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>
          <w:rFonts w:ascii="Calibri" w:hAnsi="Calibri" w:cs="Calibri" w:asciiTheme="minorHAnsi" w:cstheme="minorHAnsi" w:hAnsiTheme="minorHAnsi"/>
          <w:b/>
          <w:b/>
          <w:bCs/>
          <w:lang w:val="vi-VN"/>
        </w:rPr>
      </w:pPr>
      <w:r>
        <w:rPr>
          <w:rFonts w:cs="Calibri" w:ascii="Calibri" w:hAnsi="Calibri" w:asciiTheme="minorHAnsi" w:cstheme="minorHAnsi" w:hAnsiTheme="minorHAnsi"/>
          <w:b/>
          <w:bCs/>
          <w:lang w:val="vi-VN"/>
        </w:rPr>
        <w:t>BÁO CÁO DOANH THU</w:t>
      </w:r>
    </w:p>
    <w:p>
      <w:pPr>
        <w:pStyle w:val="Normal"/>
        <w:rPr>
          <w:lang w:val="vi-VN"/>
        </w:rPr>
      </w:pPr>
      <w:r>
        <w:rPr>
          <w:lang w:val="vi-VN"/>
        </w:rPr>
      </w:r>
    </w:p>
    <w:p>
      <w:pPr>
        <w:pStyle w:val="Normal"/>
        <w:rPr/>
      </w:pPr>
      <w:r>
        <w:rPr>
          <w:lang w:val="vi-VN"/>
        </w:rPr>
        <w:t xml:space="preserve">Thời gian: Tháng </w:t>
      </w:r>
      <w:r>
        <w:rPr/>
        <w:t xml:space="preserve">04</w:t>
      </w:r>
      <w:r>
        <w:rPr>
          <w:b/>
          <w:bCs/>
        </w:rPr>
        <w:t xml:space="preserve"> - </w:t>
      </w:r>
      <w:r>
        <w:rPr/>
        <w:t xml:space="preserve">04</w:t>
      </w:r>
    </w:p>
    <w:p>
      <w:pPr>
        <w:pStyle w:val="Heading1"/>
        <w:numPr>
          <w:ilvl w:val="0"/>
          <w:numId w:val="2"/>
        </w:numPr>
        <w:rPr>
          <w:rFonts w:eastAsia="Calibri" w:eastAsiaTheme="minorHAnsi"/>
          <w:b/>
          <w:b/>
          <w:bCs/>
        </w:rPr>
      </w:pPr>
      <w:r>
        <w:rPr>
          <w:rFonts w:eastAsia="Calibri" w:eastAsiaTheme="minorHAnsi"/>
          <w:b/>
          <w:bCs/>
        </w:rPr>
        <w:t>Báo cáo tổng quan</w:t>
      </w:r>
    </w:p>
    <w:tbl>
      <w:tblPr>
        <w:tblStyle w:val="LiBang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5"/>
        <w:gridCol w:w="4674"/>
      </w:tblGrid>
      <w:tr>
        <w:trPr/>
        <w:tc>
          <w:tcPr>
            <w:tcW w:w="9349" w:type="dxa"/>
            <w:gridSpan w:val="2"/>
            <w:tcBorders/>
            <w:shd w:color="auto" w:fill="C5E0B3" w:themeFill="accent6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8"/>
                <w:szCs w:val="28"/>
                <w:lang w:val="vi-VN"/>
              </w:rPr>
            </w:pPr>
            <w:r>
              <w:rPr>
                <w:b/>
                <w:bCs/>
                <w:sz w:val="28"/>
                <w:szCs w:val="28"/>
                <w:lang w:val="vi-VN"/>
              </w:rPr>
              <w:t>TỔNG QUAN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Tổng doanh thu</w:t>
            </w:r>
          </w:p>
        </w:tc>
        <w:tc>
          <w:tcPr>
            <w:tcW w:w="4674" w:type="dxa"/>
            <w:tcBorders/>
          </w:tcPr>
          <w:p>
            <w:pPr>
              <w:pStyle w:val="Normal"/>
              <w:spacing w:lineRule="auto" w:line="240" w:before="0" w:after="0"/>
              <w:rPr>
                <w:lang w:val="vi-VN"/>
              </w:rPr>
            </w:pPr>
            <w:r>
              <w:rPr>
                <w:lang w:val="vi-VN"/>
              </w:rPr>
              <w:t xml:space="preserve">52,877,000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spacing w:lineRule="auto" w:line="240" w:before="0" w:after="0"/>
              <w:rPr>
                <w:lang w:val="vi-VN"/>
              </w:rPr>
            </w:pPr>
            <w:r>
              <w:rPr>
                <w:lang w:val="vi-VN"/>
              </w:rPr>
              <w:t xml:space="preserve">Lợi nhuận </w:t>
            </w:r>
          </w:p>
        </w:tc>
        <w:tc>
          <w:tcPr>
            <w:tcW w:w="4674" w:type="dxa"/>
            <w:tcBorders/>
          </w:tcPr>
          <w:p>
            <w:pPr>
              <w:pStyle w:val="Normal"/>
              <w:spacing w:lineRule="auto" w:line="240" w:before="0" w:after="0"/>
              <w:rPr>
                <w:lang w:val="vi-VN"/>
              </w:rPr>
            </w:pPr>
            <w:r>
              <w:rPr>
                <w:lang w:val="vi-VN"/>
              </w:rPr>
              <w:t xml:space="preserve">4,807,000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spacing w:lineRule="auto" w:line="240" w:before="0" w:after="0"/>
              <w:rPr>
                <w:lang w:val="vi-VN"/>
              </w:rPr>
            </w:pPr>
            <w:r>
              <w:rPr>
                <w:lang w:val="vi-VN"/>
              </w:rPr>
              <w:t xml:space="preserve">Tỉ lệ lợi nhuận/doanh thu </w:t>
            </w:r>
          </w:p>
        </w:tc>
        <w:tc>
          <w:tcPr>
            <w:tcW w:w="4674" w:type="dxa"/>
            <w:tcBorders/>
          </w:tcPr>
          <w:p>
            <w:pPr>
              <w:pStyle w:val="Normal"/>
              <w:spacing w:lineRule="auto" w:line="240" w:before="0" w:after="0"/>
              <w:rPr>
                <w:lang w:val="vi-VN"/>
              </w:rPr>
            </w:pPr>
            <w:r>
              <w:rPr>
                <w:lang w:val="vi-VN"/>
              </w:rPr>
              <w:t xml:space="preserve">9.09%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spacing w:lineRule="auto" w:line="240" w:before="0" w:after="0"/>
              <w:rPr>
                <w:lang w:val="vi-VN"/>
              </w:rPr>
            </w:pPr>
            <w:r>
              <w:rPr>
                <w:lang w:val="vi-VN"/>
              </w:rPr>
              <w:t>Số lượng khách hàng mới</w:t>
            </w:r>
          </w:p>
        </w:tc>
        <w:tc>
          <w:tcPr>
            <w:tcW w:w="4674" w:type="dxa"/>
            <w:tcBorders/>
          </w:tcPr>
          <w:p>
            <w:pPr>
              <w:pStyle w:val="Normal"/>
              <w:spacing w:lineRule="auto" w:line="240" w:before="0" w:after="0"/>
              <w:rPr>
                <w:lang w:val="vi-VN"/>
              </w:rPr>
            </w:pPr>
            <w:r>
              <w:rPr>
                <w:lang w:val="vi-VN"/>
              </w:rPr>
              <w:t xml:space="preserve">2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spacing w:lineRule="auto" w:line="240" w:before="0" w:after="0"/>
              <w:rPr>
                <w:lang w:val="vi-VN"/>
              </w:rPr>
            </w:pPr>
            <w:r>
              <w:rPr>
                <w:lang w:val="vi-VN"/>
              </w:rPr>
              <w:t>Doanh thu trung bình mỗi khách hàng</w:t>
            </w:r>
          </w:p>
        </w:tc>
        <w:tc>
          <w:tcPr>
            <w:tcW w:w="4674" w:type="dxa"/>
            <w:tcBorders/>
          </w:tcPr>
          <w:p>
            <w:pPr>
              <w:pStyle w:val="Normal"/>
              <w:spacing w:lineRule="auto" w:line="240" w:before="0" w:after="0"/>
              <w:rPr>
                <w:lang w:val="vi-VN"/>
              </w:rPr>
            </w:pPr>
            <w:r>
              <w:rPr>
                <w:lang w:val="vi-VN"/>
              </w:rPr>
              <w:t xml:space="preserve">5,287,700.0</w:t>
            </w:r>
          </w:p>
        </w:tc>
      </w:tr>
    </w:tbl>
    <w:p>
      <w:pPr>
        <w:pStyle w:val="Normal"/>
        <w:rPr>
          <w:lang w:val="vi-VN"/>
        </w:rPr>
      </w:pPr>
      <w:r>
        <w:rPr>
          <w:lang w:val="vi-VN"/>
        </w:rPr>
      </w:r>
    </w:p>
    <w:p>
      <w:pPr>
        <w:pStyle w:val="Heading1"/>
        <w:numPr>
          <w:ilvl w:val="0"/>
          <w:numId w:val="2"/>
        </w:numPr>
        <w:rPr>
          <w:b/>
          <w:b/>
          <w:bCs/>
        </w:rPr>
      </w:pPr>
      <w:r>
        <w:rPr>
          <w:b/>
          <w:bCs/>
        </w:rPr>
        <w:t>Báo cáo chi tiết</w:t>
      </w:r>
    </w:p>
    <w:tbl>
      <w:tblPr>
        <w:tblStyle w:val="LiBang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05"/>
        <w:gridCol w:w="2340"/>
        <w:gridCol w:w="1710"/>
        <w:gridCol w:w="2070"/>
        <w:gridCol w:w="2091"/>
      </w:tblGrid>
      <w:tr>
        <w:trPr/>
        <w:tc>
          <w:tcPr>
            <w:tcW w:w="805" w:type="dxa"/>
            <w:tcBorders/>
            <w:shd w:color="auto" w:fill="C5E0B3" w:themeFill="accent6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STT</w:t>
            </w:r>
          </w:p>
        </w:tc>
        <w:tc>
          <w:tcPr>
            <w:tcW w:w="2340" w:type="dxa"/>
            <w:tcBorders/>
            <w:shd w:color="auto" w:fill="C5E0B3" w:themeFill="accent6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Tên sản phẩm</w:t>
            </w:r>
          </w:p>
        </w:tc>
        <w:tc>
          <w:tcPr>
            <w:tcW w:w="1710" w:type="dxa"/>
            <w:tcBorders/>
            <w:shd w:color="auto" w:fill="C5E0B3" w:themeFill="accent6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Giá thành</w:t>
            </w:r>
          </w:p>
        </w:tc>
        <w:tc>
          <w:tcPr>
            <w:tcW w:w="2070" w:type="dxa"/>
            <w:tcBorders/>
            <w:shd w:color="auto" w:fill="C5E0B3" w:themeFill="accent6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Số lượng</w:t>
            </w:r>
          </w:p>
        </w:tc>
        <w:tc>
          <w:tcPr>
            <w:tcW w:w="2091" w:type="dxa"/>
            <w:tcBorders/>
            <w:shd w:color="auto" w:fill="C5E0B3" w:themeFill="accent6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Doanh thu</w:t>
            </w:r>
          </w:p>
        </w:tc>
      </w:tr>
      <w:tr>
        <w:trPr/>
        <w:tc>
          <w:tcPr>
            <w:tcW w:w="805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Điện thoại Samsung Galaxy S23 5G 128GB</w:t>
            </w:r>
          </w:p>
        </w:tc>
        <w:tc>
          <w:tcPr>
            <w:tcW w:w="17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18,359,000</w:t>
            </w:r>
          </w:p>
        </w:tc>
        <w:tc>
          <w:tcPr>
            <w:tcW w:w="207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</w:t>
            </w:r>
          </w:p>
        </w:tc>
        <w:tc>
          <w:tcPr>
            <w:tcW w:w="20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18,359,000</w:t>
            </w:r>
          </w:p>
        </w:tc>
      </w:tr>
      <w:tr>
        <w:trPr/>
        <w:tc>
          <w:tcPr>
            <w:tcW w:w="805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Điện thoại Xiaomi 12T 5G 256GB</w:t>
            </w:r>
          </w:p>
        </w:tc>
        <w:tc>
          <w:tcPr>
            <w:tcW w:w="17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11,869,000</w:t>
            </w:r>
          </w:p>
        </w:tc>
        <w:tc>
          <w:tcPr>
            <w:tcW w:w="207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</w:t>
            </w:r>
          </w:p>
        </w:tc>
        <w:tc>
          <w:tcPr>
            <w:tcW w:w="20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11,869,000</w:t>
            </w:r>
          </w:p>
        </w:tc>
      </w:tr>
      <w:tr>
        <w:trPr/>
        <w:tc>
          <w:tcPr>
            <w:tcW w:w="805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Điện thoại Xiaomi 13 Lite 5G</w:t>
            </w:r>
          </w:p>
        </w:tc>
        <w:tc>
          <w:tcPr>
            <w:tcW w:w="17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10,989,000</w:t>
            </w:r>
          </w:p>
        </w:tc>
        <w:tc>
          <w:tcPr>
            <w:tcW w:w="207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</w:t>
            </w:r>
          </w:p>
        </w:tc>
        <w:tc>
          <w:tcPr>
            <w:tcW w:w="20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10,989,000</w:t>
            </w:r>
          </w:p>
        </w:tc>
      </w:tr>
      <w:tr>
        <w:trPr/>
        <w:tc>
          <w:tcPr>
            <w:tcW w:w="805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Áo Khoác Thời Trang Fila Knit</w:t>
            </w:r>
          </w:p>
        </w:tc>
        <w:tc>
          <w:tcPr>
            <w:tcW w:w="17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1,650,000</w:t>
            </w:r>
          </w:p>
        </w:tc>
        <w:tc>
          <w:tcPr>
            <w:tcW w:w="207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3</w:t>
            </w:r>
          </w:p>
        </w:tc>
        <w:tc>
          <w:tcPr>
            <w:tcW w:w="20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4,950,000</w:t>
            </w:r>
          </w:p>
        </w:tc>
      </w:tr>
      <w:tr>
        <w:trPr/>
        <w:tc>
          <w:tcPr>
            <w:tcW w:w="805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Áo Khoác Nam Adidas Ce Q2 Pr Wb</w:t>
            </w:r>
          </w:p>
        </w:tc>
        <w:tc>
          <w:tcPr>
            <w:tcW w:w="17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2,310,000</w:t>
            </w:r>
          </w:p>
        </w:tc>
        <w:tc>
          <w:tcPr>
            <w:tcW w:w="207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</w:t>
            </w:r>
          </w:p>
        </w:tc>
        <w:tc>
          <w:tcPr>
            <w:tcW w:w="20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2,310,000</w:t>
            </w:r>
          </w:p>
        </w:tc>
      </w:tr>
      <w:tr>
        <w:trPr/>
        <w:tc>
          <w:tcPr>
            <w:tcW w:w="805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Quần Dài Thời Trang Nữ Nike Phnx Flc Hr Os</w:t>
            </w:r>
          </w:p>
        </w:tc>
        <w:tc>
          <w:tcPr>
            <w:tcW w:w="17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1,650,000</w:t>
            </w:r>
          </w:p>
        </w:tc>
        <w:tc>
          <w:tcPr>
            <w:tcW w:w="207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</w:t>
            </w:r>
          </w:p>
        </w:tc>
        <w:tc>
          <w:tcPr>
            <w:tcW w:w="20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1,650,000</w:t>
            </w:r>
          </w:p>
        </w:tc>
      </w:tr>
      <w:tr>
        <w:trPr/>
        <w:tc>
          <w:tcPr>
            <w:tcW w:w="805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Thiết bị định vị thông minh AirTag 1 Pack</w:t>
            </w:r>
          </w:p>
        </w:tc>
        <w:tc>
          <w:tcPr>
            <w:tcW w:w="17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869,000</w:t>
            </w:r>
          </w:p>
        </w:tc>
        <w:tc>
          <w:tcPr>
            <w:tcW w:w="207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</w:t>
            </w:r>
          </w:p>
        </w:tc>
        <w:tc>
          <w:tcPr>
            <w:tcW w:w="20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869,000</w:t>
            </w:r>
          </w:p>
        </w:tc>
      </w:tr>
      <w:tr>
        <w:trPr/>
        <w:tc>
          <w:tcPr>
            <w:tcW w:w="805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Tai nghe Bluetooth TWS Xiaomi Redmi Buds 4 Lite</w:t>
            </w:r>
          </w:p>
        </w:tc>
        <w:tc>
          <w:tcPr>
            <w:tcW w:w="17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759,000</w:t>
            </w:r>
          </w:p>
        </w:tc>
        <w:tc>
          <w:tcPr>
            <w:tcW w:w="207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</w:t>
            </w:r>
          </w:p>
        </w:tc>
        <w:tc>
          <w:tcPr>
            <w:tcW w:w="20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759,000</w:t>
            </w:r>
          </w:p>
        </w:tc>
      </w:tr>
      <w:tr>
        <w:trPr/>
        <w:tc>
          <w:tcPr>
            <w:tcW w:w="805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Quần Ngắn Nam Adidas Originals-Swirl Woven</w:t>
            </w:r>
          </w:p>
        </w:tc>
        <w:tc>
          <w:tcPr>
            <w:tcW w:w="17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550,000</w:t>
            </w:r>
          </w:p>
        </w:tc>
        <w:tc>
          <w:tcPr>
            <w:tcW w:w="207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</w:t>
            </w:r>
          </w:p>
        </w:tc>
        <w:tc>
          <w:tcPr>
            <w:tcW w:w="20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550,000</w:t>
            </w:r>
          </w:p>
        </w:tc>
      </w:tr>
      <w:tr>
        <w:trPr/>
        <w:tc>
          <w:tcPr>
            <w:tcW w:w="805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Quần nam Daily Pants - sợi Sorona, nhuộm Cleandye</w:t>
            </w:r>
          </w:p>
        </w:tc>
        <w:tc>
          <w:tcPr>
            <w:tcW w:w="17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242,000</w:t>
            </w:r>
          </w:p>
        </w:tc>
        <w:tc>
          <w:tcPr>
            <w:tcW w:w="207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2</w:t>
            </w:r>
          </w:p>
        </w:tc>
        <w:tc>
          <w:tcPr>
            <w:tcW w:w="20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484,000</w:t>
            </w:r>
          </w:p>
        </w:tc>
      </w:tr>
    </w:tbl>
    <w:p>
      <w:pPr>
        <w:pStyle w:val="Normal"/>
        <w:rPr>
          <w:lang w:val="vi-VN"/>
        </w:rPr>
      </w:pPr>
      <w:r>
        <w:rPr>
          <w:lang w:val="vi-VN"/>
        </w:rPr>
      </w:r>
    </w:p>
    <w:p>
      <w:pPr>
        <w:pStyle w:val="Normal"/>
        <w:jc w:val="center"/>
        <w:rPr/>
      </w:pPr>
      <w:r>
        <w:rPr/>
        <w:t xml:space="preserve"/>
      </w:r>
      <w:r>
        <w:drawing>
          <wp:inline xmlns:a="http://schemas.openxmlformats.org/drawingml/2006/main" xmlns:pic="http://schemas.openxmlformats.org/drawingml/2006/picture">
            <wp:extent cx="5852160" cy="438912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oanhThuImg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>
      <w:pPr>
        <w:pStyle w:val="Normal"/>
        <w:spacing w:before="0" w:after="160"/>
        <w:rPr>
          <w:lang w:val="vi-VN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upperRoman"/>
      <w:lvlText w:val="%1."/>
      <w:lvlJc w:val="left"/>
      <w:pPr>
        <w:tabs>
          <w:tab w:val="num" w:pos="0"/>
        </w:tabs>
        <w:ind w:left="1080" w:hanging="72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u1Char"/>
    <w:uiPriority w:val="9"/>
    <w:qFormat/>
    <w:rsid w:val="00687b55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iuChar" w:customStyle="1">
    <w:name w:val="Tiêu đề Char"/>
    <w:basedOn w:val="DefaultParagraphFont"/>
    <w:link w:val="Tiu"/>
    <w:uiPriority w:val="10"/>
    <w:qFormat/>
    <w:rsid w:val="00eb49bf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U1Char" w:customStyle="1">
    <w:name w:val="Đầu đề 1 Char"/>
    <w:basedOn w:val="DefaultParagraphFont"/>
    <w:link w:val="u1"/>
    <w:uiPriority w:val="9"/>
    <w:qFormat/>
    <w:rsid w:val="00687b55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uChar"/>
    <w:uiPriority w:val="10"/>
    <w:qFormat/>
    <w:rsid w:val="00eb49bf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5b34ae"/>
    <w:pPr>
      <w:spacing w:before="0" w:after="160"/>
      <w:ind w:left="720" w:hanging="0"/>
      <w:contextualSpacing/>
    </w:pPr>
    <w:rPr>
      <w:kern w:val="0"/>
      <w:lang w:val="en-IN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LiBang">
    <w:name w:val="Table Grid"/>
    <w:basedOn w:val="BangThngthng"/>
    <w:uiPriority w:val="39"/>
    <w:rsid w:val="00eb49b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Application>LibreOffice/6.4.7.2$Linux_X86_64 LibreOffice_project/40$Build-2</Application>
  <Pages>1</Pages>
  <Words>83</Words>
  <Characters>421</Characters>
  <CharactersWithSpaces>476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2023-04-23T10:52:00Z</dcterms:created>
  <dc:creator>Nguyen Nam</dc:creator>
  <dc:description/>
  <dc:language>en-US</dc:language>
  <cp:lastModifiedBy/>
  <dcterms:modified xsi:type="dcterms:W3CDTF">2023-05-07T14:21:42Z</dcterms:modified>
  <cp:revision>5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