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7E683">
      <w:pPr>
        <w:ind w:firstLine="720" w:firstLineChars="0"/>
        <w:jc w:val="left"/>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This video presents "VoxPoser: Composable 3D Value Maps for Robotic Manipulation with Language Models" by Huang et al., published in the Proceedings of the 7th Conference on Robot Learning (CoRL 2023). VoxPoser explores how large language models (LLMs) and vision-language models (VLMs) can be combined to interpret free-form language instructions, ground affordances and constraints in a robot's observation space, and compose 3D value maps for manipulation. These value maps are then used by model-based motion planning to synthesize closed-loop robot trajectories with 6-DoF end-effector waypoints. The video explains the complete pipeline from language and RGB-D observations to visual grounding, value-map composition, trajectory planning, closed-loop replanning, online dynamics learning, and experimental evaluation in simulation and real-robot settings. It also illustrates several capabilities highlighted by the authors, including behavioral commonsense reasoning, fine-grained language correction, and multi-step visual programs. The entire explanation is visualized with Manim in a style inspired by 3Blue1Brown, with the goal of making the paper's central idea—connecting language reasoning to spatial objectives and physical robot motion—intuitive and accessible.</w:t>
      </w:r>
    </w:p>
    <w:sectPr>
      <w:pgSz w:w="12240" w:h="15840"/>
      <w:pgMar w:top="1080" w:right="1200" w:bottom="1080" w:left="12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043A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169</Words>
  <Characters>1109</Characters>
  <Lines>0</Lines>
  <Paragraphs>0</Paragraphs>
  <TotalTime>0</TotalTime>
  <ScaleCrop>false</ScaleCrop>
  <LinksUpToDate>false</LinksUpToDate>
  <CharactersWithSpaces>1277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Khang Trần Hoàng Minh</cp:lastModifiedBy>
  <dcterms:modified xsi:type="dcterms:W3CDTF">2026-08-12T18:41:50Z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eyJoZGlkIjoiZWQ3NWNlMWYxN2FjNmM5YzJhZTgzNGQ2YzYzOTc3NDUiLCJ1c2VySWQiOiIxMzkyMjA1OTA3MzEyIn0=</vt:lpwstr>
  </property>
  <property fmtid="{D5CDD505-2E9C-101B-9397-08002B2CF9AE}" pid="3" name="KSOProductBuildVer">
    <vt:lpwstr>1033-12.1.0.28032</vt:lpwstr>
  </property>
  <property fmtid="{D5CDD505-2E9C-101B-9397-08002B2CF9AE}" pid="4" name="ICV">
    <vt:lpwstr>4AD8767778464D3F89C7A7C8EC4B492B_12</vt:lpwstr>
  </property>
</Properties>
</file>