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Ln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Ln([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h])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Performs a line break. The current abscissa goes back to the left margin and the ordinate increases by the amount passed in parameter.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h The height of the break.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By default, the value equals the height of the last printed cell.</w:t>
      </w:r>
    </w:p>
    <w:p w:rsidR="00000000" w:rsidDel="00000000" w:rsidP="00000000" w:rsidRDefault="00000000" w:rsidRPr="00000000">
      <w:pPr>
        <w:pStyle w:val="Heading2"/>
        <w:spacing w:after="48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Cell()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cell.htm" TargetMode="External"/><Relationship Id="rId6" Type="http://schemas.openxmlformats.org/officeDocument/2006/relationships/hyperlink" Target="http://docs.google.com/index.htm" TargetMode="External"/></Relationships>
</file>