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SetRightMargin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SetRightMargin(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margin)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Defines the right margin. The method can be called before creating the first page.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margin The margin.</w:t>
      </w:r>
    </w:p>
    <w:p w:rsidR="00000000" w:rsidDel="00000000" w:rsidP="00000000" w:rsidRDefault="00000000" w:rsidRPr="00000000">
      <w:pPr>
        <w:pStyle w:val="Heading2"/>
        <w:spacing w:after="480" w:before="0" w:lineRule="auto"/>
        <w:contextualSpacing w:val="0"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SetLeftMargin()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SetTopMargin()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SetAutoPageBreak()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SetMargins()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ndex.htm" TargetMode="External"/><Relationship Id="rId5" Type="http://schemas.openxmlformats.org/officeDocument/2006/relationships/hyperlink" Target="http://docs.google.com/setleftmargin.htm" TargetMode="External"/><Relationship Id="rId6" Type="http://schemas.openxmlformats.org/officeDocument/2006/relationships/hyperlink" Target="http://docs.google.com/settopmargin.htm" TargetMode="External"/><Relationship Id="rId7" Type="http://schemas.openxmlformats.org/officeDocument/2006/relationships/hyperlink" Target="http://docs.google.com/setautopagebreak.htm" TargetMode="External"/><Relationship Id="rId8" Type="http://schemas.openxmlformats.org/officeDocument/2006/relationships/hyperlink" Target="http://docs.google.com/setmargins.htm" TargetMode="External"/></Relationships>
</file>