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Text(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Prints a character string. The origin is on the left of the first character, on the baseline. This method allows to place a string precisely on the page, but it is usually easier to use Cell(), MultiCell() or Write() which are the standard methods to print text.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 Abscissa of the origin. y Ordinate of the origin. txt String to print.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SetFont()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SetTextColor()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MultiCell()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Write()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write.htm" TargetMode="External"/><Relationship Id="rId5" Type="http://schemas.openxmlformats.org/officeDocument/2006/relationships/hyperlink" Target="http://docs.google.com/setfont.htm" TargetMode="External"/><Relationship Id="rId6" Type="http://schemas.openxmlformats.org/officeDocument/2006/relationships/hyperlink" Target="http://docs.google.com/settextcolor.htm" TargetMode="External"/><Relationship Id="rId7" Type="http://schemas.openxmlformats.org/officeDocument/2006/relationships/hyperlink" Target="http://docs.google.com/cell.htm" TargetMode="External"/><Relationship Id="rId8" Type="http://schemas.openxmlformats.org/officeDocument/2006/relationships/hyperlink" Target="http://docs.google.com/multicell.htm" TargetMode="External"/></Relationships>
</file>