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  <w:lang w:val="en-US" w:eastAsia="zh-CN"/>
        </w:rPr>
        <w:t>糖尿病患者</w:t>
      </w:r>
      <w:r>
        <w:rPr>
          <w:rFonts w:hint="eastAsia" w:ascii="宋体" w:hAnsi="宋体" w:eastAsia="宋体"/>
          <w:b/>
          <w:sz w:val="44"/>
          <w:szCs w:val="44"/>
        </w:rPr>
        <w:t>随访表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  <w:t>基本资料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/>
          <w:b/>
          <w:sz w:val="24"/>
          <w:szCs w:val="24"/>
        </w:rPr>
        <w:t>姓名</w:t>
      </w:r>
      <w:r>
        <w:rPr>
          <w:rFonts w:ascii="宋体" w:hAnsi="宋体" w:eastAsia="宋体"/>
          <w:b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b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b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b/>
          <w:sz w:val="24"/>
          <w:szCs w:val="24"/>
        </w:rPr>
        <w:t xml:space="preserve"> ;     </w:t>
      </w:r>
      <w:r>
        <w:rPr>
          <w:rFonts w:hint="eastAsia" w:ascii="宋体" w:hAnsi="宋体" w:eastAsia="宋体"/>
          <w:b/>
          <w:sz w:val="24"/>
          <w:szCs w:val="24"/>
        </w:rPr>
        <w:t>年龄</w:t>
      </w:r>
      <w:r>
        <w:rPr>
          <w:rFonts w:hint="eastAsia" w:ascii="宋体" w:hAnsi="宋体" w:eastAsia="宋体"/>
          <w:b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b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 xml:space="preserve">;       </w:t>
      </w:r>
      <w:r>
        <w:rPr>
          <w:rFonts w:hint="eastAsia" w:ascii="宋体" w:hAnsi="宋体" w:eastAsia="宋体"/>
          <w:b/>
          <w:sz w:val="24"/>
          <w:szCs w:val="24"/>
        </w:rPr>
        <w:t>出生年月</w:t>
      </w:r>
      <w:r>
        <w:rPr>
          <w:rFonts w:hint="eastAsia" w:ascii="宋体" w:hAnsi="宋体" w:eastAsia="宋体"/>
          <w:b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b/>
          <w:sz w:val="24"/>
          <w:szCs w:val="24"/>
        </w:rPr>
        <w:t xml:space="preserve"> ;</w:t>
      </w:r>
    </w:p>
    <w:p>
      <w:pPr>
        <w:rPr>
          <w:rFonts w:ascii="宋体" w:hAnsi="宋体" w:eastAsia="宋体"/>
          <w:b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    患者编号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;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联系电话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  <w:t>；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  <w:t>二．糖尿病的分型：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New York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  <w:t>□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1型糖尿病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  <w:t xml:space="preserve">    □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2型糖尿病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  <w:t xml:space="preserve">   □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妊娠糖尿病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New York"/>
          <w:kern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  <w:t>三．目前身体检测指标：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身高:_____cm   体重:_____kg    体重指数BMI：_____kg/m2    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腰围:_____cm   臀围:_____cm   血压____/____mmHg， 心率_____次/分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    空腹血糖_____mmol/L  餐后2h_____mmol/L   HbA1c_____%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b/>
          <w:sz w:val="24"/>
          <w:szCs w:val="24"/>
          <w:lang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糖尿病患者血糖控制程度评估</w:t>
      </w:r>
      <w:r>
        <w:rPr>
          <w:rFonts w:hint="eastAsia" w:ascii="宋体" w:hAnsi="宋体" w:eastAsia="宋体"/>
          <w:b/>
          <w:sz w:val="24"/>
          <w:szCs w:val="24"/>
        </w:rPr>
        <w:t>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  <w:t>□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优秀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  <w:t xml:space="preserve">    □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良好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  <w:t xml:space="preserve">   □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中等   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  <w:t>□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差</w:t>
      </w:r>
    </w:p>
    <w:tbl>
      <w:tblPr>
        <w:tblStyle w:val="6"/>
        <w:tblpPr w:leftFromText="180" w:rightFromText="180" w:vertAnchor="text" w:horzAnchor="page" w:tblpX="2454" w:tblpY="6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2062"/>
        <w:gridCol w:w="2038"/>
        <w:gridCol w:w="145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7" w:type="dxa"/>
            <w:gridSpan w:val="4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血糖评估标准</w:t>
            </w:r>
          </w:p>
        </w:tc>
        <w:tc>
          <w:tcPr>
            <w:tcW w:w="1705" w:type="dxa"/>
            <w:vMerge w:val="restart"/>
          </w:tcPr>
          <w:p>
            <w:pP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随访周期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(周)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控制水平</w:t>
            </w:r>
          </w:p>
        </w:tc>
        <w:tc>
          <w:tcPr>
            <w:tcW w:w="20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空腹（mmol/L）</w:t>
            </w:r>
          </w:p>
        </w:tc>
        <w:tc>
          <w:tcPr>
            <w:tcW w:w="20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餐后2h（mmol/L）</w:t>
            </w:r>
          </w:p>
        </w:tc>
        <w:tc>
          <w:tcPr>
            <w:tcW w:w="145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HbA1c(%)</w:t>
            </w:r>
          </w:p>
        </w:tc>
        <w:tc>
          <w:tcPr>
            <w:tcW w:w="1705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优秀</w:t>
            </w:r>
          </w:p>
        </w:tc>
        <w:tc>
          <w:tcPr>
            <w:tcW w:w="20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&lt;6</w:t>
            </w:r>
          </w:p>
        </w:tc>
        <w:tc>
          <w:tcPr>
            <w:tcW w:w="20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&lt;8</w:t>
            </w:r>
          </w:p>
        </w:tc>
        <w:tc>
          <w:tcPr>
            <w:tcW w:w="145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&lt;6.5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 xml:space="preserve">  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良好</w:t>
            </w:r>
          </w:p>
        </w:tc>
        <w:tc>
          <w:tcPr>
            <w:tcW w:w="20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&lt;7</w:t>
            </w:r>
          </w:p>
        </w:tc>
        <w:tc>
          <w:tcPr>
            <w:tcW w:w="20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&lt;9</w:t>
            </w:r>
          </w:p>
        </w:tc>
        <w:tc>
          <w:tcPr>
            <w:tcW w:w="145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6.5-7.0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 xml:space="preserve">   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中等</w:t>
            </w:r>
          </w:p>
        </w:tc>
        <w:tc>
          <w:tcPr>
            <w:tcW w:w="20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&lt;8</w:t>
            </w:r>
          </w:p>
        </w:tc>
        <w:tc>
          <w:tcPr>
            <w:tcW w:w="20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&lt;10</w:t>
            </w:r>
          </w:p>
        </w:tc>
        <w:tc>
          <w:tcPr>
            <w:tcW w:w="145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7.0-7.5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 xml:space="preserve">  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差</w:t>
            </w:r>
          </w:p>
        </w:tc>
        <w:tc>
          <w:tcPr>
            <w:tcW w:w="20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&gt;8</w:t>
            </w:r>
          </w:p>
        </w:tc>
        <w:tc>
          <w:tcPr>
            <w:tcW w:w="20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&gt;10</w:t>
            </w:r>
          </w:p>
        </w:tc>
        <w:tc>
          <w:tcPr>
            <w:tcW w:w="145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&gt;7.5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 xml:space="preserve">    2</w:t>
            </w:r>
          </w:p>
        </w:tc>
      </w:tr>
    </w:tbl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sz w:val="24"/>
          <w:szCs w:val="24"/>
          <w:lang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shd w:val="clear" w:color="auto" w:fill="FFFFFF"/>
        <w:ind w:left="0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现有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慢性疾病：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□高血压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□</w:t>
      </w:r>
      <w:r>
        <w:rPr>
          <w:rFonts w:hint="eastAsia" w:ascii="宋体" w:hAnsi="宋体" w:eastAsia="宋体"/>
          <w:b/>
          <w:sz w:val="24"/>
          <w:szCs w:val="24"/>
          <w:lang w:eastAsia="zh-CN"/>
        </w:rPr>
        <w:t>糖尿病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 xml:space="preserve">□高血脂  □高尿酸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□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肝功能异常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□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肾功能异常  </w:t>
      </w:r>
      <w:r>
        <w:rPr>
          <w:rFonts w:hint="eastAsia" w:ascii="宋体" w:hAnsi="宋体" w:eastAsia="宋体"/>
          <w:b/>
          <w:sz w:val="24"/>
          <w:szCs w:val="24"/>
        </w:rPr>
        <w:t>□骨质</w:t>
      </w:r>
      <w:r>
        <w:rPr>
          <w:rFonts w:hint="eastAsia" w:ascii="宋体" w:hAnsi="宋体" w:eastAsia="宋体"/>
          <w:b/>
          <w:sz w:val="24"/>
          <w:szCs w:val="24"/>
          <w:lang w:eastAsia="zh-CN"/>
        </w:rPr>
        <w:t>疏松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□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肥胖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1、高血压：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tbl>
      <w:tblPr>
        <w:tblStyle w:val="5"/>
        <w:tblpPr w:leftFromText="180" w:rightFromText="180" w:vertAnchor="text" w:horzAnchor="page" w:tblpX="2447" w:tblpY="386"/>
        <w:tblOverlap w:val="never"/>
        <w:tblW w:w="6487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6"/>
        <w:gridCol w:w="1022"/>
        <w:gridCol w:w="1271"/>
        <w:gridCol w:w="210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12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药物名称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剂量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用法</w:t>
            </w:r>
          </w:p>
        </w:tc>
        <w:tc>
          <w:tcPr>
            <w:tcW w:w="21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1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21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1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21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1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21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color w:val="333333"/>
          <w:sz w:val="21"/>
          <w:szCs w:val="21"/>
          <w:shd w:val="clear" w:color="auto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333333"/>
          <w:sz w:val="21"/>
          <w:szCs w:val="21"/>
          <w:shd w:val="clear" w:color="auto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333333"/>
          <w:sz w:val="21"/>
          <w:szCs w:val="21"/>
          <w:shd w:val="clear" w:color="auto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333333"/>
          <w:sz w:val="21"/>
          <w:szCs w:val="21"/>
          <w:shd w:val="clear" w:color="auto" w:fill="FFFFFF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color w:val="333333"/>
          <w:sz w:val="21"/>
          <w:szCs w:val="21"/>
          <w:shd w:val="clear" w:color="auto" w:fill="FFFFFF"/>
          <w:lang w:val="en-US" w:eastAsia="zh-CN"/>
        </w:rPr>
        <w:t xml:space="preserve">     2.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糖尿病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shd w:val="clear" w:color="auto" w:fill="FFFFFF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</w:p>
    <w:tbl>
      <w:tblPr>
        <w:tblStyle w:val="5"/>
        <w:tblpPr w:leftFromText="180" w:rightFromText="180" w:vertAnchor="text" w:horzAnchor="page" w:tblpX="2497" w:tblpY="479"/>
        <w:tblOverlap w:val="never"/>
        <w:tblW w:w="716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6"/>
        <w:gridCol w:w="1022"/>
        <w:gridCol w:w="1271"/>
        <w:gridCol w:w="27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12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药物名称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剂量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用法</w:t>
            </w:r>
          </w:p>
        </w:tc>
        <w:tc>
          <w:tcPr>
            <w:tcW w:w="27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1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27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1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27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1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27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spacing w:before="50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tbl>
      <w:tblPr>
        <w:tblStyle w:val="6"/>
        <w:tblpPr w:leftFromText="180" w:rightFromText="180" w:vertAnchor="text" w:horzAnchor="page" w:tblpX="2542" w:tblpY="3344"/>
        <w:tblOverlap w:val="never"/>
        <w:tblW w:w="7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970"/>
        <w:gridCol w:w="1007"/>
        <w:gridCol w:w="1089"/>
        <w:gridCol w:w="152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TC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TG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HDL-C</w:t>
            </w:r>
          </w:p>
        </w:tc>
        <w:tc>
          <w:tcPr>
            <w:tcW w:w="108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LDL-C</w:t>
            </w:r>
          </w:p>
        </w:tc>
        <w:tc>
          <w:tcPr>
            <w:tcW w:w="1529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APOA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pStyle w:val="2"/>
              <w:shd w:val="clear" w:color="auto" w:fill="FFFFFF"/>
              <w:spacing w:before="0" w:after="0" w:line="30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333333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sz w:val="21"/>
                <w:szCs w:val="21"/>
              </w:rPr>
              <w:t>ApoB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7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0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8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29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59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7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0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8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3.血脂情况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4.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尿酸指标：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umol/L （男性149-416 umol/L，女性89-357 umol/L）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肝功能指标：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tbl>
      <w:tblPr>
        <w:tblStyle w:val="6"/>
        <w:tblpPr w:leftFromText="180" w:rightFromText="180" w:vertAnchor="text" w:horzAnchor="page" w:tblpX="2492" w:tblpY="181"/>
        <w:tblOverlap w:val="never"/>
        <w:tblW w:w="7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2247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23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ALT(U/L)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AST(U/L)</w:t>
            </w:r>
          </w:p>
        </w:tc>
        <w:tc>
          <w:tcPr>
            <w:tcW w:w="265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γ—GT(U/L)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23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6.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肾功能指标：</w:t>
      </w:r>
    </w:p>
    <w:tbl>
      <w:tblPr>
        <w:tblStyle w:val="6"/>
        <w:tblpPr w:leftFromText="180" w:rightFromText="180" w:vertAnchor="text" w:horzAnchor="page" w:tblpX="2487" w:tblpY="185"/>
        <w:tblOverlap w:val="never"/>
        <w:tblW w:w="7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320"/>
        <w:gridCol w:w="1365"/>
        <w:gridCol w:w="1286"/>
        <w:gridCol w:w="1280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1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BUN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(mmol/L)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Cr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(ummol/L)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UA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(ummol/L)</w:t>
            </w:r>
          </w:p>
        </w:tc>
        <w:tc>
          <w:tcPr>
            <w:tcW w:w="12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eGFR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(ml/min/1.73m2）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尿微量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白蛋白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（mg/L）</w:t>
            </w:r>
          </w:p>
        </w:tc>
        <w:tc>
          <w:tcPr>
            <w:tcW w:w="104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尿微量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白蛋白/肌酐（mg/g）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1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4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7.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有无肥胖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：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   </w:t>
      </w:r>
    </w:p>
    <w:p>
      <w:pPr>
        <w:ind w:firstLine="42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/>
          <w:b/>
          <w:sz w:val="24"/>
          <w:szCs w:val="24"/>
        </w:rPr>
        <w:t>□是      □否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六．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家族史： 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肥胖、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心血管疾病、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糖尿病或血糖异常、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  4.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高血脂、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痛风、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甲状腺疾病、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睡眠呼吸暂停综合征、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  8.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肿瘤疾病（癌症）、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9.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其它疾病   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                 。</w:t>
      </w:r>
    </w:p>
    <w:p>
      <w:pPr>
        <w:rPr>
          <w:rFonts w:hint="eastAsia" w:ascii="宋体" w:hAnsi="宋体" w:eastAsia="宋体"/>
          <w:sz w:val="18"/>
          <w:szCs w:val="18"/>
          <w:u w:val="single"/>
        </w:rPr>
      </w:pPr>
      <w:r>
        <w:rPr>
          <w:rFonts w:hint="eastAsia" w:ascii="宋体" w:hAnsi="宋体" w:eastAsia="宋体"/>
          <w:sz w:val="18"/>
          <w:szCs w:val="18"/>
        </w:rPr>
        <w:t>父亲：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母亲：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兄弟：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姐妹：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                          </w:t>
      </w:r>
    </w:p>
    <w:p>
      <w:pPr>
        <w:rPr>
          <w:rFonts w:hint="eastAsia" w:ascii="宋体" w:hAnsi="宋体" w:eastAsia="宋体"/>
          <w:sz w:val="18"/>
          <w:szCs w:val="18"/>
          <w:u w:val="single"/>
        </w:rPr>
      </w:pPr>
      <w:r>
        <w:rPr>
          <w:rFonts w:hint="eastAsia" w:ascii="宋体" w:hAnsi="宋体" w:eastAsia="宋体"/>
          <w:sz w:val="18"/>
          <w:szCs w:val="18"/>
        </w:rPr>
        <w:t>爷爷：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外公：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奶奶：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外婆：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                    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叔叔：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姑姑：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舅舅：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阿姨：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 xml:space="preserve">                                                                        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                                                                                                 </w:t>
      </w:r>
    </w:p>
    <w:p>
      <w:pPr>
        <w:rPr>
          <w:rFonts w:hint="eastAsia" w:ascii="宋体" w:hAnsi="宋体" w:eastAsia="宋体"/>
          <w:b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七．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饮食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调查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tbl>
      <w:tblPr>
        <w:tblStyle w:val="5"/>
        <w:tblW w:w="78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579"/>
        <w:gridCol w:w="2975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4" w:hRule="atLeas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FFFFFF"/>
          </w:tcPr>
          <w:p>
            <w:pPr>
              <w:ind w:right="20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食物分类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FFFFFF"/>
          </w:tcPr>
          <w:p>
            <w:pPr>
              <w:ind w:right="20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您是否经常食用以下食品？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FFFFFF"/>
          </w:tcPr>
          <w:p>
            <w:pPr>
              <w:ind w:right="20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判断标准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粗粮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肉类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动物内脏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766"/>
              </w:tabs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油炸或油煎食品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奶类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鱼虾等水产品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17" w:hRule="exac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蔬菜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2" w:hRule="exac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水果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3" w:hRule="exac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甜食（蛋糕、饮料、糖块）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52" w:hRule="exac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其他零食（薯片，硬饼干等）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</w:tbl>
    <w:p>
      <w:pPr>
        <w:rPr>
          <w:rFonts w:ascii="宋体" w:hAnsi="宋体" w:eastAsia="宋体"/>
          <w:b/>
          <w:sz w:val="24"/>
          <w:szCs w:val="24"/>
        </w:rPr>
      </w:pPr>
    </w:p>
    <w:p>
      <w:pPr>
        <w:widowControl/>
        <w:numPr>
          <w:ilvl w:val="0"/>
          <w:numId w:val="3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运动方式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运动项目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频率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次</w:t>
      </w:r>
      <w:r>
        <w:rPr>
          <w:rFonts w:ascii="宋体" w:hAnsi="宋体" w:eastAsia="宋体"/>
          <w:sz w:val="24"/>
          <w:szCs w:val="24"/>
        </w:rPr>
        <w:t>/</w:t>
      </w:r>
      <w:r>
        <w:rPr>
          <w:rFonts w:hint="eastAsia" w:ascii="宋体" w:hAnsi="宋体" w:eastAsia="宋体"/>
          <w:sz w:val="24"/>
          <w:szCs w:val="24"/>
        </w:rPr>
        <w:t>周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强度：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 w:cs="New York"/>
          <w:b/>
          <w:kern w:val="0"/>
          <w:sz w:val="24"/>
          <w:szCs w:val="24"/>
        </w:rPr>
        <w:t>□</w:t>
      </w:r>
      <w:r>
        <w:rPr>
          <w:rFonts w:hint="eastAsia" w:ascii="宋体" w:hAnsi="宋体" w:eastAsia="宋体"/>
          <w:sz w:val="24"/>
          <w:szCs w:val="24"/>
        </w:rPr>
        <w:t>低等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 w:cs="New York"/>
          <w:b/>
          <w:kern w:val="0"/>
          <w:sz w:val="24"/>
          <w:szCs w:val="24"/>
        </w:rPr>
        <w:t>□</w:t>
      </w:r>
      <w:r>
        <w:rPr>
          <w:rFonts w:hint="eastAsia" w:ascii="宋体" w:hAnsi="宋体" w:eastAsia="宋体"/>
          <w:sz w:val="24"/>
          <w:szCs w:val="24"/>
        </w:rPr>
        <w:t>中等</w:t>
      </w:r>
    </w:p>
    <w:p>
      <w:pPr>
        <w:widowControl/>
        <w:shd w:val="clear" w:color="auto" w:fill="FFFFFF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九．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吸烟、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饮酒、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睡眠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1.</w:t>
      </w:r>
      <w:r>
        <w:rPr>
          <w:rFonts w:hint="eastAsia" w:ascii="宋体" w:hAnsi="宋体" w:eastAsia="宋体"/>
          <w:sz w:val="24"/>
          <w:szCs w:val="24"/>
        </w:rPr>
        <w:t xml:space="preserve">吸烟   </w:t>
      </w:r>
      <w:r>
        <w:rPr>
          <w:rFonts w:hint="eastAsia" w:ascii="宋体" w:hAnsi="宋体" w:eastAsia="宋体" w:cs="New York"/>
          <w:kern w:val="0"/>
          <w:sz w:val="24"/>
          <w:szCs w:val="24"/>
        </w:rPr>
        <w:t>□</w:t>
      </w:r>
      <w:r>
        <w:rPr>
          <w:rFonts w:hint="eastAsia" w:ascii="宋体" w:hAnsi="宋体" w:eastAsia="宋体"/>
          <w:sz w:val="24"/>
          <w:szCs w:val="24"/>
        </w:rPr>
        <w:t xml:space="preserve">是  </w:t>
      </w:r>
      <w:r>
        <w:rPr>
          <w:rFonts w:hint="eastAsia" w:ascii="宋体" w:hAnsi="宋体" w:eastAsia="宋体" w:cs="New York"/>
          <w:kern w:val="0"/>
          <w:sz w:val="24"/>
          <w:szCs w:val="24"/>
        </w:rPr>
        <w:t xml:space="preserve">□否    （  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支/天，吸烟史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年）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2.</w:t>
      </w:r>
      <w:r>
        <w:rPr>
          <w:rFonts w:hint="eastAsia" w:ascii="宋体" w:hAnsi="宋体" w:eastAsia="宋体"/>
          <w:sz w:val="24"/>
          <w:szCs w:val="24"/>
        </w:rPr>
        <w:t xml:space="preserve">饮酒   </w:t>
      </w:r>
      <w:r>
        <w:rPr>
          <w:rFonts w:hint="eastAsia" w:ascii="宋体" w:hAnsi="宋体" w:eastAsia="宋体" w:cs="New York"/>
          <w:kern w:val="0"/>
          <w:sz w:val="24"/>
          <w:szCs w:val="24"/>
        </w:rPr>
        <w:t>□</w:t>
      </w:r>
      <w:r>
        <w:rPr>
          <w:rFonts w:hint="eastAsia" w:ascii="宋体" w:hAnsi="宋体" w:eastAsia="宋体"/>
          <w:sz w:val="24"/>
          <w:szCs w:val="24"/>
        </w:rPr>
        <w:t xml:space="preserve">是  </w:t>
      </w:r>
      <w:r>
        <w:rPr>
          <w:rFonts w:hint="eastAsia" w:ascii="宋体" w:hAnsi="宋体" w:eastAsia="宋体" w:cs="New York"/>
          <w:kern w:val="0"/>
          <w:sz w:val="24"/>
          <w:szCs w:val="24"/>
        </w:rPr>
        <w:t xml:space="preserve">□否    （  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ml</w:t>
      </w:r>
      <w:r>
        <w:rPr>
          <w:rFonts w:hint="eastAsia" w:ascii="宋体" w:hAnsi="宋体" w:eastAsia="宋体"/>
          <w:sz w:val="24"/>
          <w:szCs w:val="24"/>
        </w:rPr>
        <w:t>/天，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t xml:space="preserve"> 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酒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widowControl/>
        <w:spacing w:before="50"/>
        <w:jc w:val="left"/>
        <w:rPr>
          <w:rFonts w:hint="eastAsia" w:ascii="宋体" w:hAnsi="宋体" w:eastAsia="宋体" w:cs="New York"/>
          <w:kern w:val="0"/>
          <w:sz w:val="24"/>
          <w:szCs w:val="24"/>
        </w:rPr>
      </w:pPr>
      <w:r>
        <w:rPr>
          <w:rFonts w:hint="eastAsia" w:ascii="宋体" w:hAnsi="宋体" w:eastAsia="宋体" w:cs="New York"/>
          <w:kern w:val="0"/>
          <w:sz w:val="24"/>
          <w:szCs w:val="24"/>
          <w:lang w:val="en-US" w:eastAsia="zh-CN"/>
        </w:rPr>
        <w:t xml:space="preserve">   3.</w:t>
      </w:r>
      <w:r>
        <w:rPr>
          <w:rFonts w:hint="eastAsia" w:ascii="宋体" w:hAnsi="宋体" w:eastAsia="宋体" w:cs="New York"/>
          <w:kern w:val="0"/>
          <w:sz w:val="24"/>
          <w:szCs w:val="24"/>
        </w:rPr>
        <w:t>每天是否有固定的起床及入睡时间？</w:t>
      </w:r>
    </w:p>
    <w:p>
      <w:pPr>
        <w:widowControl/>
        <w:spacing w:before="50"/>
        <w:jc w:val="left"/>
        <w:rPr>
          <w:rFonts w:hint="eastAsia" w:ascii="宋体" w:hAnsi="宋体" w:eastAsia="宋体"/>
          <w:sz w:val="24"/>
          <w:szCs w:val="24"/>
          <w:u w:val="none"/>
          <w:lang w:eastAsia="zh-CN"/>
        </w:rPr>
      </w:pPr>
      <w:r>
        <w:rPr>
          <w:rFonts w:hint="eastAsia" w:ascii="宋体" w:hAnsi="宋体" w:eastAsia="宋体" w:cs="New York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New York"/>
          <w:kern w:val="0"/>
          <w:sz w:val="24"/>
          <w:szCs w:val="24"/>
          <w:lang w:eastAsia="zh-CN"/>
        </w:rPr>
        <w:t>起床时间：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 xml:space="preserve">    </w:t>
      </w:r>
      <w:r>
        <w:rPr>
          <w:rFonts w:hint="eastAsia" w:ascii="宋体" w:hAnsi="宋体" w:eastAsia="宋体" w:cs="New York"/>
          <w:kern w:val="0"/>
          <w:sz w:val="24"/>
          <w:szCs w:val="24"/>
          <w:lang w:eastAsia="zh-CN"/>
        </w:rPr>
        <w:t>入睡时间：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、</w:t>
      </w:r>
      <w:r>
        <w:rPr>
          <w:rFonts w:hint="eastAsia" w:ascii="宋体" w:hAnsi="宋体" w:eastAsia="宋体"/>
          <w:sz w:val="24"/>
          <w:szCs w:val="24"/>
          <w:u w:val="none"/>
          <w:lang w:eastAsia="zh-CN"/>
        </w:rPr>
        <w:t>午休时间：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  十、并发症及不良反应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4"/>
        </w:numPr>
        <w:shd w:val="clear" w:color="auto" w:fill="FFFFFF"/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并发症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/>
        </w:rPr>
      </w:pPr>
    </w:p>
    <w:p>
      <w:pPr>
        <w:widowControl/>
        <w:numPr>
          <w:ilvl w:val="0"/>
          <w:numId w:val="5"/>
        </w:numPr>
        <w:shd w:val="clear" w:color="auto" w:fill="FFFFFF"/>
        <w:ind w:leftChars="0" w:firstLine="481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急性并发症</w:t>
      </w:r>
    </w:p>
    <w:p>
      <w:pPr>
        <w:widowControl/>
        <w:numPr>
          <w:ilvl w:val="0"/>
          <w:numId w:val="0"/>
        </w:numPr>
        <w:shd w:val="clear" w:color="auto" w:fill="FFFFFF"/>
        <w:ind w:left="481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（1) 酮症酸中毒</w:t>
            </w:r>
          </w:p>
        </w:tc>
        <w:tc>
          <w:tcPr>
            <w:tcW w:w="414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（2）高渗性非酮症糖尿病昏迷</w:t>
            </w:r>
          </w:p>
        </w:tc>
        <w:tc>
          <w:tcPr>
            <w:tcW w:w="414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（3）乳酸性酸中毒</w:t>
            </w:r>
          </w:p>
        </w:tc>
        <w:tc>
          <w:tcPr>
            <w:tcW w:w="414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ind w:leftChars="0" w:firstLine="481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6"/>
        </w:numPr>
        <w:shd w:val="clear" w:color="auto" w:fill="FFFFFF"/>
        <w:ind w:leftChars="0" w:firstLine="481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慢性病发作</w:t>
      </w:r>
    </w:p>
    <w:p>
      <w:pPr>
        <w:widowControl/>
        <w:numPr>
          <w:ilvl w:val="0"/>
          <w:numId w:val="0"/>
        </w:numPr>
        <w:shd w:val="clear" w:color="auto" w:fill="FFFFFF"/>
        <w:ind w:left="481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0"/>
        <w:gridCol w:w="3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（1)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血管病变：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动脉粥样硬化、冠心病</w:t>
            </w:r>
          </w:p>
        </w:tc>
        <w:tc>
          <w:tcPr>
            <w:tcW w:w="3666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（2）神经病变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肢端感觉异常、胃轻瘫、尿失禁、尿潴留</w:t>
            </w:r>
          </w:p>
        </w:tc>
        <w:tc>
          <w:tcPr>
            <w:tcW w:w="3666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（3）糖尿病肾病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蛋白尿</w:t>
            </w:r>
          </w:p>
        </w:tc>
        <w:tc>
          <w:tcPr>
            <w:tcW w:w="3666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（4）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眼部病变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白内障、青光眼等</w:t>
            </w:r>
          </w:p>
        </w:tc>
        <w:tc>
          <w:tcPr>
            <w:tcW w:w="3666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0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足部病变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疼痛、溃疡、肢端坏死</w:t>
            </w:r>
          </w:p>
        </w:tc>
        <w:tc>
          <w:tcPr>
            <w:tcW w:w="3666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ind w:left="481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4"/>
        </w:numPr>
        <w:shd w:val="clear" w:color="auto" w:fill="FFFFFF"/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不良反应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/>
        </w:rPr>
      </w:pPr>
    </w:p>
    <w:p>
      <w:pPr>
        <w:widowControl/>
        <w:numPr>
          <w:ilvl w:val="0"/>
          <w:numId w:val="7"/>
        </w:numPr>
        <w:shd w:val="clear" w:color="auto" w:fill="FFFFFF"/>
        <w:ind w:left="481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低血糖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（1) （心慌、大汗、头晕）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）饥饿感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）视力模糊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）面色苍白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）心理障碍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7"/>
        </w:numPr>
        <w:shd w:val="clear" w:color="auto" w:fill="FFFFFF"/>
        <w:ind w:left="481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药物的不良反应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4501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Merge w:val="restart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（1)胰岛素增敏剂</w:t>
            </w:r>
          </w:p>
        </w:tc>
        <w:tc>
          <w:tcPr>
            <w:tcW w:w="450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双胍类：【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二甲双胍（格华止）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】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:1.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胃肠道反应：恶心、呕吐、腹痛、腹泻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;  2.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影响维生素B12、叶酸、辅酶Q10的吸收</w:t>
            </w:r>
          </w:p>
        </w:tc>
        <w:tc>
          <w:tcPr>
            <w:tcW w:w="1591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□是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Merge w:val="continue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450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噻唑烷二酮类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罗格列酮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吡格列酮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】：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水肿、体重增加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肝功能损害者不宜使用，且所有服用噻唑烷二酮类药物者必须定期监测肝功能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轻中度的贫血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能促排卵，PCOS、绝经期妇女应避孕</w:t>
            </w:r>
          </w:p>
        </w:tc>
        <w:tc>
          <w:tcPr>
            <w:tcW w:w="1591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□是     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Merge w:val="restart"/>
          </w:tcPr>
          <w:p>
            <w:pPr>
              <w:pStyle w:val="3"/>
              <w:shd w:val="clear" w:color="auto" w:fill="FFFFFF"/>
              <w:spacing w:before="150" w:after="150" w:line="435" w:lineRule="atLeast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（2）促胰岛素分泌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450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磺脲类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:【格列***如：达美康、亚莫利】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容易低血糖</w:t>
            </w:r>
          </w:p>
        </w:tc>
        <w:tc>
          <w:tcPr>
            <w:tcW w:w="1591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□是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Merge w:val="continue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450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格列奈类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唐力、诺和龙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】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容易低血糖</w:t>
            </w:r>
          </w:p>
        </w:tc>
        <w:tc>
          <w:tcPr>
            <w:tcW w:w="1591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□是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2244" w:type="dxa"/>
          </w:tcPr>
          <w:p>
            <w:pPr>
              <w:pStyle w:val="3"/>
              <w:shd w:val="clear" w:color="auto" w:fill="FFFFFF"/>
              <w:spacing w:before="150" w:after="150" w:line="435" w:lineRule="atLeast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（3）α-葡萄糖苷酶抑制剂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450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***波糖：【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拜糖平（拜耳）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卡博平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倍欣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】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腹胀、腹痛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偶有低血糖风险，应用葡萄糖纠正，喝糖水、进食效果差</w:t>
            </w:r>
          </w:p>
        </w:tc>
        <w:tc>
          <w:tcPr>
            <w:tcW w:w="1591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□是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2244" w:type="dxa"/>
          </w:tcPr>
          <w:p>
            <w:pPr>
              <w:pStyle w:val="3"/>
              <w:shd w:val="clear" w:color="auto" w:fill="FFFFFF"/>
              <w:spacing w:before="150" w:after="150" w:line="435" w:lineRule="atLeast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（4）DPP-4抑制剂</w:t>
            </w:r>
          </w:p>
        </w:tc>
        <w:tc>
          <w:tcPr>
            <w:tcW w:w="450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最新制剂：【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西格列汀、维格列汀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】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具体副作用目前不详</w:t>
            </w:r>
          </w:p>
        </w:tc>
        <w:tc>
          <w:tcPr>
            <w:tcW w:w="1591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□是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□否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2244" w:type="dxa"/>
          </w:tcPr>
          <w:p>
            <w:pPr>
              <w:pStyle w:val="3"/>
              <w:shd w:val="clear" w:color="auto" w:fill="FFFFFF"/>
              <w:spacing w:before="150" w:after="150" w:line="435" w:lineRule="atLeas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（5）胰岛素</w:t>
            </w:r>
          </w:p>
        </w:tc>
        <w:tc>
          <w:tcPr>
            <w:tcW w:w="4501" w:type="dxa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1.低血糖2.局部反应（红肿、脂肪萎缩）3.皮下注，一般不宜静注（除正规胰岛素外）4.贮存条件：未开封：2~8℃冷藏贮存，使用时提前30min取出；已开封：使用的胰岛素可在室温（＜25℃）保存4周</w:t>
            </w:r>
          </w:p>
        </w:tc>
        <w:tc>
          <w:tcPr>
            <w:tcW w:w="1591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□是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□否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7"/>
        </w:numPr>
        <w:shd w:val="clear" w:color="auto" w:fill="FFFFFF"/>
        <w:ind w:left="481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 高血脂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tbl>
      <w:tblPr>
        <w:tblStyle w:val="6"/>
        <w:tblpPr w:leftFromText="180" w:rightFromText="180" w:vertAnchor="text" w:horzAnchor="page" w:tblpX="1824" w:tblpY="355"/>
        <w:tblOverlap w:val="never"/>
        <w:tblW w:w="83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8"/>
        <w:gridCol w:w="3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  <w:t>头晕目眩、头痛、</w:t>
            </w:r>
          </w:p>
        </w:tc>
        <w:tc>
          <w:tcPr>
            <w:tcW w:w="3985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  <w:t>胸闷、气短、心慌</w:t>
            </w:r>
          </w:p>
        </w:tc>
        <w:tc>
          <w:tcPr>
            <w:tcW w:w="3985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widowControl/>
              <w:jc w:val="left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  <w:t>胸痛、乏力、</w:t>
            </w:r>
          </w:p>
        </w:tc>
        <w:tc>
          <w:tcPr>
            <w:tcW w:w="3985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</w:tcPr>
          <w:p>
            <w:pPr>
              <w:widowControl/>
              <w:jc w:val="left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  <w:t>口角歪斜、不能说话、肢体麻木</w:t>
            </w:r>
          </w:p>
        </w:tc>
        <w:tc>
          <w:tcPr>
            <w:tcW w:w="3985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    4 高尿酸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tbl>
      <w:tblPr>
        <w:tblStyle w:val="6"/>
        <w:tblpPr w:leftFromText="180" w:rightFromText="180" w:vertAnchor="text" w:horzAnchor="page" w:tblpX="1917" w:tblpY="480"/>
        <w:tblOverlap w:val="never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333333"/>
                <w:sz w:val="24"/>
                <w:szCs w:val="24"/>
                <w:shd w:val="clear" w:color="auto" w:fill="FFFFFF"/>
              </w:rPr>
              <w:t>慢性关节炎</w:t>
            </w:r>
          </w:p>
        </w:tc>
        <w:tc>
          <w:tcPr>
            <w:tcW w:w="4072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  <w:t>痛风</w:t>
            </w:r>
          </w:p>
        </w:tc>
        <w:tc>
          <w:tcPr>
            <w:tcW w:w="4072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hint="eastAsia"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/>
                <w:color w:val="333333"/>
                <w:sz w:val="24"/>
                <w:szCs w:val="24"/>
                <w:shd w:val="clear" w:color="auto" w:fill="FFFFFF"/>
              </w:rPr>
              <w:t>血尿酸偏高</w:t>
            </w:r>
          </w:p>
        </w:tc>
        <w:tc>
          <w:tcPr>
            <w:tcW w:w="4072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  <w:t>口角歪斜、不能说话、肢体麻木</w:t>
            </w:r>
          </w:p>
        </w:tc>
        <w:tc>
          <w:tcPr>
            <w:tcW w:w="4072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8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健康宣教内容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                                                      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                                                      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New York">
    <w:altName w:val="Segoe Print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0C77"/>
    <w:multiLevelType w:val="singleLevel"/>
    <w:tmpl w:val="590C0C77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0C0ED9"/>
    <w:multiLevelType w:val="singleLevel"/>
    <w:tmpl w:val="590C0ED9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0C0EE7"/>
    <w:multiLevelType w:val="singleLevel"/>
    <w:tmpl w:val="590C0EE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0C1068"/>
    <w:multiLevelType w:val="singleLevel"/>
    <w:tmpl w:val="590C106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0C1B13"/>
    <w:multiLevelType w:val="singleLevel"/>
    <w:tmpl w:val="590C1B13"/>
    <w:lvl w:ilvl="0" w:tentative="0">
      <w:start w:val="1"/>
      <w:numFmt w:val="chineseCounting"/>
      <w:suff w:val="nothing"/>
      <w:lvlText w:val="%1．"/>
      <w:lvlJc w:val="left"/>
    </w:lvl>
  </w:abstractNum>
  <w:abstractNum w:abstractNumId="5">
    <w:nsid w:val="590C1B8B"/>
    <w:multiLevelType w:val="singleLevel"/>
    <w:tmpl w:val="590C1B8B"/>
    <w:lvl w:ilvl="0" w:tentative="0">
      <w:start w:val="4"/>
      <w:numFmt w:val="chineseCounting"/>
      <w:suff w:val="nothing"/>
      <w:lvlText w:val="%1．"/>
      <w:lvlJc w:val="left"/>
    </w:lvl>
  </w:abstractNum>
  <w:abstractNum w:abstractNumId="6">
    <w:nsid w:val="590C2080"/>
    <w:multiLevelType w:val="singleLevel"/>
    <w:tmpl w:val="590C2080"/>
    <w:lvl w:ilvl="0" w:tentative="0">
      <w:start w:val="8"/>
      <w:numFmt w:val="chineseCounting"/>
      <w:suff w:val="nothing"/>
      <w:lvlText w:val="%1．"/>
      <w:lvlJc w:val="left"/>
    </w:lvl>
  </w:abstractNum>
  <w:abstractNum w:abstractNumId="7">
    <w:nsid w:val="590C22A9"/>
    <w:multiLevelType w:val="singleLevel"/>
    <w:tmpl w:val="590C22A9"/>
    <w:lvl w:ilvl="0" w:tentative="0">
      <w:start w:val="11"/>
      <w:numFmt w:val="chineseCounting"/>
      <w:suff w:val="nothing"/>
      <w:lvlText w:val="%1．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A6274"/>
    <w:rsid w:val="0F02648A"/>
    <w:rsid w:val="136B5BE7"/>
    <w:rsid w:val="1A806BE9"/>
    <w:rsid w:val="254D7EEA"/>
    <w:rsid w:val="283D4D86"/>
    <w:rsid w:val="305B377D"/>
    <w:rsid w:val="48B157D8"/>
    <w:rsid w:val="52F43781"/>
    <w:rsid w:val="537A4F05"/>
    <w:rsid w:val="6AA87B4F"/>
    <w:rsid w:val="7543470F"/>
    <w:rsid w:val="7A9D4442"/>
    <w:rsid w:val="7B3572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kj</cp:lastModifiedBy>
  <dcterms:modified xsi:type="dcterms:W3CDTF">2017-05-11T14:58:19Z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