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240" w:lineRule="auto"/>
        <w:rPr>
          <w:rFonts w:ascii="Open Sans" w:cs="Open Sans" w:eastAsia="Open Sans" w:hAnsi="Open Sans"/>
          <w:sz w:val="32"/>
          <w:szCs w:val="32"/>
        </w:rPr>
      </w:pPr>
      <w:r w:rsidDel="00000000" w:rsidR="00000000" w:rsidRPr="00000000">
        <w:rPr>
          <w:rFonts w:ascii="Open Sans" w:cs="Open Sans" w:eastAsia="Open Sans" w:hAnsi="Open Sans"/>
          <w:color w:val="3c4043"/>
          <w:highlight w:val="white"/>
        </w:rPr>
        <w:drawing>
          <wp:inline distB="114300" distT="114300" distL="114300" distR="114300">
            <wp:extent cx="666750" cy="714375"/>
            <wp:effectExtent b="0" l="0" r="0" t="0"/>
            <wp:docPr id="2" name="image2.png"/>
            <a:graphic>
              <a:graphicData uri="http://schemas.openxmlformats.org/drawingml/2006/picture">
                <pic:pic>
                  <pic:nvPicPr>
                    <pic:cNvPr id="0" name="image2.png"/>
                    <pic:cNvPicPr preferRelativeResize="0"/>
                  </pic:nvPicPr>
                  <pic:blipFill>
                    <a:blip r:embed="rId6"/>
                    <a:srcRect b="0" l="3155" r="85728" t="0"/>
                    <a:stretch>
                      <a:fillRect/>
                    </a:stretch>
                  </pic:blipFill>
                  <pic:spPr>
                    <a:xfrm>
                      <a:off x="0" y="0"/>
                      <a:ext cx="66675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rPr>
          <w:color w:val="0000ff"/>
          <w:sz w:val="26"/>
          <w:szCs w:val="26"/>
        </w:rPr>
      </w:pPr>
      <w:r w:rsidDel="00000000" w:rsidR="00000000" w:rsidRPr="00000000">
        <w:rPr>
          <w:rFonts w:ascii="Open Sans" w:cs="Open Sans" w:eastAsia="Open Sans" w:hAnsi="Open Sans"/>
          <w:sz w:val="32"/>
          <w:szCs w:val="32"/>
          <w:rtl w:val="0"/>
        </w:rPr>
        <w:t xml:space="preserve">Intro to BigQuery solutions</w:t>
      </w:r>
      <w:r w:rsidDel="00000000" w:rsidR="00000000" w:rsidRPr="00000000">
        <w:rPr>
          <w:rtl w:val="0"/>
        </w:rPr>
      </w:r>
    </w:p>
    <w:p w:rsidR="00000000" w:rsidDel="00000000" w:rsidP="00000000" w:rsidRDefault="00000000" w:rsidRPr="00000000" w14:paraId="00000003">
      <w:pPr>
        <w:pageBreakBefore w:val="0"/>
        <w:spacing w:after="240" w:before="240" w:line="240" w:lineRule="auto"/>
        <w:rPr/>
      </w:pPr>
      <w:r w:rsidDel="00000000" w:rsidR="00000000" w:rsidRPr="00000000">
        <w:rPr/>
        <w:drawing>
          <wp:inline distB="114300" distT="114300" distL="114300" distR="114300">
            <wp:extent cx="5943600" cy="25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spacing w:line="276" w:lineRule="auto"/>
        <w:rPr/>
      </w:pPr>
      <w:r w:rsidDel="00000000" w:rsidR="00000000" w:rsidRPr="00000000">
        <w:rPr>
          <w:rtl w:val="0"/>
        </w:rPr>
        <w:t xml:space="preserve">These are the solutions to the Intro to BigQuery activity. You can refer to this document if you are troubleshooting your own queries. You can also copy and paste these solutions to test them in your own BigQuery console. </w:t>
      </w:r>
    </w:p>
    <w:p w:rsidR="00000000" w:rsidDel="00000000" w:rsidP="00000000" w:rsidRDefault="00000000" w:rsidRPr="00000000" w14:paraId="00000005">
      <w:pPr>
        <w:pageBreakBefore w:val="0"/>
        <w:spacing w:line="240" w:lineRule="auto"/>
        <w:rPr/>
      </w:pPr>
      <w:r w:rsidDel="00000000" w:rsidR="00000000" w:rsidRPr="00000000">
        <w:rPr>
          <w:rtl w:val="0"/>
        </w:rPr>
      </w:r>
    </w:p>
    <w:p w:rsidR="00000000" w:rsidDel="00000000" w:rsidP="00000000" w:rsidRDefault="00000000" w:rsidRPr="00000000" w14:paraId="00000006">
      <w:pPr>
        <w:pageBreakBefore w:val="0"/>
        <w:numPr>
          <w:ilvl w:val="0"/>
          <w:numId w:val="1"/>
        </w:numPr>
        <w:spacing w:line="240" w:lineRule="auto"/>
        <w:ind w:left="720" w:hanging="360"/>
        <w:rPr>
          <w:u w:val="none"/>
        </w:rPr>
      </w:pPr>
      <w:r w:rsidDel="00000000" w:rsidR="00000000" w:rsidRPr="00000000">
        <w:rPr>
          <w:rtl w:val="0"/>
        </w:rPr>
        <w:t xml:space="preserve">What is the name of the station whose </w:t>
      </w:r>
      <w:r w:rsidDel="00000000" w:rsidR="00000000" w:rsidRPr="00000000">
        <w:rPr>
          <w:rFonts w:ascii="Inconsolata" w:cs="Inconsolata" w:eastAsia="Inconsolata" w:hAnsi="Inconsolata"/>
          <w:rtl w:val="0"/>
        </w:rPr>
        <w:t xml:space="preserve">start_station_id</w:t>
      </w:r>
      <w:r w:rsidDel="00000000" w:rsidR="00000000" w:rsidRPr="00000000">
        <w:rPr>
          <w:rtl w:val="0"/>
        </w:rPr>
        <w:t xml:space="preserve">  is 111?</w:t>
        <w:br w:type="textWrapping"/>
      </w:r>
    </w:p>
    <w:p w:rsidR="00000000" w:rsidDel="00000000" w:rsidP="00000000" w:rsidRDefault="00000000" w:rsidRPr="00000000" w14:paraId="00000007">
      <w:pPr>
        <w:shd w:fill="ffffff" w:val="clear"/>
        <w:spacing w:line="320" w:lineRule="auto"/>
        <w:ind w:left="72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08">
      <w:pPr>
        <w:shd w:fill="ffffff" w:val="clear"/>
        <w:spacing w:line="32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start_station_name</w:t>
      </w:r>
    </w:p>
    <w:p w:rsidR="00000000" w:rsidDel="00000000" w:rsidP="00000000" w:rsidRDefault="00000000" w:rsidRPr="00000000" w14:paraId="00000009">
      <w:pPr>
        <w:shd w:fill="ffffff" w:val="clear"/>
        <w:spacing w:line="320" w:lineRule="auto"/>
        <w:ind w:left="72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FROM</w:t>
      </w:r>
    </w:p>
    <w:p w:rsidR="00000000" w:rsidDel="00000000" w:rsidP="00000000" w:rsidRDefault="00000000" w:rsidRPr="00000000" w14:paraId="0000000A">
      <w:pPr>
        <w:shd w:fill="ffffff" w:val="clear"/>
        <w:spacing w:line="320" w:lineRule="auto"/>
        <w:ind w:left="72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0d904f"/>
          <w:sz w:val="18"/>
          <w:szCs w:val="18"/>
          <w:rtl w:val="0"/>
        </w:rPr>
        <w:t xml:space="preserve">    `bigquery-public-data.london_bicycles.cycle_hire`</w:t>
      </w:r>
    </w:p>
    <w:p w:rsidR="00000000" w:rsidDel="00000000" w:rsidP="00000000" w:rsidRDefault="00000000" w:rsidRPr="00000000" w14:paraId="0000000B">
      <w:pPr>
        <w:shd w:fill="ffffff" w:val="clear"/>
        <w:spacing w:line="320" w:lineRule="auto"/>
        <w:ind w:left="72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WHERE</w:t>
      </w:r>
    </w:p>
    <w:p w:rsidR="00000000" w:rsidDel="00000000" w:rsidP="00000000" w:rsidRDefault="00000000" w:rsidRPr="00000000" w14:paraId="0000000C">
      <w:pPr>
        <w:shd w:fill="ffffff" w:val="clear"/>
        <w:spacing w:line="320" w:lineRule="auto"/>
        <w:ind w:left="72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start_station_id</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111</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tl w:val="0"/>
        </w:rPr>
      </w:r>
    </w:p>
    <w:p w:rsidR="00000000" w:rsidDel="00000000" w:rsidP="00000000" w:rsidRDefault="00000000" w:rsidRPr="00000000" w14:paraId="0000000D">
      <w:pPr>
        <w:pageBreakBefore w:val="0"/>
        <w:shd w:fill="fffffe" w:val="clear"/>
        <w:spacing w:line="320" w:lineRule="auto"/>
        <w:ind w:left="0" w:firstLine="0"/>
        <w:rPr/>
      </w:pPr>
      <w:r w:rsidDel="00000000" w:rsidR="00000000" w:rsidRPr="00000000">
        <w:rPr>
          <w:rtl w:val="0"/>
        </w:rPr>
      </w:r>
    </w:p>
    <w:p w:rsidR="00000000" w:rsidDel="00000000" w:rsidP="00000000" w:rsidRDefault="00000000" w:rsidRPr="00000000" w14:paraId="0000000E">
      <w:pPr>
        <w:pageBreakBefore w:val="0"/>
        <w:spacing w:line="240" w:lineRule="auto"/>
        <w:rPr/>
      </w:pPr>
      <w:r w:rsidDel="00000000" w:rsidR="00000000" w:rsidRPr="00000000">
        <w:rPr>
          <w:rtl w:val="0"/>
        </w:rPr>
      </w:r>
    </w:p>
    <w:p w:rsidR="00000000" w:rsidDel="00000000" w:rsidP="00000000" w:rsidRDefault="00000000" w:rsidRPr="00000000" w14:paraId="0000000F">
      <w:pPr>
        <w:pageBreakBefore w:val="0"/>
        <w:numPr>
          <w:ilvl w:val="0"/>
          <w:numId w:val="1"/>
        </w:numPr>
        <w:spacing w:line="276" w:lineRule="auto"/>
        <w:ind w:left="720" w:hanging="360"/>
        <w:rPr>
          <w:u w:val="none"/>
        </w:rPr>
      </w:pPr>
      <w:r w:rsidDel="00000000" w:rsidR="00000000" w:rsidRPr="00000000">
        <w:rPr>
          <w:rtl w:val="0"/>
        </w:rPr>
        <w:t xml:space="preserve">Return all of the </w:t>
      </w:r>
      <w:r w:rsidDel="00000000" w:rsidR="00000000" w:rsidRPr="00000000">
        <w:rPr>
          <w:rFonts w:ascii="Inconsolata" w:cs="Inconsolata" w:eastAsia="Inconsolata" w:hAnsi="Inconsolata"/>
          <w:rtl w:val="0"/>
        </w:rPr>
        <w:t xml:space="preserve">rental_ids</w:t>
      </w:r>
      <w:r w:rsidDel="00000000" w:rsidR="00000000" w:rsidRPr="00000000">
        <w:rPr>
          <w:rtl w:val="0"/>
        </w:rPr>
        <w:t xml:space="preserve">, station IDs, and station names that </w:t>
      </w:r>
      <w:r w:rsidDel="00000000" w:rsidR="00000000" w:rsidRPr="00000000">
        <w:rPr>
          <w:rFonts w:ascii="Inconsolata" w:cs="Inconsolata" w:eastAsia="Inconsolata" w:hAnsi="Inconsolata"/>
          <w:rtl w:val="0"/>
        </w:rPr>
        <w:t xml:space="preserve">bike_id</w:t>
      </w:r>
      <w:r w:rsidDel="00000000" w:rsidR="00000000" w:rsidRPr="00000000">
        <w:rPr>
          <w:rtl w:val="0"/>
        </w:rPr>
        <w:t xml:space="preserve"> 1710 started from.</w:t>
      </w:r>
    </w:p>
    <w:p w:rsidR="00000000" w:rsidDel="00000000" w:rsidP="00000000" w:rsidRDefault="00000000" w:rsidRPr="00000000" w14:paraId="00000010">
      <w:pPr>
        <w:pageBreakBefore w:val="0"/>
        <w:spacing w:line="240" w:lineRule="auto"/>
        <w:rPr/>
      </w:pPr>
      <w:r w:rsidDel="00000000" w:rsidR="00000000" w:rsidRPr="00000000">
        <w:rPr>
          <w:rtl w:val="0"/>
        </w:rPr>
      </w:r>
    </w:p>
    <w:p w:rsidR="00000000" w:rsidDel="00000000" w:rsidP="00000000" w:rsidRDefault="00000000" w:rsidRPr="00000000" w14:paraId="00000011">
      <w:pPr>
        <w:shd w:fill="ffffff" w:val="clear"/>
        <w:spacing w:line="320" w:lineRule="auto"/>
        <w:ind w:left="72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12">
      <w:pPr>
        <w:shd w:fill="ffffff" w:val="clear"/>
        <w:spacing w:line="320" w:lineRule="auto"/>
        <w:ind w:left="72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rental_id</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13">
      <w:pPr>
        <w:shd w:fill="ffffff" w:val="clear"/>
        <w:spacing w:line="320" w:lineRule="auto"/>
        <w:ind w:left="72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start_station_id</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14">
      <w:pPr>
        <w:shd w:fill="ffffff" w:val="clear"/>
        <w:spacing w:line="32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start_station_name</w:t>
      </w:r>
    </w:p>
    <w:p w:rsidR="00000000" w:rsidDel="00000000" w:rsidP="00000000" w:rsidRDefault="00000000" w:rsidRPr="00000000" w14:paraId="00000015">
      <w:pPr>
        <w:shd w:fill="ffffff" w:val="clear"/>
        <w:spacing w:line="320" w:lineRule="auto"/>
        <w:ind w:left="72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FROM</w:t>
      </w:r>
    </w:p>
    <w:p w:rsidR="00000000" w:rsidDel="00000000" w:rsidP="00000000" w:rsidRDefault="00000000" w:rsidRPr="00000000" w14:paraId="00000016">
      <w:pPr>
        <w:shd w:fill="ffffff" w:val="clear"/>
        <w:spacing w:line="320" w:lineRule="auto"/>
        <w:ind w:left="72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0d904f"/>
          <w:sz w:val="18"/>
          <w:szCs w:val="18"/>
          <w:rtl w:val="0"/>
        </w:rPr>
        <w:t xml:space="preserve">    `bigquery-public-data.london_bicycles.cycle_hire`</w:t>
      </w:r>
    </w:p>
    <w:p w:rsidR="00000000" w:rsidDel="00000000" w:rsidP="00000000" w:rsidRDefault="00000000" w:rsidRPr="00000000" w14:paraId="00000017">
      <w:pPr>
        <w:shd w:fill="ffffff" w:val="clear"/>
        <w:spacing w:line="320" w:lineRule="auto"/>
        <w:ind w:left="72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WHERE</w:t>
      </w:r>
    </w:p>
    <w:p w:rsidR="00000000" w:rsidDel="00000000" w:rsidP="00000000" w:rsidRDefault="00000000" w:rsidRPr="00000000" w14:paraId="00000018">
      <w:pPr>
        <w:shd w:fill="ffffff" w:val="clear"/>
        <w:spacing w:line="320" w:lineRule="auto"/>
        <w:ind w:left="72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bike_id</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1710</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19">
      <w:pPr>
        <w:pageBreakBefore w:val="0"/>
        <w:spacing w:line="240" w:lineRule="auto"/>
        <w:rPr/>
      </w:pPr>
      <w:r w:rsidDel="00000000" w:rsidR="00000000" w:rsidRPr="00000000">
        <w:rPr>
          <w:rtl w:val="0"/>
        </w:rPr>
      </w:r>
    </w:p>
    <w:p w:rsidR="00000000" w:rsidDel="00000000" w:rsidP="00000000" w:rsidRDefault="00000000" w:rsidRPr="00000000" w14:paraId="0000001A">
      <w:pPr>
        <w:pageBreakBefore w:val="0"/>
        <w:spacing w:line="240" w:lineRule="auto"/>
        <w:rPr/>
      </w:pPr>
      <w:r w:rsidDel="00000000" w:rsidR="00000000" w:rsidRPr="00000000">
        <w:rPr>
          <w:rtl w:val="0"/>
        </w:rPr>
      </w:r>
    </w:p>
    <w:p w:rsidR="00000000" w:rsidDel="00000000" w:rsidP="00000000" w:rsidRDefault="00000000" w:rsidRPr="00000000" w14:paraId="0000001B">
      <w:pPr>
        <w:pageBreakBefore w:val="0"/>
        <w:numPr>
          <w:ilvl w:val="0"/>
          <w:numId w:val="1"/>
        </w:numPr>
        <w:spacing w:line="240" w:lineRule="auto"/>
        <w:ind w:left="720" w:hanging="360"/>
        <w:rPr>
          <w:u w:val="none"/>
        </w:rPr>
      </w:pPr>
      <w:r w:rsidDel="00000000" w:rsidR="00000000" w:rsidRPr="00000000">
        <w:rPr>
          <w:rtl w:val="0"/>
        </w:rPr>
        <w:t xml:space="preserve">What is the </w:t>
      </w:r>
      <w:r w:rsidDel="00000000" w:rsidR="00000000" w:rsidRPr="00000000">
        <w:rPr>
          <w:rFonts w:ascii="Inconsolata" w:cs="Inconsolata" w:eastAsia="Inconsolata" w:hAnsi="Inconsolata"/>
          <w:rtl w:val="0"/>
        </w:rPr>
        <w:t xml:space="preserve">bike_model</w:t>
      </w:r>
      <w:r w:rsidDel="00000000" w:rsidR="00000000" w:rsidRPr="00000000">
        <w:rPr>
          <w:rtl w:val="0"/>
        </w:rPr>
        <w:t xml:space="preserve"> of </w:t>
      </w:r>
      <w:r w:rsidDel="00000000" w:rsidR="00000000" w:rsidRPr="00000000">
        <w:rPr>
          <w:rFonts w:ascii="Inconsolata" w:cs="Inconsolata" w:eastAsia="Inconsolata" w:hAnsi="Inconsolata"/>
          <w:rtl w:val="0"/>
        </w:rPr>
        <w:t xml:space="preserve">bike_id</w:t>
      </w:r>
      <w:r w:rsidDel="00000000" w:rsidR="00000000" w:rsidRPr="00000000">
        <w:rPr>
          <w:rtl w:val="0"/>
        </w:rPr>
        <w:t xml:space="preserve"> 58782?</w:t>
      </w:r>
    </w:p>
    <w:p w:rsidR="00000000" w:rsidDel="00000000" w:rsidP="00000000" w:rsidRDefault="00000000" w:rsidRPr="00000000" w14:paraId="0000001C">
      <w:pPr>
        <w:pageBreakBefore w:val="0"/>
        <w:spacing w:line="240" w:lineRule="auto"/>
        <w:rPr/>
      </w:pPr>
      <w:r w:rsidDel="00000000" w:rsidR="00000000" w:rsidRPr="00000000">
        <w:rPr>
          <w:rtl w:val="0"/>
        </w:rPr>
      </w:r>
    </w:p>
    <w:p w:rsidR="00000000" w:rsidDel="00000000" w:rsidP="00000000" w:rsidRDefault="00000000" w:rsidRPr="00000000" w14:paraId="0000001D">
      <w:pPr>
        <w:shd w:fill="ffffff" w:val="clear"/>
        <w:spacing w:line="320" w:lineRule="auto"/>
        <w:ind w:left="72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1E">
      <w:pPr>
        <w:shd w:fill="ffffff" w:val="clear"/>
        <w:spacing w:line="32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bike_model</w:t>
      </w:r>
    </w:p>
    <w:p w:rsidR="00000000" w:rsidDel="00000000" w:rsidP="00000000" w:rsidRDefault="00000000" w:rsidRPr="00000000" w14:paraId="0000001F">
      <w:pPr>
        <w:shd w:fill="ffffff" w:val="clear"/>
        <w:spacing w:line="320" w:lineRule="auto"/>
        <w:ind w:left="72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FROM</w:t>
      </w:r>
    </w:p>
    <w:p w:rsidR="00000000" w:rsidDel="00000000" w:rsidP="00000000" w:rsidRDefault="00000000" w:rsidRPr="00000000" w14:paraId="00000020">
      <w:pPr>
        <w:shd w:fill="ffffff" w:val="clear"/>
        <w:spacing w:line="32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`bigquery-public-data.london_bicycles.cycle_hire`</w:t>
      </w:r>
      <w:r w:rsidDel="00000000" w:rsidR="00000000" w:rsidRPr="00000000">
        <w:rPr>
          <w:rtl w:val="0"/>
        </w:rPr>
      </w:r>
    </w:p>
    <w:p w:rsidR="00000000" w:rsidDel="00000000" w:rsidP="00000000" w:rsidRDefault="00000000" w:rsidRPr="00000000" w14:paraId="00000021">
      <w:pPr>
        <w:shd w:fill="ffffff" w:val="clear"/>
        <w:spacing w:line="320" w:lineRule="auto"/>
        <w:ind w:left="72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WHERE</w:t>
      </w:r>
    </w:p>
    <w:p w:rsidR="00000000" w:rsidDel="00000000" w:rsidP="00000000" w:rsidRDefault="00000000" w:rsidRPr="00000000" w14:paraId="00000022">
      <w:pPr>
        <w:shd w:fill="ffffff" w:val="clear"/>
        <w:spacing w:line="320" w:lineRule="auto"/>
        <w:ind w:left="720" w:firstLine="0"/>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bike_id</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58782</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RobotoMono-regular.ttf"/><Relationship Id="rId4" Type="http://schemas.openxmlformats.org/officeDocument/2006/relationships/font" Target="fonts/RobotoMono-bold.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RobotoMono-italic.ttf"/><Relationship Id="rId6" Type="http://schemas.openxmlformats.org/officeDocument/2006/relationships/font" Target="fonts/RobotoMono-boldItalic.ttf"/><Relationship Id="rId7" Type="http://schemas.openxmlformats.org/officeDocument/2006/relationships/font" Target="fonts/OpenSans-regular.ttf"/><Relationship Id="rId8" Type="http://schemas.openxmlformats.org/officeDocument/2006/relationships/font" Target="fonts/Open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