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MD MINHAZUR RAHMAN</w:t>
      </w:r>
    </w:p>
    <w:p>
      <w:pPr>
        <w:spacing w:after="40"/>
        <w:jc w:val="center"/>
      </w:pPr>
      <w:r>
        <w:rPr>
          <w:color w:val="555555"/>
          <w:sz w:val="22"/>
          <w:szCs w:val="22"/>
        </w:rPr>
        <w:t xml:space="preserve">Data Scientist  ·  Machine Learning Engineer</w:t>
      </w:r>
    </w:p>
    <w:p>
      <w:pPr>
        <w:spacing w:after="30"/>
        <w:jc w:val="center"/>
      </w:pPr>
      <w:r>
        <w:rPr>
          <w:color w:val="555555"/>
          <w:sz w:val="17"/>
          <w:szCs w:val="17"/>
        </w:rPr>
        <w:t xml:space="preserve">Chittagong, Bangladesh (open to relocation / visa sponsorship)  ·  </w:t>
      </w:r>
      <w:r>
        <w:rPr>
          <w:color w:val="555555"/>
          <w:sz w:val="17"/>
          <w:szCs w:val="17"/>
        </w:rPr>
        <w:t xml:space="preserve">minhazurrahman.ds@gmail.com</w:t>
      </w:r>
      <w:r>
        <w:rPr>
          <w:color w:val="555555"/>
          <w:sz w:val="17"/>
          <w:szCs w:val="17"/>
        </w:rPr>
        <w:t xml:space="preserve">  ·  +880 1303 454309</w:t>
      </w:r>
    </w:p>
    <w:p>
      <w:pPr>
        <w:spacing w:after="60"/>
        <w:jc w:val="center"/>
      </w:pPr>
      <w:hyperlink w:history="1" r:id="rIdz-9jwugeuyqnvohanjkxe">
        <w:r>
          <w:rPr>
            <w:rStyle w:val="Hyperlink"/>
            <w:sz w:val="18"/>
            <w:szCs w:val="18"/>
          </w:rPr>
          <w:t xml:space="preserve">github.com/minhazda</w:t>
        </w:r>
      </w:hyperlink>
      <w:r>
        <w:rPr>
          <w:color w:val="555555"/>
          <w:sz w:val="17"/>
          <w:szCs w:val="17"/>
        </w:rPr>
        <w:t xml:space="preserve">   ·   </w:t>
      </w:r>
      <w:hyperlink w:history="1" r:id="rIdjmee8n6pdxo2pzlzd5vhs">
        <w:r>
          <w:rPr>
            <w:rStyle w:val="Hyperlink"/>
            <w:sz w:val="18"/>
            <w:szCs w:val="18"/>
          </w:rPr>
          <w:t xml:space="preserve">linkedin.com/in/mohammadminhaz</w:t>
        </w:r>
      </w:hyperlink>
      <w:r>
        <w:rPr>
          <w:color w:val="555555"/>
          <w:sz w:val="17"/>
          <w:szCs w:val="17"/>
        </w:rPr>
        <w:t xml:space="preserve">   ·   </w:t>
      </w:r>
      <w:hyperlink w:history="1" r:id="rIdqufir8tg-gjazyso1kiyu">
        <w:r>
          <w:rPr>
            <w:rStyle w:val="Hyperlink"/>
            <w:sz w:val="18"/>
            <w:szCs w:val="18"/>
          </w:rPr>
          <w:t xml:space="preserve">ORCID 0009-0008-9418-6614</w:t>
        </w:r>
      </w:hyperlink>
    </w:p>
    <w:p>
      <w:pPr>
        <w:pStyle w:val="Heading1"/>
      </w:pPr>
      <w:r>
        <w:t xml:space="preserve">Profile</w:t>
      </w:r>
    </w:p>
    <w:p>
      <w:pPr>
        <w:spacing w:after="40"/>
      </w:pPr>
      <w:r>
        <w:t xml:space="preserve">Data scientist and ML engineer with an MSc in Data Science (University of Greenwich) and 3+ years of industry data and IT experience. I ship production-grade machine learning end to end — forecasting, imbalanced classification, and LLM/RAG — with two models live on GCP Cloud Run, deployed by Terraform with CI/CD and monitoring. First-author DOI-indexed preprint. Open to Data Scientist / ML Engineer roles worldwide with relocation and visa sponsorship.</w:t>
      </w:r>
    </w:p>
    <w:p>
      <w:pPr>
        <w:pStyle w:val="Heading1"/>
      </w:pPr>
      <w:r>
        <w:t xml:space="preserve">Selected Projects (live, deployed)</w:t>
      </w:r>
    </w:p>
    <w:p>
      <w:pPr>
        <w:tabs>
          <w:tab w:val="right" w:pos="9026"/>
        </w:tabs>
        <w:spacing w:after="0" w:before="80"/>
      </w:pPr>
      <w:r>
        <w:rPr>
          <w:b/>
          <w:bCs/>
          <w:sz w:val="21"/>
          <w:szCs w:val="21"/>
        </w:rPr>
        <w:t xml:space="preserve">Real-Time Demand Forecasting — Production MLOps Pipeline</w:t>
      </w:r>
      <w:r>
        <w:rPr>
          <w:color w:val="555555"/>
          <w:sz w:val="18"/>
          <w:szCs w:val="18"/>
        </w:rPr>
        <w:t xml:space="preserve">	2026</w:t>
      </w:r>
    </w:p>
    <w:p>
      <w:pPr>
        <w:tabs>
          <w:tab w:val="right" w:pos="9026"/>
        </w:tabs>
        <w:spacing w:after="30"/>
      </w:pPr>
      <w:r>
        <w:rPr>
          <w:i/>
          <w:iCs/>
          <w:color w:val="1F4E79"/>
          <w:sz w:val="19"/>
          <w:szCs w:val="19"/>
        </w:rPr>
        <w:t xml:space="preserve">LightGBM · FastAPI · Docker · Terraform · GCP Cloud Run · MLflow · Prometheus</w:t>
      </w:r>
      <w:r>
        <w:rPr>
          <w:i/>
          <w:iCs/>
          <w:color w:val="555555"/>
          <w:sz w:val="18"/>
          <w:szCs w:val="18"/>
        </w:rPr>
        <w:t xml:space="preserve">	github.com/minhazda/synthetic-retail-mlops-pipeline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Cut forecast error 40.8% MAE / 47.3% RMSE vs. a seasonal-naive baseline </w:t>
      </w:r>
      <w:r>
        <w:t xml:space="preserve">by building a typed, tested LightGBM pipeline with a single shared feature module that eliminates training/serving skew.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Deployed a live, public inference API on GCP Cloud Run </w:t>
      </w:r>
      <w:r>
        <w:t xml:space="preserve">provisioned entirely as code (Terraform) with keyless GitHub→GCP CI/CD (Workload Identity Federation — no stored secrets).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Added production observability </w:t>
      </w:r>
      <w:r>
        <w:t xml:space="preserve">with Prometheus metrics, a Grafana dashboard, and Evidently data-drift reporting on the running service.</w:t>
      </w:r>
    </w:p>
    <w:p>
      <w:pPr>
        <w:tabs>
          <w:tab w:val="right" w:pos="9026"/>
        </w:tabs>
        <w:spacing w:after="0" w:before="80"/>
      </w:pPr>
      <w:r>
        <w:rPr>
          <w:b/>
          <w:bCs/>
          <w:sz w:val="21"/>
          <w:szCs w:val="21"/>
        </w:rPr>
        <w:t xml:space="preserve">Real-Time Card-Fraud Detection — Imbalanced Classification</w:t>
      </w:r>
      <w:r>
        <w:rPr>
          <w:color w:val="555555"/>
          <w:sz w:val="18"/>
          <w:szCs w:val="18"/>
        </w:rPr>
        <w:t xml:space="preserve">	2026</w:t>
      </w:r>
    </w:p>
    <w:p>
      <w:pPr>
        <w:tabs>
          <w:tab w:val="right" w:pos="9026"/>
        </w:tabs>
        <w:spacing w:after="30"/>
      </w:pPr>
      <w:r>
        <w:rPr>
          <w:i/>
          <w:iCs/>
          <w:color w:val="1F4E79"/>
          <w:sz w:val="19"/>
          <w:szCs w:val="19"/>
        </w:rPr>
        <w:t xml:space="preserve">LightGBM · scikit-learn · FastAPI · Docker · Terraform · Cloud Run</w:t>
      </w:r>
      <w:r>
        <w:rPr>
          <w:i/>
          <w:iCs/>
          <w:color w:val="555555"/>
          <w:sz w:val="18"/>
          <w:szCs w:val="18"/>
        </w:rPr>
        <w:t xml:space="preserve">	github.com/minhazda/fraud-detection-mlops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Reached ROC-AUC 0.90 and PR-AUC 0.49 (~8× the base rate) on held-out data </w:t>
      </w:r>
      <w:r>
        <w:t xml:space="preserve">by handling class imbalance (scale_pos_weight) and tuning the decision threshold on a separate validation split.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Served real-time scoring with built-in explainability </w:t>
      </w:r>
      <w:r>
        <w:t xml:space="preserve">engineering features from raw transactions at request time and surfacing the risk signals behind each decision in an interactive demo UI.</w:t>
      </w:r>
    </w:p>
    <w:p>
      <w:pPr>
        <w:tabs>
          <w:tab w:val="right" w:pos="9026"/>
        </w:tabs>
        <w:spacing w:after="0" w:before="80"/>
      </w:pPr>
      <w:r>
        <w:rPr>
          <w:b/>
          <w:bCs/>
          <w:sz w:val="21"/>
          <w:szCs w:val="21"/>
        </w:rPr>
        <w:t xml:space="preserve">Demand Forecasting on Real Retail Data (UCI Online Retail II)</w:t>
      </w:r>
      <w:r>
        <w:rPr>
          <w:color w:val="555555"/>
          <w:sz w:val="18"/>
          <w:szCs w:val="18"/>
        </w:rPr>
        <w:t xml:space="preserve">	2026</w:t>
      </w:r>
    </w:p>
    <w:p>
      <w:pPr>
        <w:tabs>
          <w:tab w:val="right" w:pos="9026"/>
        </w:tabs>
        <w:spacing w:after="30"/>
      </w:pPr>
      <w:r>
        <w:rPr>
          <w:i/>
          <w:iCs/>
          <w:color w:val="1F4E79"/>
          <w:sz w:val="19"/>
          <w:szCs w:val="19"/>
        </w:rPr>
        <w:t xml:space="preserve">pandas · LightGBM · DuckDB · time-series</w:t>
      </w:r>
      <w:r>
        <w:rPr>
          <w:i/>
          <w:iCs/>
          <w:color w:val="555555"/>
          <w:sz w:val="18"/>
          <w:szCs w:val="18"/>
        </w:rPr>
        <w:t xml:space="preserve">	github.com/minhazda/real-retail-forecasting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Improved pooled MAE 26.3% over a seasonal-naive baseline (beating it on 47/49 product series) </w:t>
      </w:r>
      <w:r>
        <w:t xml:space="preserve">by documenting defensible cleaning of 1.07M real transactions and reproducing the findings in DuckDB SQL.</w:t>
      </w:r>
    </w:p>
    <w:p>
      <w:pPr>
        <w:tabs>
          <w:tab w:val="right" w:pos="9026"/>
        </w:tabs>
        <w:spacing w:after="0" w:before="80"/>
      </w:pPr>
      <w:r>
        <w:rPr>
          <w:b/>
          <w:bCs/>
          <w:sz w:val="21"/>
          <w:szCs w:val="21"/>
        </w:rPr>
        <w:t xml:space="preserve">Privacy-Preserving RAG Agent — LLM Tool-Calling</w:t>
      </w:r>
      <w:r>
        <w:rPr>
          <w:color w:val="555555"/>
          <w:sz w:val="18"/>
          <w:szCs w:val="18"/>
        </w:rPr>
        <w:t xml:space="preserve">	2026</w:t>
      </w:r>
    </w:p>
    <w:p>
      <w:pPr>
        <w:tabs>
          <w:tab w:val="right" w:pos="9026"/>
        </w:tabs>
        <w:spacing w:after="30"/>
      </w:pPr>
      <w:r>
        <w:rPr>
          <w:i/>
          <w:iCs/>
          <w:color w:val="1F4E79"/>
          <w:sz w:val="19"/>
          <w:szCs w:val="19"/>
        </w:rPr>
        <w:t xml:space="preserve">LangGraph · ChromaDB · on-device embeddings · FastAPI</w:t>
      </w:r>
      <w:r>
        <w:rPr>
          <w:i/>
          <w:iCs/>
          <w:color w:val="555555"/>
          <w:sz w:val="18"/>
          <w:szCs w:val="18"/>
        </w:rPr>
        <w:t xml:space="preserve">	github.com/minhazda/privacy-preserving-rag-agent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Shipped a tool-calling RAG agent behind a fail-closed privacy guard </w:t>
      </w:r>
      <w:r>
        <w:t xml:space="preserve">(on-device embeddings, PII redaction) and built a two-tier evaluation: a deterministic CI gate plus a Claude LLM-as-judge harness with Langfuse tracing.</w:t>
      </w:r>
    </w:p>
    <w:p>
      <w:pPr>
        <w:pStyle w:val="Heading1"/>
      </w:pPr>
      <w:r>
        <w:t xml:space="preserve">Professional Experience</w:t>
      </w:r>
    </w:p>
    <w:p>
      <w:pPr>
        <w:tabs>
          <w:tab w:val="right" w:pos="9026"/>
        </w:tabs>
        <w:spacing w:after="0" w:before="80"/>
      </w:pPr>
      <w:r>
        <w:rPr>
          <w:b/>
          <w:bCs/>
          <w:sz w:val="21"/>
          <w:szCs w:val="21"/>
        </w:rPr>
        <w:t xml:space="preserve">GPH Ispat Limited</w:t>
      </w:r>
      <w:r>
        <w:rPr>
          <w:color w:val="555555"/>
          <w:sz w:val="18"/>
          <w:szCs w:val="18"/>
        </w:rPr>
        <w:t xml:space="preserve">	Feb 2022 – Aug 2024</w:t>
      </w:r>
    </w:p>
    <w:p>
      <w:pPr>
        <w:tabs>
          <w:tab w:val="right" w:pos="9026"/>
        </w:tabs>
        <w:spacing w:after="30"/>
      </w:pPr>
      <w:r>
        <w:rPr>
          <w:i/>
          <w:iCs/>
          <w:color w:val="1F4E79"/>
          <w:sz w:val="19"/>
          <w:szCs w:val="19"/>
        </w:rPr>
        <w:t xml:space="preserve">Officer — Information Technology Department</w:t>
      </w:r>
      <w:r>
        <w:rPr>
          <w:i/>
          <w:iCs/>
          <w:color w:val="555555"/>
          <w:sz w:val="18"/>
          <w:szCs w:val="18"/>
        </w:rPr>
        <w:t xml:space="preserve">	Chittagong, Bangladesh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Automated departmental reporting and operational workflows </w:t>
      </w:r>
      <w:r>
        <w:t xml:space="preserve">by developing internal Python and SQL tools, reducing manual effort across materials-management and reporting processes.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Sustained daily operational continuity for enterprise systems </w:t>
      </w:r>
      <w:r>
        <w:t xml:space="preserve">used across departments at one of Bangladesh’s largest publicly listed (DSE) steel manufacturers, through proactive maintenance and troubleshooting.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Safeguarded data integrity across inventory tracking </w:t>
      </w:r>
      <w:r>
        <w:t xml:space="preserve">by monitoring and reviewing materials-management data feeding company reporting.</w:t>
      </w:r>
    </w:p>
    <w:p>
      <w:pPr>
        <w:tabs>
          <w:tab w:val="right" w:pos="9026"/>
        </w:tabs>
        <w:spacing w:after="0" w:before="80"/>
      </w:pPr>
      <w:r>
        <w:rPr>
          <w:b/>
          <w:bCs/>
          <w:sz w:val="21"/>
          <w:szCs w:val="21"/>
        </w:rPr>
        <w:t xml:space="preserve">Vcube Soft &amp; Tech</w:t>
      </w:r>
      <w:r>
        <w:rPr>
          <w:color w:val="555555"/>
          <w:sz w:val="18"/>
          <w:szCs w:val="18"/>
        </w:rPr>
        <w:t xml:space="preserve">	2021 – Feb 2022</w:t>
      </w:r>
    </w:p>
    <w:p>
      <w:pPr>
        <w:tabs>
          <w:tab w:val="right" w:pos="9026"/>
        </w:tabs>
        <w:spacing w:after="30"/>
      </w:pPr>
      <w:r>
        <w:rPr>
          <w:i/>
          <w:iCs/>
          <w:color w:val="1F4E79"/>
          <w:sz w:val="19"/>
          <w:szCs w:val="19"/>
        </w:rPr>
        <w:t xml:space="preserve">QA Engineer — Computer Vision Data</w:t>
      </w:r>
      <w:r>
        <w:rPr>
          <w:i/>
          <w:iCs/>
          <w:color w:val="555555"/>
          <w:sz w:val="18"/>
          <w:szCs w:val="18"/>
        </w:rPr>
        <w:t xml:space="preserve">	Chittagong, Bangladesh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Raised training-data quality for production 3D floor-plan reconstruction models </w:t>
      </w:r>
      <w:r>
        <w:t xml:space="preserve">by curating and validating annotated 360° image datasets and enforcing metadata consistency.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Built QA validation pipelines </w:t>
      </w:r>
      <w:r>
        <w:t xml:space="preserve">that systematically caught annotation errors before they reached model training.</w:t>
      </w:r>
    </w:p>
    <w:p>
      <w:pPr>
        <w:pStyle w:val="Heading1"/>
      </w:pPr>
      <w:r>
        <w:t xml:space="preserve">Education</w:t>
      </w:r>
    </w:p>
    <w:p>
      <w:pPr>
        <w:tabs>
          <w:tab w:val="right" w:pos="9026"/>
        </w:tabs>
        <w:spacing w:after="0" w:before="80"/>
      </w:pPr>
      <w:r>
        <w:rPr>
          <w:b/>
          <w:bCs/>
          <w:sz w:val="21"/>
          <w:szCs w:val="21"/>
        </w:rPr>
        <w:t xml:space="preserve">MSc Data Science — Pass with Merit</w:t>
      </w:r>
      <w:r>
        <w:rPr>
          <w:color w:val="555555"/>
          <w:sz w:val="18"/>
          <w:szCs w:val="18"/>
        </w:rPr>
        <w:t xml:space="preserve">	Sep 2024 – Jan 2026</w:t>
      </w:r>
    </w:p>
    <w:p>
      <w:pPr>
        <w:tabs>
          <w:tab w:val="right" w:pos="9026"/>
        </w:tabs>
        <w:spacing w:after="30"/>
      </w:pPr>
      <w:r>
        <w:rPr>
          <w:i/>
          <w:iCs/>
          <w:color w:val="1F4E79"/>
          <w:sz w:val="19"/>
          <w:szCs w:val="19"/>
        </w:rPr>
        <w:t xml:space="preserve">University of Greenwich</w:t>
      </w:r>
      <w:r>
        <w:rPr>
          <w:i/>
          <w:iCs/>
          <w:color w:val="555555"/>
          <w:sz w:val="18"/>
          <w:szCs w:val="18"/>
        </w:rPr>
        <w:t xml:space="preserve">	London, United Kingdom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Dissertation (70%): </w:t>
      </w:r>
      <w:r>
        <w:t xml:space="preserve">real-time retail demand forecasting on privacy-preserving synthetic data — 37% MAE reduction; published as a first-author DOI-indexed preprint (Zenodo).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Modules: Applied Machine Learning 71%, Cloud Computing &amp; HPC 74%, Big Data Analytics, Statistical Methods for Time Series.</w:t>
      </w:r>
    </w:p>
    <w:p>
      <w:pPr>
        <w:tabs>
          <w:tab w:val="right" w:pos="9026"/>
        </w:tabs>
        <w:spacing w:after="0" w:before="80"/>
      </w:pPr>
      <w:r>
        <w:rPr>
          <w:b/>
          <w:bCs/>
          <w:sz w:val="21"/>
          <w:szCs w:val="21"/>
        </w:rPr>
        <w:t xml:space="preserve">BSc Computer Science &amp; Engineering</w:t>
      </w:r>
      <w:r>
        <w:rPr>
          <w:color w:val="555555"/>
          <w:sz w:val="18"/>
          <w:szCs w:val="18"/>
        </w:rPr>
        <w:t xml:space="preserve">	Jan 2017 – Jan 2021</w:t>
      </w:r>
    </w:p>
    <w:p>
      <w:pPr>
        <w:tabs>
          <w:tab w:val="right" w:pos="9026"/>
        </w:tabs>
        <w:spacing w:after="30"/>
      </w:pPr>
      <w:r>
        <w:rPr>
          <w:i/>
          <w:iCs/>
          <w:color w:val="1F4E79"/>
          <w:sz w:val="19"/>
          <w:szCs w:val="19"/>
        </w:rPr>
        <w:t xml:space="preserve">Independent University, Chittagong</w:t>
      </w:r>
      <w:r>
        <w:rPr>
          <w:i/>
          <w:iCs/>
          <w:color w:val="555555"/>
          <w:sz w:val="18"/>
          <w:szCs w:val="18"/>
        </w:rPr>
        <w:t xml:space="preserve">	Chittagong, Bangladesh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Final-year project: rare-event detection in surveillance video using 3D-ResNet18 and a custom CNN (PyTorch) on the UCF Crime dataset — imbalanced video classification.</w:t>
      </w:r>
    </w:p>
    <w:p>
      <w:pPr>
        <w:pStyle w:val="Heading1"/>
      </w:pPr>
      <w:r>
        <w:t xml:space="preserve">Technical Skills</w:t>
      </w:r>
    </w:p>
    <w:p>
      <w:pPr>
        <w:spacing w:after="30"/>
      </w:pPr>
      <w:r>
        <w:rPr>
          <w:b/>
          <w:bCs/>
          <w:color w:val="1F4E79"/>
        </w:rPr>
        <w:t xml:space="preserve">Languages: </w:t>
      </w:r>
      <w:r>
        <w:t xml:space="preserve">Python, SQL, C++, R</w:t>
      </w:r>
    </w:p>
    <w:p>
      <w:pPr>
        <w:spacing w:after="30"/>
      </w:pPr>
      <w:r>
        <w:rPr>
          <w:b/>
          <w:bCs/>
          <w:color w:val="1F4E79"/>
        </w:rPr>
        <w:t xml:space="preserve">ML / DS: </w:t>
      </w:r>
      <w:r>
        <w:t xml:space="preserve">scikit-learn, LightGBM, XGBoost, Random Forest, PyTorch; time-series forecasting, imbalanced classification, feature engineering</w:t>
      </w:r>
    </w:p>
    <w:p>
      <w:pPr>
        <w:spacing w:after="30"/>
      </w:pPr>
      <w:r>
        <w:rPr>
          <w:b/>
          <w:bCs/>
          <w:color w:val="1F4E79"/>
        </w:rPr>
        <w:t xml:space="preserve">MLOps / Cloud: </w:t>
      </w:r>
      <w:r>
        <w:t xml:space="preserve">Docker, Terraform (IaC), GCP Cloud Run, GitHub Actions (CI/CD), MLflow, Prometheus, Grafana, Evidently</w:t>
      </w:r>
    </w:p>
    <w:p>
      <w:pPr>
        <w:spacing w:after="30"/>
      </w:pPr>
      <w:r>
        <w:rPr>
          <w:b/>
          <w:bCs/>
          <w:color w:val="1F4E79"/>
        </w:rPr>
        <w:t xml:space="preserve">LLM / GenAI: </w:t>
      </w:r>
      <w:r>
        <w:t xml:space="preserve">LangGraph, RAG, ChromaDB, LLM-as-judge evaluation, Langfuse</w:t>
      </w:r>
    </w:p>
    <w:p>
      <w:pPr>
        <w:spacing w:after="30"/>
      </w:pPr>
      <w:r>
        <w:rPr>
          <w:b/>
          <w:bCs/>
          <w:color w:val="1F4E79"/>
        </w:rPr>
        <w:t xml:space="preserve">Serving / Data: </w:t>
      </w:r>
      <w:r>
        <w:t xml:space="preserve">FastAPI, pandas, NumPy, DuckDB; rolling-origin cross-validation, model evaluation</w:t>
      </w:r>
    </w:p>
    <w:p>
      <w:pPr>
        <w:pStyle w:val="Heading1"/>
      </w:pPr>
      <w:r>
        <w:t xml:space="preserve">Publications, Awards &amp; Research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Publication: </w:t>
      </w:r>
      <w:r>
        <w:t xml:space="preserve">Rahman, M. M. (2026). “Synthetic Retail Time-Series for Privacy-Preserving Demand Forecasting.” Preprint, Zenodo. DOI: 10.5281/zenodo.19479285.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HPC research: </w:t>
      </w:r>
      <w:r>
        <w:t xml:space="preserve">parallel 2D Jacobi solver in C++/OpenMP on an Azure HPC cluster — 4.81× speedup on 8 threads.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Awards: </w:t>
      </w:r>
      <w:r>
        <w:t xml:space="preserve">Winner, Game of Presentations 2019 (inter-university); Second Runner-Up, City Bank Bankers’ Hunt 2020 (national case competition).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Teaching: </w:t>
      </w:r>
      <w:r>
        <w:t xml:space="preserve">supplementary ML instruction to 10+ MSc peers; 4 years of independent STEM/Python tutoring (15+ students).</w:t>
      </w:r>
    </w:p>
    <w:p>
      <w:pPr>
        <w:pStyle w:val="Heading1"/>
      </w:pPr>
      <w:r>
        <w:t xml:space="preserve">Reference</w:t>
      </w:r>
    </w:p>
    <w:p>
      <w:pPr>
        <w:spacing w:after="40"/>
      </w:pPr>
      <w:r>
        <w:t xml:space="preserve">Dr. Tuan Vuong — MSc Dissertation Supervisor, University of Greenwich · T.Vuong@greenwich.ac.uk. Further references available on request.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2"/>
      </w:pBdr>
      <w:spacing w:after="80" w:before="200"/>
      <w:outlineLvl w:val="0"/>
    </w:pPr>
    <w:rPr>
      <w:rFonts w:ascii="Calibri" w:cs="Calibri" w:eastAsia="Calibri" w:hAnsi="Calibri"/>
      <w:b/>
      <w:bCs/>
      <w:cap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z-9jwugeuyqnvohanjkxe" Type="http://schemas.openxmlformats.org/officeDocument/2006/relationships/hyperlink" Target="https://github.com/minhazda" TargetMode="External"/><Relationship Id="rIdjmee8n6pdxo2pzlzd5vhs" Type="http://schemas.openxmlformats.org/officeDocument/2006/relationships/hyperlink" Target="https://www.linkedin.com/in/mohammadminhaz/" TargetMode="External"/><Relationship Id="rIdqufir8tg-gjazyso1kiyu" Type="http://schemas.openxmlformats.org/officeDocument/2006/relationships/hyperlink" Target="https://orcid.org/0009-0008-9418-6614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2026-06-27T09:08:58.749Z</dcterms:created>
  <dcterms:modified xsi:type="dcterms:W3CDTF">2026-06-27T09:08:58.749Z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