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Poppy Extras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Background fabric: 3/8 yard.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Cutting instructions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 (42) Background rectangles at 2 1/2 x 4 1/2 inches.</w:t>
            </w:r>
          </w:p>
        </w:tc>
      </w:tr>
    </w:tbl>
    <w:p>
      <w:pPr>
        <w:pStyle w:val="Heading1"/>
      </w:pPr>
      <w:r>
        <w:t>Cutting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Cut (42) Background rectangles at 2 1/2 x 4 1/2 inches.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Subcut from 5 strips; each strip is 2 1/2 x WOF.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Block assembly</w:t>
            </w:r>
          </w:p>
        </w:tc>
      </w:tr>
    </w:tbl>
    <w:p>
      <w:pPr>
        <w:pStyle w:val="Heading1"/>
      </w:pPr>
      <w:r>
        <w:t>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Make 5 blocks. Each block uses 8 Background rectangles.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Each block finishes at 12 x 12 inches.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Quilt assembly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