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1638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MAS291 Computer Project:  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Quan hệ giữa dân số của từng vùng với GRDP bình quân đầu người ( triệu đồng) của Đồng bằng sông Hồng và Trung du miền núi phía Bắc.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1417.3228346456694" w:hanging="1575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Giảng viên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Nguyễn Việt Anh</w:t>
      </w:r>
    </w:p>
    <w:p w:rsidR="00000000" w:rsidDel="00000000" w:rsidP="00000000" w:rsidRDefault="00000000" w:rsidRPr="00000000" w14:paraId="0000000D">
      <w:pPr>
        <w:ind w:left="1417.3228346456694" w:hanging="1575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1417.3228346456694" w:hanging="1575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Môn học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MAS291 - SE1609</w:t>
      </w:r>
    </w:p>
    <w:p w:rsidR="00000000" w:rsidDel="00000000" w:rsidP="00000000" w:rsidRDefault="00000000" w:rsidRPr="00000000" w14:paraId="0000000F">
      <w:pPr>
        <w:ind w:left="1417.3228346456694" w:hanging="1575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1417.3228346456694" w:hanging="1575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Thành viên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Lê Minh Dũng (HE160721)</w:t>
      </w:r>
    </w:p>
    <w:p w:rsidR="00000000" w:rsidDel="00000000" w:rsidP="00000000" w:rsidRDefault="00000000" w:rsidRPr="00000000" w14:paraId="00000011">
      <w:pPr>
        <w:ind w:left="1417.3228346456694" w:hanging="1575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</w:t>
        <w:tab/>
        <w:t xml:space="preserve">Lý Minh Nghĩa (HE163464)</w:t>
      </w:r>
    </w:p>
    <w:p w:rsidR="00000000" w:rsidDel="00000000" w:rsidP="00000000" w:rsidRDefault="00000000" w:rsidRPr="00000000" w14:paraId="00000012">
      <w:pPr>
        <w:ind w:left="5017.322834645669" w:hanging="1575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Nguyễn Anh Minh (HE151192)</w:t>
      </w:r>
    </w:p>
    <w:p w:rsidR="00000000" w:rsidDel="00000000" w:rsidP="00000000" w:rsidRDefault="00000000" w:rsidRPr="00000000" w14:paraId="00000013">
      <w:pPr>
        <w:ind w:left="1417.3228346456694" w:hanging="1575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 </w:t>
        <w:tab/>
        <w:t xml:space="preserve">Tống Sỹ Lương (HE153353)</w:t>
      </w:r>
    </w:p>
    <w:p w:rsidR="00000000" w:rsidDel="00000000" w:rsidP="00000000" w:rsidRDefault="00000000" w:rsidRPr="00000000" w14:paraId="00000014">
      <w:pPr>
        <w:ind w:left="1440" w:firstLine="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1440" w:firstLine="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1440" w:firstLine="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1440" w:firstLine="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Mục lục: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Giới thiệu dự án.</w:t>
      </w:r>
    </w:p>
    <w:p w:rsidR="00000000" w:rsidDel="00000000" w:rsidP="00000000" w:rsidRDefault="00000000" w:rsidRPr="00000000" w14:paraId="0000001E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Thu thập và xử lý dữ liệu.</w:t>
      </w:r>
    </w:p>
    <w:p w:rsidR="00000000" w:rsidDel="00000000" w:rsidP="00000000" w:rsidRDefault="00000000" w:rsidRPr="00000000" w14:paraId="00000020">
      <w:pPr>
        <w:numPr>
          <w:ilvl w:val="0"/>
          <w:numId w:val="13"/>
        </w:numPr>
        <w:ind w:left="144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Thu thập dữ liệu……………………………………………………….</w:t>
      </w:r>
    </w:p>
    <w:p w:rsidR="00000000" w:rsidDel="00000000" w:rsidP="00000000" w:rsidRDefault="00000000" w:rsidRPr="00000000" w14:paraId="00000021">
      <w:pPr>
        <w:numPr>
          <w:ilvl w:val="0"/>
          <w:numId w:val="13"/>
        </w:numPr>
        <w:ind w:left="144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So sánh tổng dân số với GRDP………………………………………..</w:t>
      </w:r>
    </w:p>
    <w:p w:rsidR="00000000" w:rsidDel="00000000" w:rsidP="00000000" w:rsidRDefault="00000000" w:rsidRPr="00000000" w14:paraId="00000022">
      <w:pPr>
        <w:numPr>
          <w:ilvl w:val="0"/>
          <w:numId w:val="13"/>
        </w:numPr>
        <w:ind w:left="144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Tìm khoảng tin cậy…………………………………………………….</w:t>
      </w:r>
    </w:p>
    <w:p w:rsidR="00000000" w:rsidDel="00000000" w:rsidP="00000000" w:rsidRDefault="00000000" w:rsidRPr="00000000" w14:paraId="00000023">
      <w:pPr>
        <w:numPr>
          <w:ilvl w:val="0"/>
          <w:numId w:val="13"/>
        </w:numPr>
        <w:ind w:left="1440" w:hanging="36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Ki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ểm định 1 tham số…………………………………………………..</w:t>
      </w:r>
    </w:p>
    <w:p w:rsidR="00000000" w:rsidDel="00000000" w:rsidP="00000000" w:rsidRDefault="00000000" w:rsidRPr="00000000" w14:paraId="00000024">
      <w:pPr>
        <w:numPr>
          <w:ilvl w:val="0"/>
          <w:numId w:val="13"/>
        </w:numPr>
        <w:spacing w:after="0" w:afterAutospacing="0"/>
        <w:ind w:left="14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Hypotheses Tests for a Difference  in Means, Variances Unknown: với α=0.05, chứng minh GRDP bình quân đầu người (triệu đồng) của Đồng bằng sông Hồng và Trung du miền núi phía Bắc là như nhau?........................................................................................................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3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Confidence Interval on the Difference in Means, Variance Unknown: Xây dựng khoảng tin cậy 90% cho chênh lệch về trung bình dân số giữa giữa Đồng bằng sông Hồng và Trung du miền núi phía Bắc………………………………………………………………….</w:t>
      </w:r>
    </w:p>
    <w:p w:rsidR="00000000" w:rsidDel="00000000" w:rsidP="00000000" w:rsidRDefault="00000000" w:rsidRPr="00000000" w14:paraId="00000026">
      <w:pPr>
        <w:numPr>
          <w:ilvl w:val="0"/>
          <w:numId w:val="13"/>
        </w:numPr>
        <w:ind w:left="14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Large-Sample Test on the Difference in Population Proportions: 1 tỉnh được coi là đạt chỉ tiêu GRDP nếu doanh thu &gt; 93(triệu), với α=0.05 liệu giả thuyết tỉ lệ số tỉnh ở vùng Đồng bằng sông Hồng sẽ nhiều hơn so với ở Trung du miền núi phía Bắc có đúng hay không?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3"/>
        </w:numPr>
        <w:ind w:left="14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Sử dụng hồi quy tuyến tính (Simple Linear Regression ) để kết luận sự tương quan giữa tổng dân số của các tỉnh với GRDP……………..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Kết luận và nêu ý kiến.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Nguồn.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0"/>
        </w:numPr>
        <w:ind w:left="0" w:hanging="36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Giới thiệu dự án</w:t>
      </w:r>
    </w:p>
    <w:p w:rsidR="00000000" w:rsidDel="00000000" w:rsidP="00000000" w:rsidRDefault="00000000" w:rsidRPr="00000000" w14:paraId="0000003E">
      <w:pPr>
        <w:numPr>
          <w:ilvl w:val="0"/>
          <w:numId w:val="11"/>
        </w:numPr>
        <w:ind w:left="566.9291338582675" w:hanging="360"/>
        <w:rPr>
          <w:rFonts w:ascii="Times New Roman" w:cs="Times New Roman" w:eastAsia="Times New Roman" w:hAnsi="Times New Roman"/>
          <w:b w:val="1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Đặt vấn đề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ind w:left="850.3937007874017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Việt Nam hiện đang là đất nước đang phát triển, cho nên kinh tế luôn là yếu tố được đặt lên hàng đầu và trong đó có GRDP.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850.3937007874017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GRDP luôn thay đổi theo từng năm, từng vùng và phụ thuộc rất nhiều vào các yếu tố khác nhau, không vùng nào giống vùng nào.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850.3937007874017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Dự án của chúng mình lần này sẽ tổng hợp và phân tích dữ liệu GRDP cùng với tổng số dân của Việt Nam theo từng vùng  vào năm 2018.</w:t>
      </w:r>
    </w:p>
    <w:p w:rsidR="00000000" w:rsidDel="00000000" w:rsidP="00000000" w:rsidRDefault="00000000" w:rsidRPr="00000000" w14:paraId="00000042">
      <w:pPr>
        <w:numPr>
          <w:ilvl w:val="0"/>
          <w:numId w:val="11"/>
        </w:numPr>
        <w:ind w:left="566.9291338582675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Mục tiêu dự án</w:t>
      </w:r>
    </w:p>
    <w:p w:rsidR="00000000" w:rsidDel="00000000" w:rsidP="00000000" w:rsidRDefault="00000000" w:rsidRPr="00000000" w14:paraId="00000043">
      <w:pPr>
        <w:numPr>
          <w:ilvl w:val="0"/>
          <w:numId w:val="15"/>
        </w:numPr>
        <w:ind w:left="850.3937007874017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Tổng hợp và phân tích dữ liệu dân số và GRDP được của 2 vùng Đồng bằng sông Hồng và Trung du miền núi phía Bắc.</w:t>
      </w:r>
    </w:p>
    <w:p w:rsidR="00000000" w:rsidDel="00000000" w:rsidP="00000000" w:rsidRDefault="00000000" w:rsidRPr="00000000" w14:paraId="00000044">
      <w:pPr>
        <w:numPr>
          <w:ilvl w:val="0"/>
          <w:numId w:val="15"/>
        </w:numPr>
        <w:ind w:left="850.3937007874017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Xác định xem vùng nào có tỉ lệ GRDP cao hơn, cũng như vùng nào có dân số đông hơn.</w:t>
      </w:r>
    </w:p>
    <w:p w:rsidR="00000000" w:rsidDel="00000000" w:rsidP="00000000" w:rsidRDefault="00000000" w:rsidRPr="00000000" w14:paraId="00000045">
      <w:pPr>
        <w:numPr>
          <w:ilvl w:val="0"/>
          <w:numId w:val="15"/>
        </w:numPr>
        <w:ind w:left="850.3937007874017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Tìm được xu hướng chung của 2 vùng.</w:t>
      </w:r>
    </w:p>
    <w:p w:rsidR="00000000" w:rsidDel="00000000" w:rsidP="00000000" w:rsidRDefault="00000000" w:rsidRPr="00000000" w14:paraId="00000046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</w:p>
    <w:p w:rsidR="00000000" w:rsidDel="00000000" w:rsidP="00000000" w:rsidRDefault="00000000" w:rsidRPr="00000000" w14:paraId="00000047">
      <w:pPr>
        <w:numPr>
          <w:ilvl w:val="0"/>
          <w:numId w:val="20"/>
        </w:numPr>
        <w:ind w:left="0" w:hanging="36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Thu thập dữ liệu và xử lý</w:t>
      </w:r>
    </w:p>
    <w:p w:rsidR="00000000" w:rsidDel="00000000" w:rsidP="00000000" w:rsidRDefault="00000000" w:rsidRPr="00000000" w14:paraId="00000048">
      <w:pPr>
        <w:numPr>
          <w:ilvl w:val="0"/>
          <w:numId w:val="10"/>
        </w:numPr>
        <w:ind w:left="425.19685039370086" w:hanging="30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Thu thập dữ liệu.</w:t>
      </w:r>
    </w:p>
    <w:p w:rsidR="00000000" w:rsidDel="00000000" w:rsidP="00000000" w:rsidRDefault="00000000" w:rsidRPr="00000000" w14:paraId="00000049">
      <w:pPr>
        <w:numPr>
          <w:ilvl w:val="0"/>
          <w:numId w:val="14"/>
        </w:numPr>
        <w:ind w:left="566.9291338582675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Bảng GRDP bình quân đầu người theo tổng dân số của từng vùng thuộc khu vực Đồng bằng sông Hồng.</w:t>
      </w:r>
    </w:p>
    <w:p w:rsidR="00000000" w:rsidDel="00000000" w:rsidP="00000000" w:rsidRDefault="00000000" w:rsidRPr="00000000" w14:paraId="0000004A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99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35"/>
        <w:gridCol w:w="2400"/>
        <w:gridCol w:w="1785"/>
        <w:gridCol w:w="4170"/>
        <w:tblGridChange w:id="0">
          <w:tblGrid>
            <w:gridCol w:w="1635"/>
            <w:gridCol w:w="2400"/>
            <w:gridCol w:w="1785"/>
            <w:gridCol w:w="4170"/>
          </w:tblGrid>
        </w:tblGridChange>
      </w:tblGrid>
      <w:tr>
        <w:trPr>
          <w:cantSplit w:val="0"/>
          <w:trHeight w:val="461.85058593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9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widowControl w:val="0"/>
              <w:jc w:val="center"/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shd w:fill="f8f9fa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2"/>
                <w:sz w:val="26"/>
                <w:szCs w:val="26"/>
                <w:shd w:fill="f8f9fa" w:val="clear"/>
                <w:rtl w:val="0"/>
              </w:rPr>
              <w:t xml:space="preserve">STT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8f9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widowControl w:val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2"/>
                <w:sz w:val="26"/>
                <w:szCs w:val="26"/>
                <w:rtl w:val="0"/>
              </w:rPr>
              <w:t xml:space="preserve">  Đơn vị hành chính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8f9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2"/>
                <w:sz w:val="26"/>
                <w:szCs w:val="26"/>
                <w:rtl w:val="0"/>
              </w:rPr>
              <w:t xml:space="preserve">Tổng dân số (2018)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8f9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GRDP bình quân đầu người(triệu đồng/người/năm)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jc w:val="center"/>
              <w:rPr>
                <w:rFonts w:ascii="Times New Roman" w:cs="Times New Roman" w:eastAsia="Times New Roman" w:hAnsi="Times New Roman"/>
                <w:color w:val="202122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Hà Nội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rtl w:val="0"/>
              </w:rPr>
              <w:t xml:space="preserve">7520700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rtl w:val="0"/>
              </w:rPr>
              <w:t xml:space="preserve">128.2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jc w:val="center"/>
              <w:rPr>
                <w:rFonts w:ascii="Times New Roman" w:cs="Times New Roman" w:eastAsia="Times New Roman" w:hAnsi="Times New Roman"/>
                <w:color w:val="202122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Vĩnh Phúc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rtl w:val="0"/>
              </w:rPr>
              <w:t xml:space="preserve">1092400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rtl w:val="0"/>
              </w:rPr>
              <w:t xml:space="preserve">114.3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jc w:val="center"/>
              <w:rPr>
                <w:rFonts w:ascii="Times New Roman" w:cs="Times New Roman" w:eastAsia="Times New Roman" w:hAnsi="Times New Roman"/>
                <w:color w:val="202122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highlight w:val="whit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Bắc Ninh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rtl w:val="0"/>
              </w:rPr>
              <w:t xml:space="preserve">1247500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rtl w:val="0"/>
              </w:rPr>
              <w:t xml:space="preserve">155.6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jc w:val="center"/>
              <w:rPr>
                <w:rFonts w:ascii="Times New Roman" w:cs="Times New Roman" w:eastAsia="Times New Roman" w:hAnsi="Times New Roman"/>
                <w:color w:val="202122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highlight w:val="white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Quảng Ninh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rtl w:val="0"/>
              </w:rPr>
              <w:t xml:space="preserve">1266500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rtl w:val="0"/>
              </w:rPr>
              <w:t xml:space="preserve">176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0"/>
              <w:jc w:val="center"/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highlight w:val="white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Hải Dương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1807500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56.3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jc w:val="center"/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highlight w:val="white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Hải Phòng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2013800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152.3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0"/>
              <w:jc w:val="center"/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highlight w:val="white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Hưng Yên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1188900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55.3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widowControl w:val="0"/>
              <w:jc w:val="center"/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highlight w:val="white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Thái Bình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1793200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38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0"/>
              <w:jc w:val="center"/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highlight w:val="white"/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Hà Nam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808200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55.2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0"/>
              <w:jc w:val="center"/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highlight w:val="white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Nam Định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1854400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52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widowControl w:val="0"/>
              <w:jc w:val="center"/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highlight w:val="white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Ninh Bình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973300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48.5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widowControl w:val="0"/>
              <w:jc w:val="center"/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2"/>
                <w:sz w:val="26"/>
                <w:szCs w:val="26"/>
                <w:highlight w:val="white"/>
                <w:rtl w:val="0"/>
              </w:rPr>
              <w:t xml:space="preserve">AVG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1960581.818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93.79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widowControl w:val="0"/>
              <w:jc w:val="center"/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2"/>
                <w:sz w:val="26"/>
                <w:szCs w:val="26"/>
                <w:highlight w:val="white"/>
                <w:rtl w:val="0"/>
              </w:rPr>
              <w:t xml:space="preserve">Median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1266500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56.3</w:t>
            </w:r>
          </w:p>
        </w:tc>
      </w:tr>
      <w:tr>
        <w:trPr>
          <w:cantSplit w:val="0"/>
          <w:trHeight w:val="507.641601562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color w:val="202122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2"/>
                <w:sz w:val="26"/>
                <w:szCs w:val="26"/>
                <w:highlight w:val="white"/>
                <w:rtl w:val="0"/>
              </w:rPr>
              <w:t xml:space="preserve">Standard Deviation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1887396.319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51.85</w:t>
            </w:r>
          </w:p>
        </w:tc>
      </w:tr>
    </w:tbl>
    <w:p w:rsidR="00000000" w:rsidDel="00000000" w:rsidP="00000000" w:rsidRDefault="00000000" w:rsidRPr="00000000" w14:paraId="0000008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8"/>
        </w:numPr>
        <w:ind w:left="566.9291338582675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Bảng GRDP bình quân đầu người theo tổng dân số của từng vùng thuộc khu vực Trung du miền núi phía Bắc.</w:t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03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90"/>
        <w:gridCol w:w="2430"/>
        <w:gridCol w:w="1740"/>
        <w:gridCol w:w="4275"/>
        <w:tblGridChange w:id="0">
          <w:tblGrid>
            <w:gridCol w:w="1590"/>
            <w:gridCol w:w="2430"/>
            <w:gridCol w:w="1740"/>
            <w:gridCol w:w="427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9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2"/>
                <w:sz w:val="26"/>
                <w:szCs w:val="26"/>
                <w:rtl w:val="0"/>
              </w:rPr>
              <w:t xml:space="preserve">STT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8f9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2"/>
                <w:sz w:val="26"/>
                <w:szCs w:val="26"/>
                <w:rtl w:val="0"/>
              </w:rPr>
              <w:t xml:space="preserve">Đơn vị hành chính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8f9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2"/>
                <w:sz w:val="26"/>
                <w:szCs w:val="26"/>
                <w:rtl w:val="0"/>
              </w:rPr>
              <w:t xml:space="preserve">Tổng dân số (2018)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8f9f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GRDP bình quân đầu người(triệu đồng/người/năm)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Hà Giang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846500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20.7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Cao Bằng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540400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26.7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Bắc Kạn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327900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Tuyên Quang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780100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45.7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Lào Cai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705600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61.84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Yên Bái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815600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33.6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Thái Nguyên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1268300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102.9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Lạng Sơn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790500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38.4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Bắc Giang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1691800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52.1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Phú Thọ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1404200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38.5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Điện Biên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576700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27.31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Lai Châu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456300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33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Sơn La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1242700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38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Hòa Bình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846100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6"/>
                <w:szCs w:val="26"/>
                <w:rtl w:val="0"/>
              </w:rPr>
              <w:t xml:space="preserve">48.3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AVG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878050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42.64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median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803050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38.2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Standard Deviation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388543.5739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20.55</w:t>
            </w:r>
          </w:p>
        </w:tc>
      </w:tr>
    </w:tbl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10"/>
        </w:numPr>
        <w:ind w:left="425.19685039370086" w:hanging="300"/>
        <w:rPr>
          <w:rFonts w:ascii="Times New Roman" w:cs="Times New Roman" w:eastAsia="Times New Roman" w:hAnsi="Times New Roman"/>
          <w:b w:val="1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So sánh dân số với GRDP của từng vùng.</w:t>
      </w:r>
    </w:p>
    <w:p w:rsidR="00000000" w:rsidDel="00000000" w:rsidP="00000000" w:rsidRDefault="00000000" w:rsidRPr="00000000" w14:paraId="000000D6">
      <w:pPr>
        <w:ind w:left="0" w:firstLine="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5731200" cy="3543300"/>
            <wp:effectExtent b="12700" l="12700" r="12700" t="12700"/>
            <wp:docPr descr="Chart" id="1" name="image6.png"/>
            <a:graphic>
              <a:graphicData uri="http://schemas.openxmlformats.org/drawingml/2006/picture">
                <pic:pic>
                  <pic:nvPicPr>
                    <pic:cNvPr descr="Chart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5731200" cy="3543300"/>
            <wp:effectExtent b="12700" l="12700" r="12700" t="12700"/>
            <wp:docPr descr="Chart" id="8" name="image7.png"/>
            <a:graphic>
              <a:graphicData uri="http://schemas.openxmlformats.org/drawingml/2006/picture">
                <pic:pic>
                  <pic:nvPicPr>
                    <pic:cNvPr descr="Chart"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10"/>
        </w:numPr>
        <w:spacing w:after="0" w:afterAutospacing="0"/>
        <w:ind w:left="425.19685039370086" w:hanging="30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Confidence Interval on the Mean of a Normal Distribution, Variance Unknown: xây dựng khoảng tin cậy 95% cho cả 2 vùng Đồng bằng sông Hồng và Trung du miền núi phía Bắc.</w:t>
      </w:r>
    </w:p>
    <w:p w:rsidR="00000000" w:rsidDel="00000000" w:rsidP="00000000" w:rsidRDefault="00000000" w:rsidRPr="00000000" w14:paraId="000000DA">
      <w:pPr>
        <w:numPr>
          <w:ilvl w:val="0"/>
          <w:numId w:val="8"/>
        </w:numPr>
        <w:spacing w:after="0" w:afterAutospacing="0" w:before="0" w:beforeAutospacing="0" w:lineRule="auto"/>
        <w:ind w:left="850.3937007874017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Ta có: </w:t>
      </w:r>
      <m:oMath>
        <m:bar>
          <m:barPr>
            <m:pos/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barPr>
          <m:e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X1</m:t>
            </m:r>
          </m:e>
        </m:bar>
      </m:oMath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= 93.79; </w:t>
      </w:r>
      <m:oMath>
        <m:bar>
          <m:barPr>
            <m:pos/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barPr>
          <m:e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X2</m:t>
            </m:r>
          </m:e>
        </m:bar>
      </m:oMath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= 42.64; s1 = 51.85; s2 = 20.55</w:t>
      </w:r>
    </w:p>
    <w:p w:rsidR="00000000" w:rsidDel="00000000" w:rsidP="00000000" w:rsidRDefault="00000000" w:rsidRPr="00000000" w14:paraId="000000DB">
      <w:pPr>
        <w:numPr>
          <w:ilvl w:val="0"/>
          <w:numId w:val="8"/>
        </w:numPr>
        <w:spacing w:after="0" w:afterAutospacing="0" w:before="0" w:beforeAutospacing="0" w:lineRule="auto"/>
        <w:ind w:left="850.3937007874017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</w:t>
      </w:r>
      <w:r w:rsidDel="00000000" w:rsidR="00000000" w:rsidRPr="00000000">
        <w:rPr>
          <w:rFonts w:ascii="Gungsuh" w:cs="Gungsuh" w:eastAsia="Gungsuh" w:hAnsi="Gungsuh"/>
          <w:sz w:val="26"/>
          <w:szCs w:val="26"/>
          <w:vertAlign w:val="subscript"/>
          <w:rtl w:val="0"/>
        </w:rPr>
        <w:t xml:space="preserve">∝∕2 ,n-1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2.228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(Đồng bằng sông Hồng).</w:t>
      </w:r>
    </w:p>
    <w:p w:rsidR="00000000" w:rsidDel="00000000" w:rsidP="00000000" w:rsidRDefault="00000000" w:rsidRPr="00000000" w14:paraId="000000DC">
      <w:pPr>
        <w:numPr>
          <w:ilvl w:val="0"/>
          <w:numId w:val="8"/>
        </w:numPr>
        <w:spacing w:after="240" w:before="0" w:beforeAutospacing="0" w:lineRule="auto"/>
        <w:ind w:left="850.3937007874017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</w:t>
      </w:r>
      <w:r w:rsidDel="00000000" w:rsidR="00000000" w:rsidRPr="00000000">
        <w:rPr>
          <w:rFonts w:ascii="Gungsuh" w:cs="Gungsuh" w:eastAsia="Gungsuh" w:hAnsi="Gungsuh"/>
          <w:sz w:val="26"/>
          <w:szCs w:val="26"/>
          <w:vertAlign w:val="subscript"/>
          <w:rtl w:val="0"/>
        </w:rPr>
        <w:t xml:space="preserve">∝∕2 ,n-1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2.16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(Trung du miền núi phía Bắc).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1842.519685039369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14825" cy="561975"/>
            <wp:effectExtent b="0" l="0" r="0" t="0"/>
            <wp:docPr id="1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12"/>
        </w:numPr>
        <w:ind w:left="850.3937007874017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Đồng bằng sông Hồng : ( 59.06,128.52).</w:t>
      </w:r>
    </w:p>
    <w:p w:rsidR="00000000" w:rsidDel="00000000" w:rsidP="00000000" w:rsidRDefault="00000000" w:rsidRPr="00000000" w14:paraId="000000DF">
      <w:pPr>
        <w:numPr>
          <w:ilvl w:val="0"/>
          <w:numId w:val="12"/>
        </w:numPr>
        <w:ind w:left="850.3937007874017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Trung du miền núi phía Bắc : (30.77 , 54.50).</w:t>
      </w:r>
    </w:p>
    <w:p w:rsidR="00000000" w:rsidDel="00000000" w:rsidP="00000000" w:rsidRDefault="00000000" w:rsidRPr="00000000" w14:paraId="000000E0">
      <w:pPr>
        <w:numPr>
          <w:ilvl w:val="0"/>
          <w:numId w:val="10"/>
        </w:numPr>
        <w:ind w:left="425.19685039370086" w:hanging="30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Ki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ểm định 1 tham số: </w:t>
      </w:r>
    </w:p>
    <w:p w:rsidR="00000000" w:rsidDel="00000000" w:rsidP="00000000" w:rsidRDefault="00000000" w:rsidRPr="00000000" w14:paraId="000000E1">
      <w:pPr>
        <w:numPr>
          <w:ilvl w:val="0"/>
          <w:numId w:val="21"/>
        </w:numPr>
        <w:ind w:left="708.6614173228347" w:hanging="36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Tin rằng 95% GRDP bình quân đầu người của những tỉnh có dân số lớn hơn 1,5 triệu người ở đồng bằng Sông Hồng lớn hơn GRDP bình quân đầu người trong khu vực đồng bằng Sông Hồng. </w:t>
      </w:r>
    </w:p>
    <w:p w:rsidR="00000000" w:rsidDel="00000000" w:rsidP="00000000" w:rsidRDefault="00000000" w:rsidRPr="00000000" w14:paraId="000000E2">
      <w:pPr>
        <w:numPr>
          <w:ilvl w:val="0"/>
          <w:numId w:val="7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Ta có: n=5; </w:t>
      </w:r>
      <m:oMath>
        <m:bar>
          <m:barPr>
            <m:pos/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barPr>
          <m:e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X</m:t>
            </m:r>
          </m:e>
        </m:bar>
      </m:oMath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=85.36 ;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sSubPr>
          <m:e>
            <m:r>
              <m:t>μ</m:t>
            </m:r>
          </m:e>
          <m:sub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=93.79;</w:t>
      </w:r>
    </w:p>
    <w:p w:rsidR="00000000" w:rsidDel="00000000" w:rsidP="00000000" w:rsidRDefault="00000000" w:rsidRPr="00000000" w14:paraId="000000E3">
      <w:pPr>
        <w:numPr>
          <w:ilvl w:val="0"/>
          <w:numId w:val="7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H0: μ=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sSubPr>
          <m:e>
            <m:r>
              <m:t>μ</m:t>
            </m:r>
          </m:e>
          <m:sub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0</m:t>
            </m:r>
          </m:sub>
        </m:sSub>
      </m:oMath>
      <m:oMath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7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H1: μ&gt;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sSubPr>
          <m:e>
            <m:r>
              <m:t>μ</m:t>
            </m:r>
          </m:e>
          <m:sub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1440"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1004888" cy="59153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4888" cy="591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720" w:firstLine="283.46456692913375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=&gt;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= -0.367 &lt; t</w:t>
      </w:r>
      <m:oMath>
        <m:r>
          <w:rPr>
            <w:rFonts w:ascii="Times New Roman" w:cs="Times New Roman" w:eastAsia="Times New Roman" w:hAnsi="Times New Roman"/>
            <w:sz w:val="26"/>
            <w:szCs w:val="26"/>
          </w:rPr>
          <m:t xml:space="preserve"> </m:t>
        </m:r>
        <m:r>
          <w:rPr>
            <w:rFonts w:ascii="Times New Roman" w:cs="Times New Roman" w:eastAsia="Times New Roman" w:hAnsi="Times New Roman"/>
            <w:sz w:val="26"/>
            <w:szCs w:val="26"/>
          </w:rPr>
          <m:t>α</m:t>
        </m:r>
      </m:oMath>
      <m:oMath>
        <m:r>
          <w:rPr>
            <w:rFonts w:ascii="Times New Roman" w:cs="Times New Roman" w:eastAsia="Times New Roman" w:hAnsi="Times New Roman"/>
            <w:sz w:val="26"/>
            <w:szCs w:val="26"/>
          </w:rPr>
          <m:t xml:space="preserve"> </m:t>
        </m:r>
      </m:oMath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n-1  =1.812</w:t>
      </w:r>
    </w:p>
    <w:p w:rsidR="00000000" w:rsidDel="00000000" w:rsidP="00000000" w:rsidRDefault="00000000" w:rsidRPr="00000000" w14:paraId="000000E7">
      <w:pPr>
        <w:ind w:left="720" w:firstLine="283.46456692913375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=&gt; Không thể bác bỏ H</w:t>
      </w:r>
      <m:oMath>
        <m:r>
          <w:rPr>
            <w:rFonts w:ascii="Times New Roman" w:cs="Times New Roman" w:eastAsia="Times New Roman" w:hAnsi="Times New Roman"/>
            <w:sz w:val="26"/>
            <w:szCs w:val="26"/>
          </w:rPr>
          <m:t xml:space="preserve">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720" w:firstLine="283.46456692913375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=&gt; GRDP bình quân đầu người của những tỉnh có dân số lớn hơn  1,5 triệu người ở đồng bằng Sông Hồng lớn hơn GRDP bình quân đầu người trong khu vực đồng bằng Sông Hồng.</w:t>
      </w:r>
    </w:p>
    <w:p w:rsidR="00000000" w:rsidDel="00000000" w:rsidP="00000000" w:rsidRDefault="00000000" w:rsidRPr="00000000" w14:paraId="000000E9">
      <w:pPr>
        <w:ind w:left="1440"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19"/>
        </w:numPr>
        <w:ind w:left="708.6614173228347" w:hanging="360"/>
        <w:jc w:val="both"/>
        <w:rPr>
          <w:rFonts w:ascii="Times New Roman" w:cs="Times New Roman" w:eastAsia="Times New Roman" w:hAnsi="Times New Roman"/>
          <w:b w:val="1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Tin rằng 95% GRDP bình quân đầu người của những tỉnh có dân số lớn hơn 1 triệu người ở Trung du miền núi phía Bắc lớn hơn GRDP bình quân đầu người trong khu vực Trung du miền núi phía Bắc. </w:t>
      </w:r>
    </w:p>
    <w:p w:rsidR="00000000" w:rsidDel="00000000" w:rsidP="00000000" w:rsidRDefault="00000000" w:rsidRPr="00000000" w14:paraId="000000EB">
      <w:pPr>
        <w:numPr>
          <w:ilvl w:val="0"/>
          <w:numId w:val="9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Ta có: n=4; </w:t>
      </w:r>
      <m:oMath>
        <m:bar>
          <m:barPr>
            <m:pos/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barPr>
          <m:e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X</m:t>
            </m:r>
          </m:e>
        </m:bar>
      </m:oMath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=57.875 ;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sSubPr>
          <m:e>
            <m:r>
              <m:t>μ</m:t>
            </m:r>
          </m:e>
          <m:sub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=42.64</w:t>
      </w:r>
    </w:p>
    <w:p w:rsidR="00000000" w:rsidDel="00000000" w:rsidP="00000000" w:rsidRDefault="00000000" w:rsidRPr="00000000" w14:paraId="000000EC">
      <w:pPr>
        <w:numPr>
          <w:ilvl w:val="0"/>
          <w:numId w:val="9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H0: μ=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sSubPr>
          <m:e>
            <m:r>
              <m:t>μ</m:t>
            </m:r>
          </m:e>
          <m:sub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9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H1: μ&gt;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sSubPr>
          <m:e>
            <m:r>
              <m:t>μ</m:t>
            </m:r>
          </m:e>
          <m:sub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-141.73228346456688" w:hanging="3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     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1004888" cy="59153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4888" cy="591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1133.858267716535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=&gt;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=2.67 &gt; t</w:t>
      </w:r>
      <m:oMath>
        <m:r>
          <w:rPr>
            <w:rFonts w:ascii="Times New Roman" w:cs="Times New Roman" w:eastAsia="Times New Roman" w:hAnsi="Times New Roman"/>
            <w:sz w:val="26"/>
            <w:szCs w:val="26"/>
          </w:rPr>
          <m:t xml:space="preserve"> </m:t>
        </m:r>
        <m:r>
          <w:rPr>
            <w:rFonts w:ascii="Times New Roman" w:cs="Times New Roman" w:eastAsia="Times New Roman" w:hAnsi="Times New Roman"/>
            <w:sz w:val="26"/>
            <w:szCs w:val="26"/>
          </w:rPr>
          <m:t>α</m:t>
        </m:r>
      </m:oMath>
      <m:oMath>
        <m:r>
          <w:rPr>
            <w:rFonts w:ascii="Times New Roman" w:cs="Times New Roman" w:eastAsia="Times New Roman" w:hAnsi="Times New Roman"/>
            <w:sz w:val="26"/>
            <w:szCs w:val="26"/>
          </w:rPr>
          <m:t xml:space="preserve"> </m:t>
        </m:r>
      </m:oMath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n-1  = 1.771</w:t>
      </w:r>
    </w:p>
    <w:p w:rsidR="00000000" w:rsidDel="00000000" w:rsidP="00000000" w:rsidRDefault="00000000" w:rsidRPr="00000000" w14:paraId="000000F0">
      <w:pPr>
        <w:ind w:left="1133.858267716535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=&gt; Bác bỏ H0</w:t>
      </w:r>
    </w:p>
    <w:p w:rsidR="00000000" w:rsidDel="00000000" w:rsidP="00000000" w:rsidRDefault="00000000" w:rsidRPr="00000000" w14:paraId="000000F1">
      <w:pPr>
        <w:ind w:left="1133.858267716535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=&gt; GRDP bình quân đầu người của những tỉnh có dân số lớn hơn 1 triệu người ở Trung du miền núi phía Bắc KHÔNG lớn hơn GRDP bình quân đầu người trong khu vực Trung du miền núi phía Bắc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F2">
      <w:pPr>
        <w:numPr>
          <w:ilvl w:val="0"/>
          <w:numId w:val="10"/>
        </w:numPr>
        <w:spacing w:after="0" w:afterAutospacing="0"/>
        <w:ind w:left="425.19685039370086" w:hanging="30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Hypotheses Tests for a Difference  in Means, Variances Unknown: với α=0.05, chứng minh GRDP bình quân đầu người (triệu đồng) của Đồng bằng sông Hồng và Trung du miền núi phía Bắc là như nhau?</w:t>
      </w:r>
    </w:p>
    <w:p w:rsidR="00000000" w:rsidDel="00000000" w:rsidP="00000000" w:rsidRDefault="00000000" w:rsidRPr="00000000" w14:paraId="000000F3">
      <w:pPr>
        <w:numPr>
          <w:ilvl w:val="0"/>
          <w:numId w:val="17"/>
        </w:numPr>
        <w:spacing w:after="0" w:afterAutospacing="0" w:before="0" w:beforeAutospacing="0" w:lineRule="auto"/>
        <w:ind w:left="850.3937007874017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Ta có: </w:t>
      </w:r>
      <m:oMath>
        <m:bar>
          <m:barPr>
            <m:pos/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barPr>
          <m:e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X1</m:t>
            </m:r>
          </m:e>
        </m:bar>
      </m:oMath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= 93.79; </w:t>
      </w:r>
      <m:oMath>
        <m:bar>
          <m:barPr>
            <m:pos/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barPr>
          <m:e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X2</m:t>
            </m:r>
          </m:e>
        </m:bar>
      </m:oMath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= 42.64; s1 = 51.85; s2 = 20.55</w:t>
      </w:r>
    </w:p>
    <w:p w:rsidR="00000000" w:rsidDel="00000000" w:rsidP="00000000" w:rsidRDefault="00000000" w:rsidRPr="00000000" w14:paraId="000000F4">
      <w:pPr>
        <w:numPr>
          <w:ilvl w:val="0"/>
          <w:numId w:val="17"/>
        </w:numPr>
        <w:spacing w:after="0" w:afterAutospacing="0" w:before="0" w:beforeAutospacing="0" w:lineRule="auto"/>
        <w:ind w:left="850.3937007874017" w:hanging="360"/>
        <w:rPr>
          <w:rFonts w:ascii="Times New Roman" w:cs="Times New Roman" w:eastAsia="Times New Roman" w:hAnsi="Times New Roman"/>
          <w:sz w:val="26"/>
          <w:szCs w:val="26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H</m:t>
            </m:r>
          </m:e>
          <m:sub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µ1 - µ2 = 0 (GRDP bình quân đầu người là như nhau).</w:t>
      </w:r>
    </w:p>
    <w:p w:rsidR="00000000" w:rsidDel="00000000" w:rsidP="00000000" w:rsidRDefault="00000000" w:rsidRPr="00000000" w14:paraId="000000F5">
      <w:pPr>
        <w:numPr>
          <w:ilvl w:val="0"/>
          <w:numId w:val="17"/>
        </w:numPr>
        <w:spacing w:after="0" w:afterAutospacing="0" w:before="0" w:beforeAutospacing="0" w:lineRule="auto"/>
        <w:ind w:left="850.3937007874017" w:hanging="360"/>
        <w:rPr>
          <w:rFonts w:ascii="Times New Roman" w:cs="Times New Roman" w:eastAsia="Times New Roman" w:hAnsi="Times New Roman"/>
          <w:sz w:val="26"/>
          <w:szCs w:val="26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H</m:t>
            </m:r>
          </m:e>
          <m:sub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1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µ1 ≠ µ2 (GRDP bình quân đầu người là khác nhau).</w:t>
      </w:r>
    </w:p>
    <w:p w:rsidR="00000000" w:rsidDel="00000000" w:rsidP="00000000" w:rsidRDefault="00000000" w:rsidRPr="00000000" w14:paraId="000000F6">
      <w:pPr>
        <w:numPr>
          <w:ilvl w:val="0"/>
          <w:numId w:val="17"/>
        </w:numPr>
        <w:spacing w:after="240" w:before="0" w:beforeAutospacing="0" w:lineRule="auto"/>
        <w:ind w:left="850.3937007874017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Do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sSubPr>
          <m:e>
            <m:r>
              <m:t>σ</m:t>
            </m:r>
          </m:e>
          <m:sub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sz w:val="26"/>
            <w:szCs w:val="26"/>
          </w:rPr>
          <m:t xml:space="preserve">!=</m:t>
        </m:r>
        <m:sSub>
          <m:sSubPr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>σ</m:t>
            </m:r>
          </m:e>
          <m:sub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2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nên ta áp dụng công thức: </w:t>
      </w:r>
    </w:p>
    <w:p w:rsidR="00000000" w:rsidDel="00000000" w:rsidP="00000000" w:rsidRDefault="00000000" w:rsidRPr="00000000" w14:paraId="000000F7">
      <w:pPr>
        <w:spacing w:after="240" w:before="240" w:lineRule="auto"/>
        <w:ind w:left="3685.0393700787395" w:hanging="360"/>
        <w:rPr>
          <w:rFonts w:ascii="Times New Roman" w:cs="Times New Roman" w:eastAsia="Times New Roman" w:hAnsi="Times New Roman"/>
          <w:sz w:val="26"/>
          <w:szCs w:val="26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32"/>
                <w:szCs w:val="32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 xml:space="preserve">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= </w:t>
      </w:r>
      <m:oMath>
        <m:f>
          <m:fPr>
            <m:ctrlPr>
              <w:rPr>
                <w:rFonts w:ascii="Times New Roman" w:cs="Times New Roman" w:eastAsia="Times New Roman" w:hAnsi="Times New Roman"/>
                <w:sz w:val="32"/>
                <w:szCs w:val="32"/>
              </w:rPr>
            </m:ctrlPr>
          </m:fPr>
          <m:num>
            <m:bar>
              <m:barPr>
                <m:pos/>
                <m:ctrlPr>
                  <w:rPr>
                    <w:rFonts w:ascii="Times New Roman" w:cs="Times New Roman" w:eastAsia="Times New Roman" w:hAnsi="Times New Roman"/>
                    <w:sz w:val="32"/>
                    <w:szCs w:val="32"/>
                  </w:rPr>
                </m:ctrlPr>
              </m:barPr>
              <m:e>
                <m:r>
                  <w:rPr>
                    <w:rFonts w:ascii="Times New Roman" w:cs="Times New Roman" w:eastAsia="Times New Roman" w:hAnsi="Times New Roman"/>
                    <w:sz w:val="32"/>
                    <w:szCs w:val="32"/>
                  </w:rPr>
                  <m:t xml:space="preserve">X1</m:t>
                </m:r>
              </m:e>
            </m:bar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 xml:space="preserve"> - </m:t>
            </m:r>
            <m:bar>
              <m:barPr>
                <m:pos/>
                <m:ctrlPr>
                  <w:rPr>
                    <w:rFonts w:ascii="Times New Roman" w:cs="Times New Roman" w:eastAsia="Times New Roman" w:hAnsi="Times New Roman"/>
                    <w:sz w:val="32"/>
                    <w:szCs w:val="32"/>
                  </w:rPr>
                </m:ctrlPr>
              </m:barPr>
              <m:e>
                <m:r>
                  <w:rPr>
                    <w:rFonts w:ascii="Times New Roman" w:cs="Times New Roman" w:eastAsia="Times New Roman" w:hAnsi="Times New Roman"/>
                    <w:sz w:val="32"/>
                    <w:szCs w:val="32"/>
                  </w:rPr>
                  <m:t xml:space="preserve">X2</m:t>
                </m:r>
              </m:e>
            </m:bar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 xml:space="preserve">  - </m:t>
            </m:r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>Δ</m:t>
            </m:r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 xml:space="preserve">0</m:t>
            </m:r>
          </m:num>
          <m:den>
            <m:rad>
              <m:radPr>
                <m:degHide m:val="1"/>
                <m:ctrlPr>
                  <w:rPr>
                    <w:rFonts w:ascii="Times New Roman" w:cs="Times New Roman" w:eastAsia="Times New Roman" w:hAnsi="Times New Roman"/>
                    <w:sz w:val="32"/>
                    <w:szCs w:val="32"/>
                  </w:rPr>
                </m:ctrlPr>
              </m:radPr>
              <m:e>
                <m:f>
                  <m:fPr>
                    <m:ctrlPr>
                      <w:rPr>
                        <w:rFonts w:ascii="Times New Roman" w:cs="Times New Roman" w:eastAsia="Times New Roman" w:hAnsi="Times New Roman"/>
                        <w:sz w:val="32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</w:rPr>
                          <m:t xml:space="preserve">s1</m:t>
                        </m:r>
                      </m:e>
                      <m:sup>
                        <m:r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</w:rPr>
                          <m:t xml:space="preserve">2</m:t>
                        </m:r>
                      </m:sup>
                    </m:sSup>
                  </m:num>
                  <m:den>
                    <m:r>
                      <w:rPr>
                        <w:rFonts w:ascii="Times New Roman" w:cs="Times New Roman" w:eastAsia="Times New Roman" w:hAnsi="Times New Roman"/>
                        <w:sz w:val="32"/>
                        <w:szCs w:val="32"/>
                      </w:rPr>
                      <m:t xml:space="preserve">n1</m:t>
                    </m:r>
                  </m:den>
                </m:f>
                <m:r>
                  <w:rPr>
                    <w:rFonts w:ascii="Times New Roman" w:cs="Times New Roman" w:eastAsia="Times New Roman" w:hAnsi="Times New Roman"/>
                    <w:sz w:val="32"/>
                    <w:szCs w:val="32"/>
                  </w:rPr>
                  <m:t xml:space="preserve">+</m:t>
                </m:r>
                <m:f>
                  <m:fPr>
                    <m:ctrlPr>
                      <w:rPr>
                        <w:rFonts w:ascii="Times New Roman" w:cs="Times New Roman" w:eastAsia="Times New Roman" w:hAnsi="Times New Roman"/>
                        <w:sz w:val="32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</w:rPr>
                          <m:t xml:space="preserve">s2</m:t>
                        </m:r>
                      </m:e>
                      <m:sup>
                        <m:r>
                          <w:rPr>
                            <w:rFonts w:ascii="Times New Roman" w:cs="Times New Roman" w:eastAsia="Times New Roman" w:hAnsi="Times New Roman"/>
                            <w:sz w:val="32"/>
                            <w:szCs w:val="32"/>
                          </w:rPr>
                          <m:t xml:space="preserve">2</m:t>
                        </m:r>
                      </m:sup>
                    </m:sSup>
                  </m:num>
                  <m:den>
                    <m:r>
                      <w:rPr>
                        <w:rFonts w:ascii="Times New Roman" w:cs="Times New Roman" w:eastAsia="Times New Roman" w:hAnsi="Times New Roman"/>
                        <w:sz w:val="32"/>
                        <w:szCs w:val="32"/>
                      </w:rPr>
                      <m:t xml:space="preserve">n2</m:t>
                    </m:r>
                  </m:den>
                </m:f>
              </m:e>
            </m:rad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3.08</w:t>
      </w:r>
    </w:p>
    <w:p w:rsidR="00000000" w:rsidDel="00000000" w:rsidP="00000000" w:rsidRDefault="00000000" w:rsidRPr="00000000" w14:paraId="000000F8">
      <w:pPr>
        <w:numPr>
          <w:ilvl w:val="0"/>
          <w:numId w:val="17"/>
        </w:numPr>
        <w:spacing w:after="240" w:before="240" w:lineRule="auto"/>
        <w:ind w:left="850.3937007874017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Ta có công thức tính bậc tự do:  </w:t>
      </w:r>
    </w:p>
    <w:p w:rsidR="00000000" w:rsidDel="00000000" w:rsidP="00000000" w:rsidRDefault="00000000" w:rsidRPr="00000000" w14:paraId="000000F9">
      <w:pPr>
        <w:spacing w:after="240" w:before="240" w:lineRule="auto"/>
        <w:ind w:left="425.19685039370086" w:firstLine="135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252862" cy="753712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2862" cy="753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before="240" w:lineRule="auto"/>
        <w:ind w:left="283.46456692913375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=&gt; v = 12</w:t>
      </w:r>
    </w:p>
    <w:p w:rsidR="00000000" w:rsidDel="00000000" w:rsidP="00000000" w:rsidRDefault="00000000" w:rsidRPr="00000000" w14:paraId="000000FB">
      <w:pPr>
        <w:numPr>
          <w:ilvl w:val="0"/>
          <w:numId w:val="5"/>
        </w:numPr>
        <w:spacing w:after="0" w:afterAutospacing="0" w:before="240" w:lineRule="auto"/>
        <w:ind w:left="850.3937007874017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Do 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6"/>
            <w:szCs w:val="26"/>
          </w:rPr>
          <m:t xml:space="preserve">= 3.08&gt;</m:t>
        </m:r>
        <m:sSubSup>
          <m:sSubSupPr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sSubSupPr>
          <m:e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>α</m:t>
            </m:r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/2</m:t>
            </m:r>
          </m:sub>
          <m:sup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12</m:t>
            </m:r>
          </m:sup>
        </m:sSubSup>
        <m:r>
          <w:rPr>
            <w:rFonts w:ascii="Times New Roman" w:cs="Times New Roman" w:eastAsia="Times New Roman" w:hAnsi="Times New Roman"/>
            <w:sz w:val="26"/>
            <w:szCs w:val="26"/>
          </w:rPr>
          <m:t xml:space="preserve"> = 2.179 </m:t>
        </m:r>
      </m:oMath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=&gt; Ta bác bỏ H0</w:t>
      </w:r>
    </w:p>
    <w:p w:rsidR="00000000" w:rsidDel="00000000" w:rsidP="00000000" w:rsidRDefault="00000000" w:rsidRPr="00000000" w14:paraId="000000FC">
      <w:pPr>
        <w:numPr>
          <w:ilvl w:val="0"/>
          <w:numId w:val="17"/>
        </w:numPr>
        <w:spacing w:after="0" w:afterAutospacing="0" w:before="0" w:beforeAutospacing="0" w:lineRule="auto"/>
        <w:ind w:left="850.3937007874017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Kết luận: GRDP bình quân đầu người (triệu đồng) của Đồng bằng sông Hồng và vùng núi phía Bắc không bằng nhau.</w:t>
      </w:r>
    </w:p>
    <w:p w:rsidR="00000000" w:rsidDel="00000000" w:rsidP="00000000" w:rsidRDefault="00000000" w:rsidRPr="00000000" w14:paraId="000000FD">
      <w:pPr>
        <w:numPr>
          <w:ilvl w:val="0"/>
          <w:numId w:val="10"/>
        </w:numPr>
        <w:spacing w:after="0" w:afterAutospacing="0" w:before="0" w:beforeAutospacing="0" w:line="276" w:lineRule="auto"/>
        <w:ind w:left="425.19685039370086" w:hanging="30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Confidence Interval on the Difference in Means, Variance Unknown: Xây dựng khoảng tin cậy 90% cho chênh lệch về trung bình dân số giữa giữa Đồng bằng sông Hồng và Trung du miền núi phía Bắc.</w:t>
      </w:r>
    </w:p>
    <w:p w:rsidR="00000000" w:rsidDel="00000000" w:rsidP="00000000" w:rsidRDefault="00000000" w:rsidRPr="00000000" w14:paraId="000000FE">
      <w:pPr>
        <w:numPr>
          <w:ilvl w:val="0"/>
          <w:numId w:val="23"/>
        </w:numPr>
        <w:spacing w:after="240" w:before="0" w:beforeAutospacing="0" w:lineRule="auto"/>
        <w:ind w:left="850.3937007874017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Do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sSubPr>
          <m:e>
            <m:r>
              <m:t>σ</m:t>
            </m:r>
          </m:e>
          <m:sub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sz w:val="26"/>
            <w:szCs w:val="26"/>
          </w:rPr>
          <m:t xml:space="preserve">!=</m:t>
        </m:r>
        <m:sSub>
          <m:sSubPr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>σ</m:t>
            </m:r>
          </m:e>
          <m:sub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2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nên ta áp dụng công thức tính độ tự do:</w:t>
      </w:r>
    </w:p>
    <w:p w:rsidR="00000000" w:rsidDel="00000000" w:rsidP="00000000" w:rsidRDefault="00000000" w:rsidRPr="00000000" w14:paraId="000000FF">
      <w:pPr>
        <w:spacing w:after="240" w:before="240" w:lineRule="auto"/>
        <w:ind w:left="21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252862" cy="753712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2862" cy="753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00">
      <w:pPr>
        <w:numPr>
          <w:ilvl w:val="0"/>
          <w:numId w:val="22"/>
        </w:numPr>
        <w:spacing w:after="240" w:before="240" w:lineRule="auto"/>
        <w:ind w:left="850.3937007874017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Từ đó tính ra v = 13. Sau đó ta áp dụng công thức để tìm ra khoảng tin cậy với </w:t>
      </w:r>
      <m:oMath>
        <m:r>
          <m:t>α</m:t>
        </m:r>
        <m:r>
          <w:rPr>
            <w:rFonts w:ascii="Times New Roman" w:cs="Times New Roman" w:eastAsia="Times New Roman" w:hAnsi="Times New Roman"/>
            <w:sz w:val="26"/>
            <w:szCs w:val="26"/>
          </w:rPr>
          <m:t xml:space="preserve">=0.1</m:t>
        </m:r>
      </m:oMath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101">
      <w:pPr>
        <w:spacing w:after="240" w:before="24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476625" cy="874384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24748" l="6013" r="3563" t="4494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874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6"/>
        </w:numPr>
        <w:ind w:left="850.3937007874017" w:hanging="360"/>
        <w:rPr>
          <w:u w:val="none"/>
        </w:rPr>
      </w:pPr>
      <w:r w:rsidDel="00000000" w:rsidR="00000000" w:rsidRPr="00000000">
        <w:rPr>
          <w:rtl w:val="0"/>
        </w:rPr>
        <w:t xml:space="preserve">Khoảng tin cậy: (-43848 ; 2208911.692).</w:t>
      </w:r>
    </w:p>
    <w:p w:rsidR="00000000" w:rsidDel="00000000" w:rsidP="00000000" w:rsidRDefault="00000000" w:rsidRPr="00000000" w14:paraId="00000103">
      <w:pPr>
        <w:numPr>
          <w:ilvl w:val="0"/>
          <w:numId w:val="10"/>
        </w:numPr>
        <w:spacing w:after="0" w:afterAutospacing="0"/>
        <w:ind w:left="425.19685039370086" w:hanging="30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Large-Sample Test on the Difference in Population Proportions: 1 tỉnh được coi là đạt chỉ tiêu GRDP nếu doanh thu &gt; 93(triệu), với α=0.05 liệu giả thuyết tỉ lệ số tỉnh ở vùng Đồng bằng sông Hồng sẽ nhiều hơn so với ở Trung du miền núi phía Bắc có đúng hay không?</w:t>
      </w:r>
    </w:p>
    <w:p w:rsidR="00000000" w:rsidDel="00000000" w:rsidP="00000000" w:rsidRDefault="00000000" w:rsidRPr="00000000" w14:paraId="00000104">
      <w:pPr>
        <w:numPr>
          <w:ilvl w:val="0"/>
          <w:numId w:val="25"/>
        </w:numPr>
        <w:spacing w:after="0" w:afterAutospacing="0" w:before="0" w:beforeAutospacing="0" w:lineRule="auto"/>
        <w:ind w:left="850.3937007874017" w:hanging="360"/>
        <w:rPr>
          <w:rFonts w:ascii="Times New Roman" w:cs="Times New Roman" w:eastAsia="Times New Roman" w:hAnsi="Times New Roman"/>
          <w:sz w:val="26"/>
          <w:szCs w:val="26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H</m:t>
            </m:r>
          </m:e>
          <m:sub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p</m:t>
            </m:r>
          </m:e>
          <m:sub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1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=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p</m:t>
            </m:r>
          </m:e>
          <m:sub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2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(tỉ lệ các tỉnh đạt chỉ tiêu của Đồng bằng sông Hồng nhiều hơn của Trung du miền núi phía Bắc).</w:t>
      </w:r>
    </w:p>
    <w:p w:rsidR="00000000" w:rsidDel="00000000" w:rsidP="00000000" w:rsidRDefault="00000000" w:rsidRPr="00000000" w14:paraId="00000105">
      <w:pPr>
        <w:numPr>
          <w:ilvl w:val="0"/>
          <w:numId w:val="25"/>
        </w:numPr>
        <w:spacing w:after="0" w:afterAutospacing="0" w:before="0" w:beforeAutospacing="0" w:lineRule="auto"/>
        <w:ind w:left="850.3937007874017" w:hanging="360"/>
        <w:rPr>
          <w:rFonts w:ascii="Times New Roman" w:cs="Times New Roman" w:eastAsia="Times New Roman" w:hAnsi="Times New Roman"/>
          <w:sz w:val="26"/>
          <w:szCs w:val="26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H</m:t>
            </m:r>
          </m:e>
          <m:sub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1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p</m:t>
            </m:r>
          </m:e>
          <m:sub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1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p</m:t>
            </m:r>
          </m:e>
          <m:sub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2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(tỉ lệ các tỉnh đạt chỉ tiêu của Đồng bằng sông Hồng ít hơn của Trung du miền núi phía Bắc).</w:t>
      </w:r>
    </w:p>
    <w:p w:rsidR="00000000" w:rsidDel="00000000" w:rsidP="00000000" w:rsidRDefault="00000000" w:rsidRPr="00000000" w14:paraId="00000106">
      <w:pPr>
        <w:numPr>
          <w:ilvl w:val="0"/>
          <w:numId w:val="25"/>
        </w:numPr>
        <w:ind w:left="850.3937007874017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Từ cột GRDP ta tìm được các tỉnh đạt chỉ tiêu của 2 vùng lần lượt là: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x</m:t>
            </m:r>
          </m:e>
          <m:sub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sz w:val="26"/>
            <w:szCs w:val="26"/>
          </w:rPr>
          <m:t xml:space="preserve">= 5</m:t>
        </m:r>
      </m:oMath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và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x</m:t>
            </m:r>
          </m:e>
          <m:sub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2</m:t>
            </m:r>
          </m:sub>
        </m:sSub>
        <m:r>
          <w:rPr>
            <w:rFonts w:ascii="Times New Roman" w:cs="Times New Roman" w:eastAsia="Times New Roman" w:hAnsi="Times New Roman"/>
            <w:sz w:val="26"/>
            <w:szCs w:val="26"/>
          </w:rPr>
          <m:t xml:space="preserve">= 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0"/>
          <w:numId w:val="25"/>
        </w:numPr>
        <w:ind w:left="850.3937007874017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Áp dụng CT: </w:t>
      </w:r>
      <m:oMath>
        <m:acc>
          <m:accPr>
            <m:chr m:val="̂"/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accPr>
          <m:e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P</m:t>
            </m:r>
          </m:e>
        </m:acc>
        <m:r>
          <w:rPr>
            <w:rFonts w:ascii="Times New Roman" w:cs="Times New Roman" w:eastAsia="Times New Roman" w:hAnsi="Times New Roman"/>
            <w:sz w:val="26"/>
            <w:szCs w:val="26"/>
          </w:rPr>
          <m:t xml:space="preserve"> =</m:t>
        </m:r>
        <m:f>
          <m:fPr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Times New Roman" w:cs="Times New Roman" w:eastAsia="Times New Roman" w:hAnsi="Times New Roman"/>
                    <w:sz w:val="26"/>
                    <w:szCs w:val="26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6"/>
                    <w:szCs w:val="26"/>
                  </w:rPr>
                  <m:t xml:space="preserve">x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6"/>
                    <w:szCs w:val="26"/>
                  </w:rPr>
                  <m:t xml:space="preserve">1</m:t>
                </m:r>
              </m:sub>
            </m:sSub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 + 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6"/>
                    <w:szCs w:val="26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6"/>
                    <w:szCs w:val="26"/>
                  </w:rPr>
                  <m:t xml:space="preserve">x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6"/>
                    <w:szCs w:val="26"/>
                  </w:rPr>
                  <m:t xml:space="preserve">2</m:t>
                </m:r>
              </m:sub>
            </m:sSub>
          </m:num>
          <m:den>
            <m:sSub>
              <m:sSubPr>
                <m:ctrlPr>
                  <w:rPr>
                    <w:rFonts w:ascii="Times New Roman" w:cs="Times New Roman" w:eastAsia="Times New Roman" w:hAnsi="Times New Roman"/>
                    <w:sz w:val="26"/>
                    <w:szCs w:val="26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6"/>
                    <w:szCs w:val="26"/>
                  </w:rPr>
                  <m:t xml:space="preserve">n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6"/>
                    <w:szCs w:val="26"/>
                  </w:rPr>
                  <m:t xml:space="preserve">1</m:t>
                </m:r>
              </m:sub>
            </m:sSub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 + 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6"/>
                    <w:szCs w:val="26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6"/>
                    <w:szCs w:val="26"/>
                  </w:rPr>
                  <m:t xml:space="preserve">n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6"/>
                    <w:szCs w:val="26"/>
                  </w:rPr>
                  <m:t xml:space="preserve">2</m:t>
                </m:r>
              </m:sub>
            </m:sSub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= 0.24</w:t>
      </w:r>
    </w:p>
    <w:p w:rsidR="00000000" w:rsidDel="00000000" w:rsidP="00000000" w:rsidRDefault="00000000" w:rsidRPr="00000000" w14:paraId="00000108">
      <w:pPr>
        <w:numPr>
          <w:ilvl w:val="0"/>
          <w:numId w:val="25"/>
        </w:numPr>
        <w:ind w:left="850.3937007874017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Sau đó ta kiểm định thống kê bằng CT:</w:t>
      </w:r>
    </w:p>
    <w:p w:rsidR="00000000" w:rsidDel="00000000" w:rsidP="00000000" w:rsidRDefault="00000000" w:rsidRPr="00000000" w14:paraId="00000109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427575" cy="79057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47234" l="1495" r="37707" t="17587"/>
                    <a:stretch>
                      <a:fillRect/>
                    </a:stretch>
                  </pic:blipFill>
                  <pic:spPr>
                    <a:xfrm>
                      <a:off x="0" y="0"/>
                      <a:ext cx="342757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</w:t>
      </w:r>
      <m:oMath>
        <m:r>
          <m:t>⇒</m:t>
        </m:r>
      </m:oMath>
      <m:oMath>
        <m:sSub>
          <m:sSubPr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   Z</m:t>
            </m:r>
          </m:e>
          <m:sub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6"/>
            <w:szCs w:val="26"/>
          </w:rPr>
          <m:t xml:space="preserve"> = 2.26</m:t>
        </m:r>
      </m:oMath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</w:t>
      </w:r>
    </w:p>
    <w:p w:rsidR="00000000" w:rsidDel="00000000" w:rsidP="00000000" w:rsidRDefault="00000000" w:rsidRPr="00000000" w14:paraId="0000010B">
      <w:pPr>
        <w:numPr>
          <w:ilvl w:val="0"/>
          <w:numId w:val="27"/>
        </w:numPr>
        <w:ind w:left="850.3937007874017" w:hanging="360"/>
        <w:jc w:val="left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Với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α=0.05,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ta có miền bác bỏ {Z: Z&lt;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-z</m:t>
            </m:r>
          </m:e>
          <m:sub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0.05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0C">
      <w:pPr>
        <w:numPr>
          <w:ilvl w:val="0"/>
          <w:numId w:val="2"/>
        </w:numPr>
        <w:ind w:left="850.3937007874017" w:hanging="360"/>
        <w:jc w:val="left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Kết luận: do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Z</m:t>
            </m:r>
          </m:e>
          <m:sub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&gt;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-z</m:t>
            </m:r>
          </m:e>
          <m:sub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0.05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nên ta thừa nhận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H</m:t>
            </m:r>
          </m:e>
          <m:sub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và bác bỏ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H</m:t>
            </m:r>
          </m:e>
          <m:sub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sz w:val="26"/>
            <w:szCs w:val="26"/>
          </w:rPr>
          <m:t xml:space="preserve">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0"/>
          <w:numId w:val="10"/>
        </w:numPr>
        <w:ind w:left="425.19685039370086" w:hanging="30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Sử dụng hồi quy tuyến tính (Simple Linear Regression ) để kết luận sự tương quan giữa tổng dân số của các tỉnh với GRDP.</w:t>
      </w:r>
    </w:p>
    <w:p w:rsidR="00000000" w:rsidDel="00000000" w:rsidP="00000000" w:rsidRDefault="00000000" w:rsidRPr="00000000" w14:paraId="0000010E">
      <w:pPr>
        <w:numPr>
          <w:ilvl w:val="0"/>
          <w:numId w:val="1"/>
        </w:numPr>
        <w:ind w:left="850.3937007874017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Sử dụng chức năng tạo chart của google sheets ta có thể vẽ được một biểu đồ phân tán như sau:</w:t>
      </w:r>
    </w:p>
    <w:p w:rsidR="00000000" w:rsidDel="00000000" w:rsidP="00000000" w:rsidRDefault="00000000" w:rsidRPr="00000000" w14:paraId="0000010F">
      <w:pPr>
        <w:ind w:left="2160" w:right="-40.8661417322827" w:hanging="1734.8031496062993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853113" cy="3124200"/>
            <wp:effectExtent b="0" l="0" r="0" t="0"/>
            <wp:docPr descr="Chart" id="10" name="image8.png"/>
            <a:graphic>
              <a:graphicData uri="http://schemas.openxmlformats.org/drawingml/2006/picture">
                <pic:pic>
                  <pic:nvPicPr>
                    <pic:cNvPr descr="Chart"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0"/>
          <w:numId w:val="1"/>
        </w:numPr>
        <w:ind w:left="850.3937007874017" w:right="3360.708661417324" w:hanging="36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Tiến hành đặt giả thuyết:</w:t>
      </w:r>
    </w:p>
    <w:p w:rsidR="00000000" w:rsidDel="00000000" w:rsidP="00000000" w:rsidRDefault="00000000" w:rsidRPr="00000000" w14:paraId="00000111">
      <w:pPr>
        <w:numPr>
          <w:ilvl w:val="0"/>
          <w:numId w:val="1"/>
        </w:numPr>
        <w:ind w:left="850.3937007874017" w:right="-182.5984251968498" w:hanging="360"/>
        <w:jc w:val="left"/>
        <w:rPr>
          <w:rFonts w:ascii="Times New Roman" w:cs="Times New Roman" w:eastAsia="Times New Roman" w:hAnsi="Times New Roman"/>
          <w:sz w:val="26"/>
          <w:szCs w:val="26"/>
          <w:u w:val="none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H</m:t>
            </m:r>
          </m:e>
          <m:sub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6"/>
            <w:szCs w:val="26"/>
          </w:rPr>
          <m:t xml:space="preserve">: </m:t>
        </m:r>
        <m:sSub>
          <m:sSubPr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1 </m:t>
            </m:r>
          </m:sub>
        </m:sSub>
        <m:r>
          <w:rPr>
            <w:rFonts w:ascii="Times New Roman" w:cs="Times New Roman" w:eastAsia="Times New Roman" w:hAnsi="Times New Roman"/>
            <w:sz w:val="26"/>
            <w:szCs w:val="26"/>
          </w:rPr>
          <m:t xml:space="preserve">=0</m:t>
        </m:r>
      </m:oMath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(dân số và GRDP không có sự tương quan).</w:t>
      </w:r>
    </w:p>
    <w:p w:rsidR="00000000" w:rsidDel="00000000" w:rsidP="00000000" w:rsidRDefault="00000000" w:rsidRPr="00000000" w14:paraId="00000112">
      <w:pPr>
        <w:numPr>
          <w:ilvl w:val="0"/>
          <w:numId w:val="1"/>
        </w:numPr>
        <w:ind w:left="850.3937007874017" w:right="-466.062992125984" w:hanging="360"/>
        <w:rPr>
          <w:rFonts w:ascii="Times New Roman" w:cs="Times New Roman" w:eastAsia="Times New Roman" w:hAnsi="Times New Roman"/>
          <w:sz w:val="26"/>
          <w:szCs w:val="26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H</m:t>
            </m:r>
          </m:e>
          <m:sub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sz w:val="26"/>
            <w:szCs w:val="26"/>
          </w:rPr>
          <m:t xml:space="preserve">: </m:t>
        </m:r>
        <m:sSub>
          <m:sSubPr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>β</m:t>
            </m:r>
          </m:e>
          <m:sub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sz w:val="26"/>
            <w:szCs w:val="26"/>
          </w:rPr>
          <m:t>≠</m:t>
        </m:r>
        <m:r>
          <w:rPr>
            <w:rFonts w:ascii="Times New Roman" w:cs="Times New Roman" w:eastAsia="Times New Roman" w:hAnsi="Times New Roman"/>
            <w:sz w:val="26"/>
            <w:szCs w:val="26"/>
          </w:rPr>
          <m:t xml:space="preserve">0</m:t>
        </m:r>
      </m:oMath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(dân số và GRDP có sự tương quan).</w:t>
      </w:r>
    </w:p>
    <w:p w:rsidR="00000000" w:rsidDel="00000000" w:rsidP="00000000" w:rsidRDefault="00000000" w:rsidRPr="00000000" w14:paraId="00000113">
      <w:pPr>
        <w:ind w:left="566.9291338582675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62625" cy="237403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11592" l="2325" r="34053" t="2824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74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0"/>
          <w:numId w:val="28"/>
        </w:numPr>
        <w:ind w:left="850.3937007874017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Sử dụng Regression trong Excel ta có thể tính được regression line là : </w:t>
      </w:r>
    </w:p>
    <w:p w:rsidR="00000000" w:rsidDel="00000000" w:rsidP="00000000" w:rsidRDefault="00000000" w:rsidRPr="00000000" w14:paraId="00000115">
      <w:pPr>
        <w:ind w:left="2880" w:firstLine="72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y = 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546819.5 + 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12395.16.x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28"/>
        </w:numPr>
        <w:spacing w:after="0" w:afterAutospacing="0"/>
        <w:ind w:left="850.3937007874017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= 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acc>
              <m:accPr>
                <m:chr m:val="̂"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1</m:t>
                    </m:r>
                  </m:sub>
                </m:sSub>
              </m:e>
            </m:acc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se(</m:t>
            </m:r>
            <m:acc>
              <m:accPr>
                <m:chr m:val="̂"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1</m:t>
                    </m:r>
                  </m:sub>
                </m:sSub>
              </m:e>
            </m:acc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)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  <m:t xml:space="preserve">12395.16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  <m:t xml:space="preserve">5786.704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= 2.14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0"/>
          <w:numId w:val="28"/>
        </w:numPr>
        <w:spacing w:after="240" w:before="0" w:beforeAutospacing="0" w:lineRule="auto"/>
        <w:ind w:left="850.3937007874017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m:oMath>
        <m:sSubSup>
          <m:sSubSupPr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sSubSupPr>
          <m:e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>α</m:t>
            </m:r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/2</m:t>
            </m:r>
          </m:sub>
          <m:sup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n-2</m:t>
            </m:r>
          </m:sup>
        </m:sSubSup>
        <m:r>
          <w:rPr>
            <w:rFonts w:ascii="Times New Roman" w:cs="Times New Roman" w:eastAsia="Times New Roman" w:hAnsi="Times New Roman"/>
            <w:sz w:val="26"/>
            <w:szCs w:val="26"/>
          </w:rPr>
          <m:t xml:space="preserve">=</m:t>
        </m:r>
        <m:sSubSup>
          <m:sSubSupPr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sSubSupPr>
          <m:e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0.025</m:t>
            </m:r>
          </m:sub>
          <m:sup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23</m:t>
            </m:r>
          </m:sup>
        </m:sSubSup>
        <m:r>
          <w:rPr>
            <w:rFonts w:ascii="Times New Roman" w:cs="Times New Roman" w:eastAsia="Times New Roman" w:hAnsi="Times New Roman"/>
            <w:sz w:val="26"/>
            <w:szCs w:val="26"/>
          </w:rPr>
          <m:t xml:space="preserve">=</m:t>
        </m:r>
        <m:r>
          <w:rPr>
            <w:rFonts w:ascii="Times New Roman" w:cs="Times New Roman" w:eastAsia="Times New Roman" w:hAnsi="Times New Roman"/>
            <w:sz w:val="26"/>
            <w:szCs w:val="26"/>
            <w:shd w:fill="f3f3f3" w:val="clear"/>
          </w:rPr>
          <m:t xml:space="preserve">2.069</m:t>
        </m:r>
      </m:oMath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. Do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&gt;</w:t>
      </w:r>
      <m:oMath>
        <m:sSubSup>
          <m:sSubSupPr>
            <m:ctrlPr>
              <w:rPr>
                <w:rFonts w:ascii="Times New Roman" w:cs="Times New Roman" w:eastAsia="Times New Roman" w:hAnsi="Times New Roman"/>
                <w:sz w:val="30"/>
                <w:szCs w:val="30"/>
              </w:rPr>
            </m:ctrlPr>
          </m:sSubSupPr>
          <m:e>
            <m:r>
              <w:rPr>
                <w:rFonts w:ascii="Times New Roman" w:cs="Times New Roman" w:eastAsia="Times New Roman" w:hAnsi="Times New Roman"/>
                <w:sz w:val="30"/>
                <w:szCs w:val="30"/>
              </w:rPr>
              <m:t xml:space="preserve"> t</m:t>
            </m:r>
          </m:e>
          <m:sub>
            <m:r>
              <w:rPr>
                <w:rFonts w:ascii="Times New Roman" w:cs="Times New Roman" w:eastAsia="Times New Roman" w:hAnsi="Times New Roman"/>
                <w:sz w:val="30"/>
                <w:szCs w:val="30"/>
              </w:rPr>
              <m:t xml:space="preserve">0.025</m:t>
            </m:r>
          </m:sub>
          <m:sup>
            <m:r>
              <w:rPr>
                <w:rFonts w:ascii="Times New Roman" w:cs="Times New Roman" w:eastAsia="Times New Roman" w:hAnsi="Times New Roman"/>
                <w:sz w:val="30"/>
                <w:szCs w:val="30"/>
              </w:rPr>
              <m:t xml:space="preserve">23</m:t>
            </m:r>
          </m:sup>
        </m:sSubSup>
      </m:oMath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m:oMath>
        <m:r>
          <m:t>⇒</m:t>
        </m:r>
      </m:oMath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ta có thể bác bỏ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H</m:t>
            </m:r>
          </m:e>
          <m:sub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và kết luận được rằng giữa tổng số người dân và GRDP của các vùng có sự tương quan. Có thể lấy ví dụ cụ thể ở từ trong biểu đồ phân tán ở trên, ngoại trừ Hà Nội với mức dân số ở 7 triệu người và GRDP ở mức 128 triệu/năm là không nằm trên trend line.</w:t>
      </w:r>
    </w:p>
    <w:p w:rsidR="00000000" w:rsidDel="00000000" w:rsidP="00000000" w:rsidRDefault="00000000" w:rsidRPr="00000000" w14:paraId="00000118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C. Kết luận.</w:t>
      </w:r>
    </w:p>
    <w:p w:rsidR="00000000" w:rsidDel="00000000" w:rsidP="00000000" w:rsidRDefault="00000000" w:rsidRPr="00000000" w14:paraId="00000119">
      <w:pPr>
        <w:numPr>
          <w:ilvl w:val="0"/>
          <w:numId w:val="16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Từ những dữ liệu thu được cũng như quá trình phân tích dữ liệu, ta có thể đi tới những kết luận như sau:</w:t>
      </w:r>
    </w:p>
    <w:p w:rsidR="00000000" w:rsidDel="00000000" w:rsidP="00000000" w:rsidRDefault="00000000" w:rsidRPr="00000000" w14:paraId="0000011A">
      <w:pPr>
        <w:numPr>
          <w:ilvl w:val="0"/>
          <w:numId w:val="26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GRDP bình quân đầu người ở khu vực đồng bằng Sông Hồng lớn hơn GRDP bình quân đầu người ở khu vực Trung du miền núi phía Bắc</w:t>
      </w:r>
    </w:p>
    <w:p w:rsidR="00000000" w:rsidDel="00000000" w:rsidP="00000000" w:rsidRDefault="00000000" w:rsidRPr="00000000" w14:paraId="0000011B">
      <w:pPr>
        <w:numPr>
          <w:ilvl w:val="0"/>
          <w:numId w:val="26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Những khu vực có đông dân cư sinh sống thì GDP bình quân đầu người ở khu vực đó cao hơn</w:t>
      </w:r>
    </w:p>
    <w:p w:rsidR="00000000" w:rsidDel="00000000" w:rsidP="00000000" w:rsidRDefault="00000000" w:rsidRPr="00000000" w14:paraId="0000011C">
      <w:pPr>
        <w:numPr>
          <w:ilvl w:val="0"/>
          <w:numId w:val="26"/>
        </w:numPr>
        <w:spacing w:after="24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Tổng dân số có liên quan tới GRDP bình quân đầu người </w:t>
      </w:r>
    </w:p>
    <w:p w:rsidR="00000000" w:rsidDel="00000000" w:rsidP="00000000" w:rsidRDefault="00000000" w:rsidRPr="00000000" w14:paraId="0000011D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D. Nguồn.</w:t>
      </w:r>
    </w:p>
    <w:p w:rsidR="00000000" w:rsidDel="00000000" w:rsidP="00000000" w:rsidRDefault="00000000" w:rsidRPr="00000000" w14:paraId="0000011F">
      <w:pPr>
        <w:numPr>
          <w:ilvl w:val="0"/>
          <w:numId w:val="24"/>
        </w:numPr>
        <w:ind w:left="720" w:hanging="360"/>
        <w:jc w:val="left"/>
        <w:rPr>
          <w:rFonts w:ascii="Times New Roman" w:cs="Times New Roman" w:eastAsia="Times New Roman" w:hAnsi="Times New Roman"/>
          <w:sz w:val="26"/>
          <w:szCs w:val="26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https://vi.wikipedia.org/wiki/Danh_s%C3%A1ch_%C4%91%C6%A1n_v%E1%BB%8B_h%C3%A0nh_ch%C3%ADnh_Vi%E1%BB%87t_Nam_theo_GRDP_b%C3%ACnh_qu%C3%A2n_%C4%91%E1%BA%A7u_ng%C6%B0%E1%BB%9Di?fbclid=IwAR1SaCGHPNUTDRqK0m2JZMEyn-jN96V1HAVe9CooHebNV4ibDZufSiP9ngQ</w:t>
        </w:r>
      </w:hyperlink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425.19685039370086" w:hanging="30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0">
    <w:lvl w:ilvl="0">
      <w:start w:val="1"/>
      <w:numFmt w:val="upperLetter"/>
      <w:lvlText w:val="%1."/>
      <w:lvlJc w:val="left"/>
      <w:pPr>
        <w:ind w:left="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6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9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5" Type="http://schemas.openxmlformats.org/officeDocument/2006/relationships/image" Target="media/image5.png"/><Relationship Id="rId14" Type="http://schemas.openxmlformats.org/officeDocument/2006/relationships/image" Target="media/image8.png"/><Relationship Id="rId17" Type="http://schemas.openxmlformats.org/officeDocument/2006/relationships/header" Target="header1.xml"/><Relationship Id="rId16" Type="http://schemas.openxmlformats.org/officeDocument/2006/relationships/hyperlink" Target="https://vi.wikipedia.org/wiki/Danh_s%C3%A1ch_%C4%91%C6%A1n_v%E1%BB%8B_h%C3%A0nh_ch%C3%ADnh_Vi%E1%BB%87t_Nam_theo_GRDP_b%C3%ACnh_qu%C3%A2n_%C4%91%E1%BA%A7u_ng%C6%B0%E1%BB%9Di?fbclid=IwAR1SaCGHPNUTDRqK0m2JZMEyn-jN96V1HAVe9CooHebNV4ibDZufSiP9ngQ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footer" Target="footer1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