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Sep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1900626484"/>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xjx1149npg0">
            <w:r w:rsidDel="00000000" w:rsidR="00000000" w:rsidRPr="00000000">
              <w:rPr>
                <w:b w:val="1"/>
                <w:bCs w:val="1"/>
                <w:i w:val="0"/>
                <w:iCs w:val="0"/>
                <w:smallCaps w:val="0"/>
                <w:strike w:val="0"/>
                <w:color w:val="000000"/>
                <w:sz w:val="22"/>
                <w:szCs w:val="22"/>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k3xx35f7zflp">
            <w:r w:rsidDel="00000000" w:rsidR="00000000" w:rsidRPr="00000000">
              <w:rPr>
                <w:b w:val="1"/>
                <w:bCs w:val="1"/>
                <w:i w:val="0"/>
                <w:iCs w:val="0"/>
                <w:smallCaps w:val="0"/>
                <w:strike w:val="0"/>
                <w:color w:val="000000"/>
                <w:sz w:val="22"/>
                <w:szCs w:val="22"/>
                <w:u w:val="none"/>
                <w:shd w:fill="auto" w:val="clear"/>
                <w:vertAlign w:val="baseline"/>
                <w:rtl w:val="0"/>
              </w:rPr>
              <w:t xml:space="preserve">I. Project Overview</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stp6gm7bycoj">
            <w:r w:rsidDel="00000000" w:rsidR="00000000" w:rsidRPr="00000000">
              <w:rPr>
                <w:i w:val="0"/>
                <w:iCs w:val="0"/>
                <w:smallCaps w:val="0"/>
                <w:strike w:val="0"/>
                <w:color w:val="000000"/>
                <w:sz w:val="22"/>
                <w:szCs w:val="22"/>
                <w:u w:val="none"/>
                <w:shd w:fill="auto" w:val="clear"/>
                <w:vertAlign w:val="baseline"/>
                <w:rtl w:val="0"/>
              </w:rPr>
              <w:t xml:space="preserve">1. Project Information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mf4hdjjc9oh7">
            <w:r w:rsidDel="00000000" w:rsidR="00000000" w:rsidRPr="00000000">
              <w:rPr>
                <w:i w:val="0"/>
                <w:iCs w:val="0"/>
                <w:smallCaps w:val="0"/>
                <w:strike w:val="0"/>
                <w:color w:val="000000"/>
                <w:sz w:val="22"/>
                <w:szCs w:val="22"/>
                <w:u w:val="none"/>
                <w:shd w:fill="auto" w:val="clear"/>
                <w:vertAlign w:val="baseline"/>
                <w:rtl w:val="0"/>
              </w:rPr>
              <w:t xml:space="preserve">2. Project Purpose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rfvpnkcjpn7s">
            <w:r w:rsidDel="00000000" w:rsidR="00000000" w:rsidRPr="00000000">
              <w:rPr>
                <w:i w:val="0"/>
                <w:iCs w:val="0"/>
                <w:smallCaps w:val="0"/>
                <w:strike w:val="0"/>
                <w:color w:val="000000"/>
                <w:sz w:val="22"/>
                <w:szCs w:val="22"/>
                <w:u w:val="none"/>
                <w:shd w:fill="auto" w:val="clear"/>
                <w:vertAlign w:val="baseline"/>
                <w:rtl w:val="0"/>
              </w:rPr>
              <w:t xml:space="preserve">3. Project Stakeholders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srx7tqv73n96">
            <w:r w:rsidDel="00000000" w:rsidR="00000000" w:rsidRPr="00000000">
              <w:rPr>
                <w:b w:val="1"/>
                <w:bCs w:val="1"/>
                <w:i w:val="0"/>
                <w:iCs w:val="0"/>
                <w:smallCaps w:val="0"/>
                <w:strike w:val="0"/>
                <w:color w:val="000000"/>
                <w:sz w:val="22"/>
                <w:szCs w:val="22"/>
                <w:u w:val="none"/>
                <w:shd w:fill="auto" w:val="clear"/>
                <w:vertAlign w:val="baseline"/>
                <w:rtl w:val="0"/>
              </w:rPr>
              <w:t xml:space="preserve">II. Product Background</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7bas0rhkntbp">
            <w:r w:rsidDel="00000000" w:rsidR="00000000" w:rsidRPr="00000000">
              <w:rPr>
                <w:b w:val="1"/>
                <w:bCs w:val="1"/>
                <w:i w:val="0"/>
                <w:iCs w:val="0"/>
                <w:smallCaps w:val="0"/>
                <w:strike w:val="0"/>
                <w:color w:val="000000"/>
                <w:sz w:val="22"/>
                <w:szCs w:val="22"/>
                <w:u w:val="none"/>
                <w:shd w:fill="auto" w:val="clear"/>
                <w:vertAlign w:val="baseline"/>
                <w:rtl w:val="0"/>
              </w:rPr>
              <w:t xml:space="preserve">III. Existing Solutions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90alr6skzyxb">
            <w:r w:rsidDel="00000000" w:rsidR="00000000" w:rsidRPr="00000000">
              <w:rPr>
                <w:i w:val="0"/>
                <w:iCs w:val="0"/>
                <w:smallCaps w:val="0"/>
                <w:strike w:val="0"/>
                <w:color w:val="000000"/>
                <w:sz w:val="22"/>
                <w:szCs w:val="22"/>
                <w:u w:val="none"/>
                <w:shd w:fill="auto" w:val="clear"/>
                <w:vertAlign w:val="baseline"/>
                <w:rtl w:val="0"/>
              </w:rPr>
              <w:t xml:space="preserve">1.  KiotViet</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f8qpyr3aqker">
            <w:r w:rsidDel="00000000" w:rsidR="00000000" w:rsidRPr="00000000">
              <w:rPr>
                <w:i w:val="0"/>
                <w:iCs w:val="0"/>
                <w:smallCaps w:val="0"/>
                <w:strike w:val="0"/>
                <w:color w:val="000000"/>
                <w:sz w:val="22"/>
                <w:szCs w:val="22"/>
                <w:u w:val="none"/>
                <w:shd w:fill="auto" w:val="clear"/>
                <w:vertAlign w:val="baseline"/>
                <w:rtl w:val="0"/>
              </w:rPr>
              <w:t xml:space="preserve">2. Google Sheets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roe9tzve6rkd">
            <w:r w:rsidDel="00000000" w:rsidR="00000000" w:rsidRPr="00000000">
              <w:rPr>
                <w:i w:val="0"/>
                <w:iCs w:val="0"/>
                <w:smallCaps w:val="0"/>
                <w:strike w:val="0"/>
                <w:color w:val="000000"/>
                <w:sz w:val="22"/>
                <w:szCs w:val="22"/>
                <w:u w:val="none"/>
                <w:shd w:fill="auto" w:val="clear"/>
                <w:vertAlign w:val="baseline"/>
                <w:rtl w:val="0"/>
              </w:rPr>
              <w:t xml:space="preserve">3. Web Genzcinema</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3nmz7wiremfs">
            <w:r w:rsidDel="00000000" w:rsidR="00000000" w:rsidRPr="00000000">
              <w:rPr>
                <w:i w:val="0"/>
                <w:iCs w:val="0"/>
                <w:smallCaps w:val="0"/>
                <w:strike w:val="0"/>
                <w:color w:val="000000"/>
                <w:sz w:val="22"/>
                <w:szCs w:val="22"/>
                <w:u w:val="none"/>
                <w:shd w:fill="auto" w:val="clear"/>
                <w:vertAlign w:val="baseline"/>
                <w:rtl w:val="0"/>
              </w:rPr>
              <w:t xml:space="preserve">4. Other existing solutions in the market</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q77f3ypkkuu">
            <w:r w:rsidDel="00000000" w:rsidR="00000000" w:rsidRPr="00000000">
              <w:rPr>
                <w:i w:val="0"/>
                <w:iCs w:val="0"/>
                <w:smallCaps w:val="0"/>
                <w:strike w:val="0"/>
                <w:color w:val="000000"/>
                <w:sz w:val="22"/>
                <w:szCs w:val="22"/>
                <w:u w:val="none"/>
                <w:shd w:fill="auto" w:val="clear"/>
                <w:vertAlign w:val="baseline"/>
                <w:rtl w:val="0"/>
              </w:rPr>
              <w:t xml:space="preserve">5. Section Summary</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2hm3ynq0t550">
            <w:r w:rsidDel="00000000" w:rsidR="00000000" w:rsidRPr="00000000">
              <w:rPr>
                <w:b w:val="1"/>
                <w:bCs w:val="1"/>
                <w:i w:val="0"/>
                <w:iCs w:val="0"/>
                <w:smallCaps w:val="0"/>
                <w:strike w:val="0"/>
                <w:color w:val="000000"/>
                <w:sz w:val="22"/>
                <w:szCs w:val="22"/>
                <w:u w:val="none"/>
                <w:shd w:fill="auto" w:val="clear"/>
                <w:vertAlign w:val="baseline"/>
                <w:rtl w:val="0"/>
              </w:rPr>
              <w:t xml:space="preserve">IV. Proposed Solution</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fzfk4otewcr4">
            <w:r w:rsidDel="00000000" w:rsidR="00000000" w:rsidRPr="00000000">
              <w:rPr>
                <w:b w:val="1"/>
                <w:bCs w:val="1"/>
                <w:i w:val="0"/>
                <w:iCs w:val="0"/>
                <w:smallCaps w:val="0"/>
                <w:strike w:val="0"/>
                <w:color w:val="000000"/>
                <w:sz w:val="22"/>
                <w:szCs w:val="22"/>
                <w:u w:val="none"/>
                <w:shd w:fill="auto" w:val="clear"/>
                <w:vertAlign w:val="baseline"/>
                <w:rtl w:val="0"/>
              </w:rPr>
              <w:t xml:space="preserve">V. Project Scope &amp; Limitations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13jbrax1dlg8">
            <w:r w:rsidDel="00000000" w:rsidR="00000000" w:rsidRPr="00000000">
              <w:rPr>
                <w:i w:val="0"/>
                <w:iCs w:val="0"/>
                <w:smallCaps w:val="0"/>
                <w:strike w:val="0"/>
                <w:color w:val="000000"/>
                <w:sz w:val="22"/>
                <w:szCs w:val="22"/>
                <w:u w:val="none"/>
                <w:shd w:fill="auto" w:val="clear"/>
                <w:vertAlign w:val="baseline"/>
                <w:rtl w:val="0"/>
              </w:rPr>
              <w:t xml:space="preserve">1. Major Features</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abf702ut2f2p">
            <w:r w:rsidDel="00000000" w:rsidR="00000000" w:rsidRPr="00000000">
              <w:rPr>
                <w:i w:val="0"/>
                <w:iCs w:val="0"/>
                <w:smallCaps w:val="0"/>
                <w:strike w:val="0"/>
                <w:color w:val="000000"/>
                <w:sz w:val="22"/>
                <w:szCs w:val="22"/>
                <w:u w:val="none"/>
                <w:shd w:fill="auto" w:val="clear"/>
                <w:vertAlign w:val="baseline"/>
                <w:rtl w:val="0"/>
              </w:rPr>
              <w:t xml:space="preserve">2. Limitations &amp; Exclusions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q2vj5nuojq0e">
            <w:r w:rsidDel="00000000" w:rsidR="00000000" w:rsidRPr="00000000">
              <w:rPr>
                <w:b w:val="1"/>
                <w:bCs w:val="1"/>
                <w:i w:val="0"/>
                <w:iCs w:val="0"/>
                <w:smallCaps w:val="0"/>
                <w:strike w:val="0"/>
                <w:color w:val="000000"/>
                <w:sz w:val="22"/>
                <w:szCs w:val="22"/>
                <w:u w:val="none"/>
                <w:shd w:fill="auto" w:val="clear"/>
                <w:vertAlign w:val="baseline"/>
                <w:rtl w:val="0"/>
              </w:rPr>
              <w:t xml:space="preserve">Definition and Acronyms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mxjx1149npg0" w:id="0"/>
      <w:bookmarkEnd w:id="0"/>
      <w:r w:rsidDel="00000000" w:rsidR="00000000" w:rsidRPr="00000000">
        <w:rPr>
          <w:rtl w:val="0"/>
        </w:rPr>
        <w:t xml:space="preserve">Change Log</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825"/>
        <w:gridCol w:w="1155"/>
        <w:gridCol w:w="5550"/>
        <w:tblGridChange w:id="0">
          <w:tblGrid>
            <w:gridCol w:w="1275"/>
            <w:gridCol w:w="825"/>
            <w:gridCol w:w="1155"/>
            <w:gridCol w:w="5550"/>
          </w:tblGrid>
        </w:tblGridChange>
      </w:tblGrid>
      <w:tr>
        <w:trPr>
          <w:cantSplit w:val="0"/>
          <w:tblHeader w:val="0"/>
        </w:trPr>
        <w:tc>
          <w:tcPr>
            <w:shd w:fill="ffe8e1"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Date</w:t>
            </w:r>
          </w:p>
        </w:tc>
        <w:tc>
          <w:tcPr>
            <w:shd w:fill="ffe8e1"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In charge</w:t>
            </w:r>
          </w:p>
        </w:tc>
        <w:tc>
          <w:tcPr>
            <w:shd w:fill="ffe8e1" w:val="cle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Change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80.0" w:type="dxa"/>
              <w:bottom w:w="0.0" w:type="dxa"/>
              <w:right w:w="80.0" w:type="dxa"/>
            </w:tcMar>
            <w:vAlign w:val="top"/>
          </w:tcPr>
          <w:p w:rsidR="00000000" w:rsidDel="00000000" w:rsidP="00000000" w:rsidRDefault="00000000" w:rsidRPr="00000000" w14:paraId="0000002E">
            <w:pPr>
              <w:spacing w:after="80" w:before="80" w:line="276" w:lineRule="auto"/>
              <w:rPr/>
            </w:pPr>
            <w:r w:rsidDel="00000000" w:rsidR="00000000" w:rsidRPr="00000000">
              <w:rPr>
                <w:rtl w:val="0"/>
              </w:rPr>
              <w:t xml:space="preserve">20/09/2026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vAlign w:val="top"/>
          </w:tcPr>
          <w:p w:rsidR="00000000" w:rsidDel="00000000" w:rsidP="00000000" w:rsidRDefault="00000000" w:rsidRPr="00000000" w14:paraId="0000002F">
            <w:pPr>
              <w:spacing w:after="80" w:before="80" w:line="276" w:lineRule="auto"/>
              <w:rPr/>
            </w:pPr>
            <w:r w:rsidDel="00000000" w:rsidR="00000000" w:rsidRPr="00000000">
              <w:rPr>
                <w:rtl w:val="0"/>
              </w:rPr>
              <w:t xml:space="preserve">A</w:t>
            </w:r>
          </w:p>
        </w:tc>
        <w:tc>
          <w:tcPr>
            <w:tcBorders>
              <w:top w:color="000000" w:space="0" w:sz="8" w:val="single"/>
              <w:left w:color="000000" w:space="0" w:sz="0" w:val="nil"/>
              <w:bottom w:color="000000" w:space="0" w:sz="8" w:val="single"/>
              <w:right w:color="000000" w:space="0" w:sz="8" w:val="single"/>
            </w:tcBorders>
            <w:tcMar>
              <w:top w:w="0.0" w:type="dxa"/>
              <w:left w:w="80.0" w:type="dxa"/>
              <w:bottom w:w="0.0" w:type="dxa"/>
              <w:right w:w="80.0" w:type="dxa"/>
            </w:tcMar>
            <w:vAlign w:val="top"/>
          </w:tcPr>
          <w:p w:rsidR="00000000" w:rsidDel="00000000" w:rsidP="00000000" w:rsidRDefault="00000000" w:rsidRPr="00000000" w14:paraId="00000030">
            <w:pPr>
              <w:spacing w:after="80" w:before="80" w:line="276" w:lineRule="auto"/>
              <w:rPr/>
            </w:pPr>
            <w:r w:rsidDel="00000000" w:rsidR="00000000" w:rsidRPr="00000000">
              <w:rPr>
                <w:rtl w:val="0"/>
              </w:rPr>
              <w:t xml:space="preserve">TrangCTH</w:t>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Initialized document: Project Purpose, Definitions &amp; Acronyms, and Current Situation analysis. </w:t>
            </w: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22/09/2026</w:t>
            </w: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TrangCTH</w:t>
            </w: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Analysis of Existing Solutions and Section Summary.</w:t>
            </w: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23/09/2026</w:t>
            </w: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TrangCTH</w:t>
            </w: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Proposed Solution and Project Scope &amp; Limitations</w:t>
            </w: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02/10/2026</w:t>
            </w: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HuyDV</w:t>
            </w: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selection summary</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03/10/2026</w:t>
            </w: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HuyDV</w:t>
            </w: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 other existing solutions in the market</w:t>
            </w: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05/10/2026</w:t>
            </w: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ThanhNT</w:t>
            </w: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 other existing solutions in the market</w:t>
            </w:r>
          </w:p>
        </w:tc>
      </w:tr>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09/10/2026</w:t>
            </w: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HuyDV</w:t>
            </w: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Modify existing solutions and proposed solutions</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80" w:before="80" w:line="240" w:lineRule="auto"/>
              <w:rPr/>
            </w:pPr>
            <w:r w:rsidDel="00000000" w:rsidR="00000000" w:rsidRPr="00000000">
              <w:rPr>
                <w:rtl w:val="0"/>
              </w:rPr>
              <w:t xml:space="preserve">17/10/2026</w:t>
            </w:r>
          </w:p>
        </w:tc>
        <w:tc>
          <w:tcPr/>
          <w:p w:rsidR="00000000" w:rsidDel="00000000" w:rsidP="00000000" w:rsidRDefault="00000000" w:rsidRPr="00000000" w14:paraId="0000004B">
            <w:pPr>
              <w:spacing w:after="80" w:before="80" w:line="240" w:lineRule="auto"/>
              <w:rPr/>
            </w:pPr>
            <w:r w:rsidDel="00000000" w:rsidR="00000000" w:rsidRPr="00000000">
              <w:rPr>
                <w:rtl w:val="0"/>
              </w:rPr>
              <w:t xml:space="preserve">M</w:t>
            </w:r>
          </w:p>
        </w:tc>
        <w:tc>
          <w:tcPr/>
          <w:p w:rsidR="00000000" w:rsidDel="00000000" w:rsidP="00000000" w:rsidRDefault="00000000" w:rsidRPr="00000000" w14:paraId="0000004C">
            <w:pPr>
              <w:spacing w:after="80" w:before="80" w:line="240" w:lineRule="auto"/>
              <w:rPr/>
            </w:pPr>
            <w:r w:rsidDel="00000000" w:rsidR="00000000" w:rsidRPr="00000000">
              <w:rPr>
                <w:rtl w:val="0"/>
              </w:rPr>
              <w:t xml:space="preserve">TrangCTH</w:t>
            </w:r>
          </w:p>
        </w:tc>
        <w:tc>
          <w:tcPr/>
          <w:p w:rsidR="00000000" w:rsidDel="00000000" w:rsidP="00000000" w:rsidRDefault="00000000" w:rsidRPr="00000000" w14:paraId="0000004D">
            <w:pPr>
              <w:spacing w:after="80" w:before="80" w:line="240" w:lineRule="auto"/>
              <w:rPr/>
            </w:pPr>
            <w:r w:rsidDel="00000000" w:rsidR="00000000" w:rsidRPr="00000000">
              <w:rPr>
                <w:rtl w:val="0"/>
              </w:rPr>
              <w:t xml:space="preserve">Modify Major Features and Limitations &amp; Exclusions</w:t>
            </w:r>
          </w:p>
        </w:tc>
      </w:tr>
      <w:tr>
        <w:trPr>
          <w:cantSplit w:val="0"/>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2">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heading=h.k3xx35f7zflp" w:id="1"/>
      <w:bookmarkEnd w:id="1"/>
      <w:r w:rsidDel="00000000" w:rsidR="00000000" w:rsidRPr="00000000">
        <w:rPr>
          <w:rtl w:val="0"/>
        </w:rPr>
        <w:t xml:space="preserve">I. Project Overview</w:t>
      </w:r>
    </w:p>
    <w:p w:rsidR="00000000" w:rsidDel="00000000" w:rsidP="00000000" w:rsidRDefault="00000000" w:rsidRPr="00000000" w14:paraId="00000066">
      <w:pPr>
        <w:pStyle w:val="Heading2"/>
        <w:rPr/>
      </w:pPr>
      <w:bookmarkStart w:colFirst="0" w:colLast="0" w:name="_heading=h.stp6gm7bycoj" w:id="2"/>
      <w:bookmarkEnd w:id="2"/>
      <w:r w:rsidDel="00000000" w:rsidR="00000000" w:rsidRPr="00000000">
        <w:rPr>
          <w:rtl w:val="0"/>
        </w:rPr>
        <w:t xml:space="preserve">1. Project Information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English name: </w:t>
      </w:r>
      <w:r w:rsidDel="00000000" w:rsidR="00000000" w:rsidRPr="00000000">
        <w:rPr>
          <w:b w:val="1"/>
          <w:bCs w:val="1"/>
          <w:i w:val="1"/>
          <w:iCs w:val="1"/>
          <w:rtl w:val="0"/>
        </w:rPr>
        <w:t xml:space="preserve">GenZ Cinema &amp; Music Box Management System</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Vietnamese name: </w:t>
      </w:r>
      <w:r w:rsidDel="00000000" w:rsidR="00000000" w:rsidRPr="00000000">
        <w:rPr>
          <w:b w:val="1"/>
          <w:bCs w:val="1"/>
          <w:i w:val="1"/>
          <w:iCs w:val="1"/>
          <w:rtl w:val="0"/>
        </w:rPr>
        <w:t xml:space="preserve">Hệ thống Quản lý Phòng chiếu phim &amp; Music Box GenZ</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Project code: </w:t>
      </w:r>
      <w:r w:rsidDel="00000000" w:rsidR="00000000" w:rsidRPr="00000000">
        <w:rPr>
          <w:b w:val="1"/>
          <w:bCs w:val="1"/>
          <w:i w:val="1"/>
          <w:iCs w:val="1"/>
          <w:rtl w:val="0"/>
        </w:rPr>
        <w:t xml:space="preserve">GCMB</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Group name: </w:t>
      </w:r>
      <w:r w:rsidDel="00000000" w:rsidR="00000000" w:rsidRPr="00000000">
        <w:rPr>
          <w:b w:val="1"/>
          <w:bCs w:val="1"/>
          <w:i w:val="1"/>
          <w:iCs w:val="1"/>
          <w:smallCaps w:val="0"/>
          <w:strike w:val="0"/>
          <w:color w:val="000000"/>
          <w:sz w:val="22"/>
          <w:szCs w:val="22"/>
          <w:u w:val="none"/>
          <w:shd w:fill="auto" w:val="clear"/>
          <w:vertAlign w:val="baseline"/>
          <w:rtl w:val="0"/>
        </w:rPr>
        <w:t xml:space="preserve">SEP490-</w:t>
      </w:r>
      <w:r w:rsidDel="00000000" w:rsidR="00000000" w:rsidRPr="00000000">
        <w:rPr>
          <w:b w:val="1"/>
          <w:bCs w:val="1"/>
          <w:i w:val="1"/>
          <w:iCs w:val="1"/>
          <w:rtl w:val="0"/>
        </w:rPr>
        <w:t xml:space="preserve">G12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7" w:right="0" w:hanging="360"/>
        <w:jc w:val="left"/>
        <w:rPr>
          <w:b w:val="1"/>
          <w:bCs w:val="1"/>
          <w:i w:val="1"/>
          <w:iCs w:val="1"/>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Software type: </w:t>
      </w:r>
      <w:r w:rsidDel="00000000" w:rsidR="00000000" w:rsidRPr="00000000">
        <w:rPr>
          <w:b w:val="1"/>
          <w:bCs w:val="1"/>
          <w:i w:val="1"/>
          <w:iCs w:val="1"/>
          <w:rtl w:val="0"/>
        </w:rPr>
        <w:t xml:space="preserve">Web Application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C">
      <w:pPr>
        <w:pStyle w:val="Heading2"/>
        <w:rPr/>
      </w:pPr>
      <w:bookmarkStart w:colFirst="0" w:colLast="0" w:name="_heading=h.mf4hdjjc9oh7" w:id="3"/>
      <w:bookmarkEnd w:id="3"/>
      <w:r w:rsidDel="00000000" w:rsidR="00000000" w:rsidRPr="00000000">
        <w:rPr>
          <w:rtl w:val="0"/>
        </w:rPr>
        <w:t xml:space="preserve">2. Project Purpose</w:t>
      </w:r>
    </w:p>
    <w:p w:rsidR="00000000" w:rsidDel="00000000" w:rsidP="00000000" w:rsidRDefault="00000000" w:rsidRPr="00000000" w14:paraId="0000006D">
      <w:pPr>
        <w:spacing w:line="276" w:lineRule="auto"/>
        <w:ind w:left="0" w:firstLine="0"/>
        <w:jc w:val="both"/>
        <w:rPr/>
      </w:pPr>
      <w:r w:rsidDel="00000000" w:rsidR="00000000" w:rsidRPr="00000000">
        <w:rPr>
          <w:rtl w:val="0"/>
        </w:rPr>
        <w:t xml:space="preserve">The purpose of this project is to develop the GenZ Cinema &amp; Music Box management system (GCMB). The system is designed to replace manual Excel-based processes, fragmented data between branches, and provide management with real-time visibility - enabling more digitalized and streamlined operation of the GenZ cinema across its 20 branches. The document is intended to serve as the introduction of the project’s background, objectives, stakeholders, proposed solution, existing alternatives, and scope, including key features, limitations, and exclusions.</w:t>
      </w:r>
    </w:p>
    <w:p w:rsidR="00000000" w:rsidDel="00000000" w:rsidP="00000000" w:rsidRDefault="00000000" w:rsidRPr="00000000" w14:paraId="0000006E">
      <w:pPr>
        <w:pStyle w:val="Heading2"/>
        <w:rPr/>
      </w:pPr>
      <w:bookmarkStart w:colFirst="0" w:colLast="0" w:name="_heading=h.rfvpnkcjpn7s" w:id="4"/>
      <w:bookmarkEnd w:id="4"/>
      <w:r w:rsidDel="00000000" w:rsidR="00000000" w:rsidRPr="00000000">
        <w:rPr>
          <w:rtl w:val="0"/>
        </w:rPr>
        <w:t xml:space="preserve">3. Project Stakeholders</w:t>
      </w:r>
    </w:p>
    <w:tbl>
      <w:tblPr>
        <w:tblStyle w:val="Table2"/>
        <w:tblW w:w="89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265"/>
        <w:gridCol w:w="1965"/>
        <w:gridCol w:w="3180"/>
        <w:gridCol w:w="1515"/>
        <w:tblGridChange w:id="0">
          <w:tblGrid>
            <w:gridCol w:w="2265"/>
            <w:gridCol w:w="1965"/>
            <w:gridCol w:w="3180"/>
            <w:gridCol w:w="1515"/>
          </w:tblGrid>
        </w:tblGridChange>
      </w:tblGrid>
      <w:tr>
        <w:trPr>
          <w:cantSplit w:val="0"/>
          <w:trHeight w:val="454" w:hRule="atLeast"/>
          <w:tblHeader w:val="0"/>
        </w:trPr>
        <w:tc>
          <w:tcPr>
            <w:shd w:fill="ffe8e1" w:val="clear"/>
          </w:tcPr>
          <w:p w:rsidR="00000000" w:rsidDel="00000000" w:rsidP="00000000" w:rsidRDefault="00000000" w:rsidRPr="00000000" w14:paraId="0000006F">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70">
            <w:pPr>
              <w:spacing w:line="273"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71">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72">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73">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Nguyen Thi Hanh</w:t>
            </w:r>
          </w:p>
        </w:tc>
        <w:tc>
          <w:tcPr/>
          <w:p w:rsidR="00000000" w:rsidDel="00000000" w:rsidP="00000000" w:rsidRDefault="00000000" w:rsidRPr="00000000" w14:paraId="00000074">
            <w:pPr>
              <w:spacing w:line="254" w:lineRule="auto"/>
              <w:ind w:left="107" w:hanging="107"/>
              <w:rPr>
                <w:rFonts w:ascii="Calibri" w:cs="Calibri" w:eastAsia="Calibri" w:hAnsi="Calibri"/>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p w:rsidR="00000000" w:rsidDel="00000000" w:rsidP="00000000" w:rsidRDefault="00000000" w:rsidRPr="00000000" w14:paraId="00000075">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hanhnt84@fe.edu.vn</w:t>
            </w:r>
          </w:p>
        </w:tc>
        <w:tc>
          <w:tcPr/>
          <w:p w:rsidR="00000000" w:rsidDel="00000000" w:rsidP="00000000" w:rsidRDefault="00000000" w:rsidRPr="00000000" w14:paraId="00000076">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0975627716</w:t>
            </w:r>
          </w:p>
        </w:tc>
      </w:tr>
      <w:tr>
        <w:trPr>
          <w:cantSplit w:val="0"/>
          <w:trHeight w:val="454" w:hRule="atLeast"/>
          <w:tblHeader w:val="0"/>
        </w:trPr>
        <w:tc>
          <w:tcPr/>
          <w:p w:rsidR="00000000" w:rsidDel="00000000" w:rsidP="00000000" w:rsidRDefault="00000000" w:rsidRPr="00000000" w14:paraId="00000077">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Nguyen Minh Cao</w:t>
            </w:r>
          </w:p>
        </w:tc>
        <w:tc>
          <w:tcPr/>
          <w:p w:rsidR="00000000" w:rsidDel="00000000" w:rsidP="00000000" w:rsidRDefault="00000000" w:rsidRPr="00000000" w14:paraId="00000078">
            <w:pPr>
              <w:spacing w:line="252.00000000000003"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p w:rsidR="00000000" w:rsidDel="00000000" w:rsidP="00000000" w:rsidRDefault="00000000" w:rsidRPr="00000000" w14:paraId="00000079">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caonmhe181251@fpt.edu.vn</w:t>
            </w:r>
          </w:p>
        </w:tc>
        <w:tc>
          <w:tcPr/>
          <w:p w:rsidR="00000000" w:rsidDel="00000000" w:rsidP="00000000" w:rsidRDefault="00000000" w:rsidRPr="00000000" w14:paraId="0000007A">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0988871276</w:t>
            </w:r>
          </w:p>
        </w:tc>
      </w:tr>
      <w:tr>
        <w:trPr>
          <w:cantSplit w:val="0"/>
          <w:trHeight w:val="454" w:hRule="atLeast"/>
          <w:tblHeader w:val="0"/>
        </w:trPr>
        <w:tc>
          <w:tcPr/>
          <w:p w:rsidR="00000000" w:rsidDel="00000000" w:rsidP="00000000" w:rsidRDefault="00000000" w:rsidRPr="00000000" w14:paraId="0000007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Dao Van Huy</w:t>
            </w:r>
          </w:p>
        </w:tc>
        <w:tc>
          <w:tcPr/>
          <w:p w:rsidR="00000000" w:rsidDel="00000000" w:rsidP="00000000" w:rsidRDefault="00000000" w:rsidRPr="00000000" w14:paraId="0000007C">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D">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huydvhe180086@fpt.edu.vn</w:t>
            </w:r>
          </w:p>
        </w:tc>
        <w:tc>
          <w:tcPr/>
          <w:p w:rsidR="00000000" w:rsidDel="00000000" w:rsidP="00000000" w:rsidRDefault="00000000" w:rsidRPr="00000000" w14:paraId="0000007E">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0988660041</w:t>
            </w:r>
          </w:p>
        </w:tc>
      </w:tr>
      <w:tr>
        <w:trPr>
          <w:cantSplit w:val="0"/>
          <w:trHeight w:val="454" w:hRule="atLeast"/>
          <w:tblHeader w:val="0"/>
        </w:trPr>
        <w:tc>
          <w:tcPr/>
          <w:p w:rsidR="00000000" w:rsidDel="00000000" w:rsidP="00000000" w:rsidRDefault="00000000" w:rsidRPr="00000000" w14:paraId="0000007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Cu Thi Huyen Trang</w:t>
            </w:r>
          </w:p>
        </w:tc>
        <w:tc>
          <w:tcPr/>
          <w:p w:rsidR="00000000" w:rsidDel="00000000" w:rsidP="00000000" w:rsidRDefault="00000000" w:rsidRPr="00000000" w14:paraId="00000080">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8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huyentrang3221@gmail.com</w:t>
            </w:r>
          </w:p>
        </w:tc>
        <w:tc>
          <w:tcPr/>
          <w:p w:rsidR="00000000" w:rsidDel="00000000" w:rsidP="00000000" w:rsidRDefault="00000000" w:rsidRPr="00000000" w14:paraId="0000008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0868958216</w:t>
            </w:r>
          </w:p>
        </w:tc>
      </w:tr>
      <w:tr>
        <w:trPr>
          <w:cantSplit w:val="0"/>
          <w:trHeight w:val="454" w:hRule="atLeast"/>
          <w:tblHeader w:val="0"/>
        </w:trPr>
        <w:tc>
          <w:tcPr/>
          <w:p w:rsidR="00000000" w:rsidDel="00000000" w:rsidP="00000000" w:rsidRDefault="00000000" w:rsidRPr="00000000" w14:paraId="00000083">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Nguyen Van Trong</w:t>
            </w:r>
          </w:p>
        </w:tc>
        <w:tc>
          <w:tcPr/>
          <w:p w:rsidR="00000000" w:rsidDel="00000000" w:rsidP="00000000" w:rsidRDefault="00000000" w:rsidRPr="00000000" w14:paraId="00000084">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 </w:t>
            </w:r>
          </w:p>
          <w:p w:rsidR="00000000" w:rsidDel="00000000" w:rsidP="00000000" w:rsidRDefault="00000000" w:rsidRPr="00000000" w14:paraId="00000085">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Branch Manager</w:t>
            </w:r>
          </w:p>
        </w:tc>
        <w:tc>
          <w:tcPr/>
          <w:p w:rsidR="00000000" w:rsidDel="00000000" w:rsidP="00000000" w:rsidRDefault="00000000" w:rsidRPr="00000000" w14:paraId="00000086">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trongnvhe181249@fpt.edu.vn</w:t>
            </w:r>
          </w:p>
        </w:tc>
        <w:tc>
          <w:tcPr/>
          <w:p w:rsidR="00000000" w:rsidDel="00000000" w:rsidP="00000000" w:rsidRDefault="00000000" w:rsidRPr="00000000" w14:paraId="0000008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0921330630</w:t>
            </w:r>
          </w:p>
        </w:tc>
      </w:tr>
      <w:tr>
        <w:trPr>
          <w:cantSplit w:val="0"/>
          <w:trHeight w:val="454" w:hRule="atLeast"/>
          <w:tblHeader w:val="0"/>
        </w:trPr>
        <w:tc>
          <w:tcPr/>
          <w:p w:rsidR="00000000" w:rsidDel="00000000" w:rsidP="00000000" w:rsidRDefault="00000000" w:rsidRPr="00000000" w14:paraId="00000088">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Nguyen Tuan Thanh</w:t>
            </w:r>
          </w:p>
        </w:tc>
        <w:tc>
          <w:tcPr/>
          <w:p w:rsidR="00000000" w:rsidDel="00000000" w:rsidP="00000000" w:rsidRDefault="00000000" w:rsidRPr="00000000" w14:paraId="00000089">
            <w:pPr>
              <w:spacing w:line="254" w:lineRule="auto"/>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08A">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thanhnthe181132@fpt.edu.vn</w:t>
            </w:r>
          </w:p>
        </w:tc>
        <w:tc>
          <w:tcPr/>
          <w:p w:rsidR="00000000" w:rsidDel="00000000" w:rsidP="00000000" w:rsidRDefault="00000000" w:rsidRPr="00000000" w14:paraId="0000008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0964182343</w:t>
            </w:r>
          </w:p>
        </w:tc>
      </w:tr>
      <w:tr>
        <w:trPr>
          <w:cantSplit w:val="0"/>
          <w:trHeight w:val="454" w:hRule="atLeast"/>
          <w:tblHeader w:val="0"/>
        </w:trPr>
        <w:tc>
          <w:tcPr/>
          <w:p w:rsidR="00000000" w:rsidDel="00000000" w:rsidP="00000000" w:rsidRDefault="00000000" w:rsidRPr="00000000" w14:paraId="0000008C">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 Minh Hieu</w:t>
            </w:r>
          </w:p>
        </w:tc>
        <w:tc>
          <w:tcPr/>
          <w:p w:rsidR="00000000" w:rsidDel="00000000" w:rsidP="00000000" w:rsidRDefault="00000000" w:rsidRPr="00000000" w14:paraId="0000008D">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Head Office   Manager</w:t>
            </w:r>
          </w:p>
        </w:tc>
        <w:tc>
          <w:tcPr/>
          <w:p w:rsidR="00000000" w:rsidDel="00000000" w:rsidP="00000000" w:rsidRDefault="00000000" w:rsidRPr="00000000" w14:paraId="0000008E">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Genzcinemavn@gmail.com</w:t>
            </w:r>
          </w:p>
        </w:tc>
        <w:tc>
          <w:tcPr/>
          <w:p w:rsidR="00000000" w:rsidDel="00000000" w:rsidP="00000000" w:rsidRDefault="00000000" w:rsidRPr="00000000" w14:paraId="0000008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0876583333</w:t>
            </w:r>
          </w:p>
        </w:tc>
      </w:tr>
    </w:tbl>
    <w:p w:rsidR="00000000" w:rsidDel="00000000" w:rsidP="00000000" w:rsidRDefault="00000000" w:rsidRPr="00000000" w14:paraId="00000090">
      <w:pPr>
        <w:pStyle w:val="Heading1"/>
        <w:rPr/>
      </w:pPr>
      <w:bookmarkStart w:colFirst="0" w:colLast="0" w:name="_heading=h.srx7tqv73n96" w:id="5"/>
      <w:bookmarkEnd w:id="5"/>
      <w:r w:rsidDel="00000000" w:rsidR="00000000" w:rsidRPr="00000000">
        <w:rPr>
          <w:rtl w:val="0"/>
        </w:rPr>
        <w:t xml:space="preserve">II. Product Background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746440" cy="2514600"/>
            <wp:effectExtent b="0" l="0" r="0" t="0"/>
            <wp:docPr id="9"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74644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1440" w:firstLine="0"/>
        <w:rPr/>
      </w:pPr>
      <w:r w:rsidDel="00000000" w:rsidR="00000000" w:rsidRPr="00000000">
        <w:rPr>
          <w:rtl w:val="0"/>
        </w:rPr>
        <w:t xml:space="preserve">Figure 1. Room and Order Management Interface in KiotViet                                           </w:t>
      </w:r>
      <w:r w:rsidDel="00000000" w:rsidR="00000000" w:rsidRPr="00000000">
        <w:rPr>
          <w:rtl w:val="0"/>
        </w:rPr>
      </w:r>
    </w:p>
    <w:p w:rsidR="00000000" w:rsidDel="00000000" w:rsidP="00000000" w:rsidRDefault="00000000" w:rsidRPr="00000000" w14:paraId="00000094">
      <w:pPr>
        <w:spacing w:after="240" w:before="0" w:lineRule="auto"/>
        <w:jc w:val="both"/>
        <w:rPr/>
      </w:pPr>
      <w:r w:rsidDel="00000000" w:rsidR="00000000" w:rsidRPr="00000000">
        <w:rPr>
          <w:rtl w:val="0"/>
        </w:rPr>
        <w:t xml:space="preserve">Receptionists at GenZ Cinema currently use KiotViet for billing and Excel for advance bookings. Reservations received through channels such as Facebook and Zalo are manually entered into spreadsheets, together with customer information, room or combo selections, and booking times. Because KiotViet mainly reflects rooms with active bills, it does not provide a complete view of future reservations. Receptionists therefore need to check separate Excel files before assigning rooms to walk-in customers, increasing the risk of booking conflicts. Shared staff accounts also reduce accountability because it is difficult to determine who performed billing adjustments, discounts, or other changes.</w:t>
      </w:r>
    </w:p>
    <w:p w:rsidR="00000000" w:rsidDel="00000000" w:rsidP="00000000" w:rsidRDefault="00000000" w:rsidRPr="00000000" w14:paraId="00000095">
      <w:pPr>
        <w:spacing w:after="240" w:before="0" w:lineRule="auto"/>
        <w:jc w:val="both"/>
        <w:rPr/>
      </w:pPr>
      <w:r w:rsidDel="00000000" w:rsidR="00000000" w:rsidRPr="00000000">
        <w:rPr/>
        <w:drawing>
          <wp:inline distB="114300" distT="114300" distL="114300" distR="114300">
            <wp:extent cx="5746440" cy="238760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4644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0" w:lineRule="auto"/>
        <w:jc w:val="both"/>
        <w:rPr/>
      </w:pPr>
      <w:r w:rsidDel="00000000" w:rsidR="00000000" w:rsidRPr="00000000">
        <w:rPr>
          <w:rtl w:val="0"/>
        </w:rPr>
        <w:t xml:space="preserve">                              Figure 2. Equipment and Facility Maintenance Tracking in Google Sheets </w:t>
      </w:r>
    </w:p>
    <w:p w:rsidR="00000000" w:rsidDel="00000000" w:rsidP="00000000" w:rsidRDefault="00000000" w:rsidRPr="00000000" w14:paraId="00000097">
      <w:pPr>
        <w:spacing w:after="240" w:before="0" w:lineRule="auto"/>
        <w:jc w:val="both"/>
        <w:rPr/>
      </w:pPr>
      <w:r w:rsidDel="00000000" w:rsidR="00000000" w:rsidRPr="00000000">
        <w:rPr/>
        <w:drawing>
          <wp:inline distB="114300" distT="114300" distL="114300" distR="114300">
            <wp:extent cx="5746440" cy="21590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4644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0" w:lineRule="auto"/>
        <w:jc w:val="both"/>
        <w:rPr/>
      </w:pPr>
      <w:r w:rsidDel="00000000" w:rsidR="00000000" w:rsidRPr="00000000">
        <w:rPr>
          <w:rtl w:val="0"/>
        </w:rPr>
        <w:t xml:space="preserve">                                    Figure 3. Staff Attendance Records in Google Sheets </w:t>
      </w:r>
    </w:p>
    <w:p w:rsidR="00000000" w:rsidDel="00000000" w:rsidP="00000000" w:rsidRDefault="00000000" w:rsidRPr="00000000" w14:paraId="00000099">
      <w:pPr>
        <w:spacing w:after="240" w:before="0" w:lineRule="auto"/>
        <w:jc w:val="both"/>
        <w:rPr/>
      </w:pPr>
      <w:r w:rsidDel="00000000" w:rsidR="00000000" w:rsidRPr="00000000">
        <w:rPr/>
        <w:drawing>
          <wp:inline distB="114300" distT="114300" distL="114300" distR="114300">
            <wp:extent cx="5746440" cy="262890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4644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lineRule="auto"/>
        <w:jc w:val="both"/>
        <w:rPr/>
      </w:pPr>
      <w:r w:rsidDel="00000000" w:rsidR="00000000" w:rsidRPr="00000000">
        <w:rPr>
          <w:rtl w:val="0"/>
        </w:rPr>
        <w:t xml:space="preserve">                                Figure 4. KiotViet Business Overview Dashboard Used by GenZ </w:t>
      </w:r>
    </w:p>
    <w:p w:rsidR="00000000" w:rsidDel="00000000" w:rsidP="00000000" w:rsidRDefault="00000000" w:rsidRPr="00000000" w14:paraId="0000009B">
      <w:pPr>
        <w:spacing w:after="240" w:before="0" w:lineRule="auto"/>
        <w:jc w:val="both"/>
        <w:rPr/>
      </w:pPr>
      <w:r w:rsidDel="00000000" w:rsidR="00000000" w:rsidRPr="00000000">
        <w:rPr>
          <w:rtl w:val="0"/>
        </w:rPr>
        <w:t xml:space="preserve">Branch Managers manually manage staff attendance and equipment-related records using Excel. Attendance and actual working hours are recorded manually, while equipment incidents and repair records are maintained in separate files with inconsistent formats and supporting evidence. This makes it difficult to track attendance, repair history, related expenses, and equipment condition consistently at each branch.</w:t>
      </w:r>
    </w:p>
    <w:p w:rsidR="00000000" w:rsidDel="00000000" w:rsidP="00000000" w:rsidRDefault="00000000" w:rsidRPr="00000000" w14:paraId="0000009C">
      <w:pPr>
        <w:spacing w:after="240" w:before="0" w:lineRule="auto"/>
        <w:jc w:val="both"/>
        <w:rPr/>
      </w:pPr>
      <w:r w:rsidDel="00000000" w:rsidR="00000000" w:rsidRPr="00000000">
        <w:rPr/>
        <w:drawing>
          <wp:inline distB="114300" distT="114300" distL="114300" distR="114300">
            <wp:extent cx="5746440" cy="18923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4644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0" w:lineRule="auto"/>
        <w:jc w:val="both"/>
        <w:rPr/>
      </w:pPr>
      <w:r w:rsidDel="00000000" w:rsidR="00000000" w:rsidRPr="00000000">
        <w:rPr>
          <w:rtl w:val="0"/>
        </w:rPr>
        <w:t xml:space="preserve">                                   Figure 5. Branch Income and Expense Summary in Google Sheets </w:t>
      </w:r>
    </w:p>
    <w:p w:rsidR="00000000" w:rsidDel="00000000" w:rsidP="00000000" w:rsidRDefault="00000000" w:rsidRPr="00000000" w14:paraId="0000009E">
      <w:pPr>
        <w:spacing w:after="240" w:before="0" w:lineRule="auto"/>
        <w:jc w:val="both"/>
        <w:rPr/>
      </w:pPr>
      <w:r w:rsidDel="00000000" w:rsidR="00000000" w:rsidRPr="00000000">
        <w:rPr>
          <w:rtl w:val="0"/>
        </w:rPr>
        <w:t xml:space="preserve">The Accountant also relies on multiple sources for daily and monthly financial work. Daily reconciliation requires manually comparing bank-transfer records, cash counts, and sales data from KiotViet. Cash differences require additional checking and explanation, increasing reconciliation effort and the risk of unresolved discrepancies. At the end of each payroll period, attendance records from multiple branches must also be consolidated to calculate hourly salaries, additions, deductions, and salary advances.</w:t>
      </w:r>
    </w:p>
    <w:p w:rsidR="00000000" w:rsidDel="00000000" w:rsidP="00000000" w:rsidRDefault="00000000" w:rsidRPr="00000000" w14:paraId="0000009F">
      <w:pPr>
        <w:spacing w:after="240" w:before="0" w:lineRule="auto"/>
        <w:jc w:val="both"/>
        <w:rPr/>
      </w:pPr>
      <w:r w:rsidDel="00000000" w:rsidR="00000000" w:rsidRPr="00000000">
        <w:rPr>
          <w:rtl w:val="0"/>
        </w:rPr>
      </w:r>
    </w:p>
    <w:p w:rsidR="00000000" w:rsidDel="00000000" w:rsidP="00000000" w:rsidRDefault="00000000" w:rsidRPr="00000000" w14:paraId="000000A0">
      <w:pPr>
        <w:spacing w:after="240" w:before="0" w:lineRule="auto"/>
        <w:jc w:val="both"/>
        <w:rPr/>
      </w:pPr>
      <w:r w:rsidDel="00000000" w:rsidR="00000000" w:rsidRPr="00000000">
        <w:rPr>
          <w:rtl w:val="0"/>
        </w:rPr>
        <w:t xml:space="preserve">The Head Office Manager lacks a centralized view of operations and financial performance across the chain. Although KiotViet provides basic sales information, advance bookings, room utilization, branch expenses, attendance, payroll, and other operational records are distributed across separate spreadsheets and systems. Management therefore needs to consolidate data manually before obtaining an overall view of branch performance.</w:t>
      </w:r>
    </w:p>
    <w:p w:rsidR="00000000" w:rsidDel="00000000" w:rsidP="00000000" w:rsidRDefault="00000000" w:rsidRPr="00000000" w14:paraId="000000A1">
      <w:pPr>
        <w:spacing w:after="240" w:before="0" w:lineRule="auto"/>
        <w:jc w:val="both"/>
        <w:rPr/>
      </w:pPr>
      <w:r w:rsidDel="00000000" w:rsidR="00000000" w:rsidRPr="00000000">
        <w:rPr>
          <w:rtl w:val="0"/>
        </w:rPr>
        <w:t xml:space="preserve">These disconnected tools and manual processes increase the risk of booking conflicts, inconsistent records, limited transaction traceability, and time-consuming reconciliation. As GenZ Cinema &amp; Music Box expands, relying on separate spreadsheets and third-party tools becomes increasingly difficult to manage. A centralized system is therefore needed to standardize workflows, improve accountability and data consistency, and provide a unified source of operational and financial information across the chain.</w:t>
      </w:r>
    </w:p>
    <w:p w:rsidR="00000000" w:rsidDel="00000000" w:rsidP="00000000" w:rsidRDefault="00000000" w:rsidRPr="00000000" w14:paraId="000000A2">
      <w:pPr>
        <w:spacing w:after="240" w:before="0" w:lineRule="auto"/>
        <w:jc w:val="both"/>
        <w:rPr/>
      </w:pPr>
      <w:r w:rsidDel="00000000" w:rsidR="00000000" w:rsidRPr="00000000">
        <w:rPr/>
        <w:drawing>
          <wp:inline distB="114300" distT="114300" distL="114300" distR="114300">
            <wp:extent cx="5746440" cy="29464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4644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0" w:lineRule="auto"/>
        <w:jc w:val="center"/>
        <w:rPr/>
      </w:pPr>
      <w:r w:rsidDel="00000000" w:rsidR="00000000" w:rsidRPr="00000000">
        <w:rPr>
          <w:rtl w:val="0"/>
        </w:rPr>
        <w:t xml:space="preserve">        Figure 6.</w:t>
      </w:r>
      <w:r w:rsidDel="00000000" w:rsidR="00000000" w:rsidRPr="00000000">
        <w:rPr>
          <w:rtl w:val="0"/>
        </w:rPr>
        <w:t xml:space="preserve">GenZ Cinema Website Homepage Interface</w:t>
      </w:r>
      <w:r w:rsidDel="00000000" w:rsidR="00000000" w:rsidRPr="00000000">
        <w:rPr>
          <w:rtl w:val="0"/>
        </w:rPr>
        <w:t xml:space="preserve"> </w:t>
      </w:r>
    </w:p>
    <w:p w:rsidR="00000000" w:rsidDel="00000000" w:rsidP="00000000" w:rsidRDefault="00000000" w:rsidRPr="00000000" w14:paraId="000000A4">
      <w:pPr>
        <w:spacing w:after="240" w:before="0" w:lineRule="auto"/>
        <w:jc w:val="both"/>
        <w:rPr/>
      </w:pPr>
      <w:r w:rsidDel="00000000" w:rsidR="00000000" w:rsidRPr="00000000">
        <w:rPr>
          <w:rtl w:val="0"/>
        </w:rPr>
      </w:r>
    </w:p>
    <w:p w:rsidR="00000000" w:rsidDel="00000000" w:rsidP="00000000" w:rsidRDefault="00000000" w:rsidRPr="00000000" w14:paraId="000000A5">
      <w:pPr>
        <w:pStyle w:val="Heading1"/>
        <w:rPr/>
      </w:pPr>
      <w:bookmarkStart w:colFirst="0" w:colLast="0" w:name="_heading=h.7bas0rhkntbp" w:id="6"/>
      <w:bookmarkEnd w:id="6"/>
      <w:r w:rsidDel="00000000" w:rsidR="00000000" w:rsidRPr="00000000">
        <w:rPr>
          <w:rtl w:val="0"/>
        </w:rPr>
        <w:t xml:space="preserve">III. Existing Solutions</w:t>
      </w:r>
      <w:r w:rsidDel="00000000" w:rsidR="00000000" w:rsidRPr="00000000">
        <w:rPr>
          <w:rtl w:val="0"/>
        </w:rPr>
      </w:r>
    </w:p>
    <w:p w:rsidR="00000000" w:rsidDel="00000000" w:rsidP="00000000" w:rsidRDefault="00000000" w:rsidRPr="00000000" w14:paraId="000000A6">
      <w:pPr>
        <w:pStyle w:val="Heading2"/>
        <w:rPr/>
      </w:pPr>
      <w:bookmarkStart w:colFirst="0" w:colLast="0" w:name="_heading=h.90alr6skzyxb" w:id="7"/>
      <w:bookmarkEnd w:id="7"/>
      <w:r w:rsidDel="00000000" w:rsidR="00000000" w:rsidRPr="00000000">
        <w:rPr>
          <w:rtl w:val="0"/>
        </w:rPr>
        <w:t xml:space="preserve">1.  KiotViet</w:t>
      </w:r>
    </w:p>
    <w:p w:rsidR="00000000" w:rsidDel="00000000" w:rsidP="00000000" w:rsidRDefault="00000000" w:rsidRPr="00000000" w14:paraId="000000A7">
      <w:pPr>
        <w:jc w:val="both"/>
        <w:rPr/>
      </w:pPr>
      <w:r w:rsidDel="00000000" w:rsidR="00000000" w:rsidRPr="00000000">
        <w:rPr>
          <w:rtl w:val="0"/>
        </w:rPr>
        <w:t xml:space="preserve">KiotViet is a cloud-based POS platform developed by Citigo. At GenZ Cinema, staff currently use the deployed configuration to assign rooms to guests, add food and beverage items to room orders, issue bills at checkout, and review revenue by branch and time period. The KiotViet interface also displays a QR ordering option. Customers also use the in-room QR code to access the menu and place food and beverage orders. </w:t>
      </w:r>
    </w:p>
    <w:tbl>
      <w:tblPr>
        <w:tblStyle w:val="Table3"/>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A8">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spacing w:after="0" w:line="240" w:lineRule="auto"/>
              <w:rPr>
                <w:color w:val="000000"/>
                <w:sz w:val="20"/>
                <w:szCs w:val="20"/>
              </w:rPr>
            </w:pPr>
            <w:hyperlink r:id="rId14">
              <w:r w:rsidDel="00000000" w:rsidR="00000000" w:rsidRPr="00000000">
                <w:rPr>
                  <w:color w:val="1155cc"/>
                  <w:sz w:val="20"/>
                  <w:szCs w:val="20"/>
                  <w:u w:val="single"/>
                  <w:rtl w:val="0"/>
                </w:rPr>
                <w:t xml:space="preserve">https://genzcinema1.kiotviet.vn/</w:t>
              </w:r>
            </w:hyperlink>
            <w:r w:rsidDel="00000000" w:rsidR="00000000" w:rsidRPr="00000000">
              <w:rPr>
                <w:sz w:val="20"/>
                <w:szCs w:val="20"/>
                <w:rtl w:val="0"/>
              </w:rPr>
              <w:t xml:space="preserv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AA">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B">
            <w:pPr>
              <w:spacing w:after="0" w:line="240" w:lineRule="auto"/>
              <w:rPr>
                <w:color w:val="000000"/>
                <w:sz w:val="20"/>
                <w:szCs w:val="20"/>
              </w:rPr>
            </w:pPr>
            <w:r w:rsidDel="00000000" w:rsidR="00000000" w:rsidRPr="00000000">
              <w:rPr>
                <w:sz w:val="20"/>
                <w:szCs w:val="20"/>
                <w:rtl w:val="0"/>
              </w:rPr>
              <w:t xml:space="preserve">Front-desk staff assign rooms, add items, and issue bills; customers order by scanning a QR code in their room; authorized staff review revenue.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AC">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spacing w:after="0" w:line="240" w:lineRule="auto"/>
              <w:rPr>
                <w:color w:val="000000"/>
                <w:sz w:val="20"/>
                <w:szCs w:val="20"/>
              </w:rPr>
            </w:pPr>
            <w:r w:rsidDel="00000000" w:rsidR="00000000" w:rsidRPr="00000000">
              <w:rPr>
                <w:sz w:val="20"/>
                <w:szCs w:val="20"/>
                <w:rtl w:val="0"/>
              </w:rPr>
              <w:t xml:space="preserve">Assign rooms to guests and view room status; add food and beverage items to orders; allow customers to order through an in-room QR code; issue bills; review revenue.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AE">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F">
            <w:pPr>
              <w:spacing w:after="0" w:line="240" w:lineRule="auto"/>
              <w:rPr>
                <w:color w:val="000000"/>
                <w:sz w:val="20"/>
                <w:szCs w:val="20"/>
              </w:rPr>
            </w:pPr>
            <w:r w:rsidDel="00000000" w:rsidR="00000000" w:rsidRPr="00000000">
              <w:rPr>
                <w:sz w:val="20"/>
                <w:szCs w:val="20"/>
                <w:rtl w:val="0"/>
              </w:rPr>
              <w:t xml:space="preserve">Reliable offline checkout mode; familiar and easy-to-use interface for front-desk staff.</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0">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1">
            <w:pPr>
              <w:spacing w:after="0" w:line="240" w:lineRule="auto"/>
              <w:rPr>
                <w:color w:val="000000"/>
                <w:sz w:val="20"/>
                <w:szCs w:val="20"/>
              </w:rPr>
            </w:pPr>
            <w:r w:rsidDel="00000000" w:rsidR="00000000" w:rsidRPr="00000000">
              <w:rPr>
                <w:sz w:val="20"/>
                <w:szCs w:val="20"/>
                <w:rtl w:val="0"/>
              </w:rPr>
              <w:t xml:space="preserve">According to the current workflow, bookings received through Facebook or Zalo and advance reservation details are still recorded in separate spreadsheets. Staff must check those records against room status in KiotViet when assigning rooms.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2">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GAP</w:t>
            </w:r>
            <w:r w:rsidDel="00000000" w:rsidR="00000000" w:rsidRPr="00000000">
              <w:rPr>
                <w:b w:val="1"/>
                <w:bCs w:val="1"/>
                <w:i w:val="1"/>
                <w:iCs w:val="1"/>
                <w:sz w:val="20"/>
                <w:szCs w:val="20"/>
                <w:rtl w:val="0"/>
              </w:rPr>
              <w:t xml:space="preserve">-01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after="0" w:line="240" w:lineRule="auto"/>
              <w:rPr>
                <w:color w:val="000000"/>
                <w:sz w:val="20"/>
                <w:szCs w:val="20"/>
              </w:rPr>
            </w:pPr>
            <w:r w:rsidDel="00000000" w:rsidR="00000000" w:rsidRPr="00000000">
              <w:rPr>
                <w:sz w:val="20"/>
                <w:szCs w:val="20"/>
                <w:rtl w:val="0"/>
              </w:rPr>
              <w:t xml:space="preserve">Advance bookings and room availability are managed separately, requiring manual cross-checks and creating a risk of conflicting room assignments.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4">
            <w:pPr>
              <w:spacing w:after="0" w:line="240" w:lineRule="auto"/>
              <w:rPr>
                <w:b w:val="1"/>
                <w:bCs w:val="1"/>
                <w:i w:val="1"/>
                <w:iCs w:val="1"/>
                <w:sz w:val="20"/>
                <w:szCs w:val="20"/>
              </w:rPr>
            </w:pPr>
            <w:r w:rsidDel="00000000" w:rsidR="00000000" w:rsidRPr="00000000">
              <w:rPr>
                <w:b w:val="1"/>
                <w:bCs w:val="1"/>
                <w:i w:val="1"/>
                <w:iCs w:val="1"/>
                <w:sz w:val="20"/>
                <w:szCs w:val="20"/>
                <w:rtl w:val="0"/>
              </w:rPr>
              <w:t xml:space="preserve">GAP-02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spacing w:after="0" w:line="240" w:lineRule="auto"/>
              <w:rPr>
                <w:sz w:val="20"/>
                <w:szCs w:val="20"/>
              </w:rPr>
            </w:pPr>
            <w:r w:rsidDel="00000000" w:rsidR="00000000" w:rsidRPr="00000000">
              <w:rPr>
                <w:sz w:val="20"/>
                <w:szCs w:val="20"/>
                <w:rtl w:val="0"/>
              </w:rPr>
              <w:t xml:space="preserve">Shift scheduling and attendance are managed through separate spreadsheets, requiring manual coordination to track shift assignments, actual worked hours, and attendance corrections at each branch.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6">
            <w:pPr>
              <w:spacing w:after="0" w:line="240" w:lineRule="auto"/>
              <w:rPr>
                <w:b w:val="1"/>
                <w:bCs w:val="1"/>
                <w:i w:val="1"/>
                <w:iCs w:val="1"/>
                <w:sz w:val="20"/>
                <w:szCs w:val="20"/>
              </w:rPr>
            </w:pPr>
            <w:r w:rsidDel="00000000" w:rsidR="00000000" w:rsidRPr="00000000">
              <w:rPr>
                <w:b w:val="1"/>
                <w:bCs w:val="1"/>
                <w:i w:val="1"/>
                <w:iCs w:val="1"/>
                <w:sz w:val="20"/>
                <w:szCs w:val="20"/>
                <w:rtl w:val="0"/>
              </w:rPr>
              <w:t xml:space="preserve">GAP-03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7">
            <w:pPr>
              <w:spacing w:after="0" w:line="240" w:lineRule="auto"/>
              <w:rPr>
                <w:sz w:val="20"/>
                <w:szCs w:val="20"/>
              </w:rPr>
            </w:pPr>
            <w:r w:rsidDel="00000000" w:rsidR="00000000" w:rsidRPr="00000000">
              <w:rPr>
                <w:sz w:val="20"/>
                <w:szCs w:val="20"/>
                <w:rtl w:val="0"/>
              </w:rPr>
              <w:t xml:space="preserve">Shared accounts and fragmented records make it difficult to trace important actions and produce a consistent chain-wide view. </w:t>
            </w:r>
          </w:p>
        </w:tc>
      </w:tr>
    </w:tbl>
    <w:p w:rsidR="00000000" w:rsidDel="00000000" w:rsidP="00000000" w:rsidRDefault="00000000" w:rsidRPr="00000000" w14:paraId="000000B8">
      <w:pPr>
        <w:rPr/>
      </w:pPr>
      <w:bookmarkStart w:colFirst="0" w:colLast="0" w:name="_heading=h.8vcufalfcgi" w:id="8"/>
      <w:bookmarkEnd w:id="8"/>
      <w:r w:rsidDel="00000000" w:rsidR="00000000" w:rsidRPr="00000000">
        <w:rPr>
          <w:rtl w:val="0"/>
        </w:rPr>
      </w:r>
    </w:p>
    <w:p w:rsidR="00000000" w:rsidDel="00000000" w:rsidP="00000000" w:rsidRDefault="00000000" w:rsidRPr="00000000" w14:paraId="000000B9">
      <w:pPr>
        <w:rPr/>
      </w:pPr>
      <w:bookmarkStart w:colFirst="0" w:colLast="0" w:name="_heading=h.zhlfgwg4emmq" w:id="9"/>
      <w:bookmarkEnd w:id="9"/>
      <w:r w:rsidDel="00000000" w:rsidR="00000000" w:rsidRPr="00000000">
        <w:rPr>
          <w:rtl w:val="0"/>
        </w:rPr>
      </w:r>
    </w:p>
    <w:p w:rsidR="00000000" w:rsidDel="00000000" w:rsidP="00000000" w:rsidRDefault="00000000" w:rsidRPr="00000000" w14:paraId="000000BA">
      <w:pPr>
        <w:pStyle w:val="Heading2"/>
        <w:rPr/>
      </w:pPr>
      <w:bookmarkStart w:colFirst="0" w:colLast="0" w:name="_heading=h.f8qpyr3aqker" w:id="10"/>
      <w:bookmarkEnd w:id="10"/>
      <w:r w:rsidDel="00000000" w:rsidR="00000000" w:rsidRPr="00000000">
        <w:rPr>
          <w:rtl w:val="0"/>
        </w:rPr>
        <w:t xml:space="preserve">2. Google Sheets</w:t>
      </w:r>
    </w:p>
    <w:p w:rsidR="00000000" w:rsidDel="00000000" w:rsidP="00000000" w:rsidRDefault="00000000" w:rsidRPr="00000000" w14:paraId="000000BB">
      <w:pPr>
        <w:jc w:val="both"/>
        <w:rPr/>
      </w:pPr>
      <w:r w:rsidDel="00000000" w:rsidR="00000000" w:rsidRPr="00000000">
        <w:rPr>
          <w:rtl w:val="0"/>
        </w:rPr>
        <w:t xml:space="preserve">Google Sheets are general-purpose spreadsheet applications used by GenZ Cinema as an ad-hoc operational workaround. Front-desk staff and branch managers rely on them daily to record advance reservations, track staff shift attendance, </w:t>
      </w:r>
      <w:r w:rsidDel="00000000" w:rsidR="00000000" w:rsidRPr="00000000">
        <w:rPr>
          <w:rtl w:val="0"/>
        </w:rPr>
        <w:t xml:space="preserve">log</w:t>
      </w:r>
      <w:r w:rsidDel="00000000" w:rsidR="00000000" w:rsidRPr="00000000">
        <w:rPr>
          <w:rtl w:val="0"/>
        </w:rPr>
        <w:t xml:space="preserve"> equipment repairs. Accountant uses them to manage cash flow manually</w:t>
      </w:r>
    </w:p>
    <w:tbl>
      <w:tblPr>
        <w:tblStyle w:val="Table4"/>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C">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D">
            <w:pPr>
              <w:spacing w:after="0" w:line="240" w:lineRule="auto"/>
              <w:rPr>
                <w:color w:val="000000"/>
                <w:sz w:val="20"/>
                <w:szCs w:val="20"/>
              </w:rPr>
            </w:pPr>
            <w:r w:rsidDel="00000000" w:rsidR="00000000" w:rsidRPr="00000000">
              <w:rPr>
                <w:sz w:val="20"/>
                <w:szCs w:val="20"/>
                <w:rtl w:val="0"/>
              </w:rPr>
              <w:t xml:space="preserve">N/A</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BE">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F">
            <w:pPr>
              <w:spacing w:after="0" w:line="240" w:lineRule="auto"/>
              <w:rPr>
                <w:color w:val="000000"/>
                <w:sz w:val="20"/>
                <w:szCs w:val="20"/>
              </w:rPr>
            </w:pPr>
            <w:r w:rsidDel="00000000" w:rsidR="00000000" w:rsidRPr="00000000">
              <w:rPr>
                <w:sz w:val="20"/>
                <w:szCs w:val="20"/>
                <w:rtl w:val="0"/>
              </w:rPr>
              <w:t xml:space="preserve">Organizations and teams of any size seeking a flexible, zero-marginal-cost data storage and calculation tool.</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0">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1">
            <w:pPr>
              <w:spacing w:after="0" w:line="240" w:lineRule="auto"/>
              <w:rPr>
                <w:color w:val="000000"/>
                <w:sz w:val="20"/>
                <w:szCs w:val="20"/>
              </w:rPr>
            </w:pPr>
            <w:r w:rsidDel="00000000" w:rsidR="00000000" w:rsidRPr="00000000">
              <w:rPr>
                <w:sz w:val="20"/>
                <w:szCs w:val="20"/>
                <w:rtl w:val="0"/>
              </w:rPr>
              <w:t xml:space="preserve">Free-form tabular data entry, formula calculations, shared multi-user editing, filtering, and custom report formatting.</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2">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3">
            <w:pPr>
              <w:spacing w:after="0" w:line="240" w:lineRule="auto"/>
              <w:rPr>
                <w:color w:val="000000"/>
                <w:sz w:val="20"/>
                <w:szCs w:val="20"/>
              </w:rPr>
            </w:pPr>
            <w:r w:rsidDel="00000000" w:rsidR="00000000" w:rsidRPr="00000000">
              <w:rPr>
                <w:sz w:val="20"/>
                <w:szCs w:val="20"/>
                <w:rtl w:val="0"/>
              </w:rPr>
              <w:t xml:space="preserve">Extreme flexibility with zero additional licensing cost; requires virtually no employee training; easily accommodates unstructured notes and manual overrides.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4">
            <w:pPr>
              <w:spacing w:after="0" w:line="240" w:lineRule="auto"/>
              <w:rPr>
                <w:b w:val="1"/>
                <w:bCs w:val="1"/>
                <w:i w:val="1"/>
                <w:iCs w:val="1"/>
                <w:color w:val="000000"/>
                <w:sz w:val="20"/>
                <w:szCs w:val="20"/>
              </w:rPr>
            </w:pPr>
            <w:r w:rsidDel="00000000" w:rsidR="00000000" w:rsidRPr="00000000">
              <w:rPr>
                <w:b w:val="1"/>
                <w:bCs w:val="1"/>
                <w:i w:val="1"/>
                <w:iCs w:val="1"/>
                <w:color w:val="000000"/>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5">
            <w:pPr>
              <w:spacing w:after="0" w:line="240" w:lineRule="auto"/>
              <w:rPr>
                <w:color w:val="000000"/>
                <w:sz w:val="20"/>
                <w:szCs w:val="20"/>
              </w:rPr>
            </w:pPr>
            <w:r w:rsidDel="00000000" w:rsidR="00000000" w:rsidRPr="00000000">
              <w:rPr>
                <w:sz w:val="20"/>
                <w:szCs w:val="20"/>
                <w:rtl w:val="0"/>
              </w:rPr>
              <w:t xml:space="preserve">No automated validation or business logic enforcement; lacks role-based access control and audit trails (any employee can accidentally overwrite or delete records without attribution); zero real-time synchronization with front-desk POS billing; inconsistent sheet layouts across different branches.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6">
            <w:pPr>
              <w:spacing w:after="0" w:line="240" w:lineRule="auto"/>
              <w:rPr>
                <w:b w:val="1"/>
                <w:bCs w:val="1"/>
                <w:i w:val="1"/>
                <w:iCs w:val="1"/>
                <w:sz w:val="20"/>
                <w:szCs w:val="20"/>
              </w:rPr>
            </w:pPr>
            <w:r w:rsidDel="00000000" w:rsidR="00000000" w:rsidRPr="00000000">
              <w:rPr>
                <w:b w:val="1"/>
                <w:bCs w:val="1"/>
                <w:i w:val="1"/>
                <w:iCs w:val="1"/>
                <w:sz w:val="20"/>
                <w:szCs w:val="20"/>
                <w:rtl w:val="0"/>
              </w:rPr>
              <w:t xml:space="preserve">GAP-04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240" w:lineRule="auto"/>
              <w:rPr>
                <w:sz w:val="20"/>
                <w:szCs w:val="20"/>
              </w:rPr>
            </w:pPr>
            <w:r w:rsidDel="00000000" w:rsidR="00000000" w:rsidRPr="00000000">
              <w:rPr>
                <w:sz w:val="20"/>
                <w:szCs w:val="20"/>
                <w:rtl w:val="0"/>
              </w:rPr>
              <w:t xml:space="preserve">Deposit status, cancellation eligibility, refunds, and no-show handling involve separate records and handoffs.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8">
            <w:pPr>
              <w:spacing w:after="0" w:line="240" w:lineRule="auto"/>
              <w:rPr>
                <w:b w:val="1"/>
                <w:bCs w:val="1"/>
                <w:i w:val="1"/>
                <w:iCs w:val="1"/>
                <w:sz w:val="20"/>
                <w:szCs w:val="20"/>
              </w:rPr>
            </w:pPr>
            <w:r w:rsidDel="00000000" w:rsidR="00000000" w:rsidRPr="00000000">
              <w:rPr>
                <w:b w:val="1"/>
                <w:bCs w:val="1"/>
                <w:i w:val="1"/>
                <w:iCs w:val="1"/>
                <w:sz w:val="20"/>
                <w:szCs w:val="20"/>
                <w:rtl w:val="0"/>
              </w:rPr>
              <w:t xml:space="preserve">GAP-05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spacing w:after="0" w:line="240" w:lineRule="auto"/>
              <w:rPr>
                <w:sz w:val="20"/>
                <w:szCs w:val="20"/>
              </w:rPr>
            </w:pPr>
            <w:r w:rsidDel="00000000" w:rsidR="00000000" w:rsidRPr="00000000">
              <w:rPr>
                <w:sz w:val="20"/>
                <w:szCs w:val="20"/>
                <w:rtl w:val="0"/>
              </w:rPr>
              <w:t xml:space="preserve">Payroll requires the Accountant to manually consolidate attendance records from multiple branches and combine them with hourly rates, additions, deductions, and salary advances, increasing processing effort and the risk of calculation errors. </w:t>
            </w:r>
          </w:p>
        </w:tc>
      </w:tr>
    </w:tbl>
    <w:p w:rsidR="00000000" w:rsidDel="00000000" w:rsidP="00000000" w:rsidRDefault="00000000" w:rsidRPr="00000000" w14:paraId="000000CA">
      <w:pPr>
        <w:pStyle w:val="Heading2"/>
        <w:rPr/>
      </w:pPr>
      <w:bookmarkStart w:colFirst="0" w:colLast="0" w:name="_heading=h.roe9tzve6rkd" w:id="11"/>
      <w:bookmarkEnd w:id="11"/>
      <w:r w:rsidDel="00000000" w:rsidR="00000000" w:rsidRPr="00000000">
        <w:rPr>
          <w:rtl w:val="0"/>
        </w:rPr>
        <w:t xml:space="preserve">3. Web Genzcinema</w:t>
      </w:r>
    </w:p>
    <w:p w:rsidR="00000000" w:rsidDel="00000000" w:rsidP="00000000" w:rsidRDefault="00000000" w:rsidRPr="00000000" w14:paraId="000000CB">
      <w:pPr>
        <w:rPr/>
      </w:pPr>
      <w:r w:rsidDel="00000000" w:rsidR="00000000" w:rsidRPr="00000000">
        <w:rPr>
          <w:rtl w:val="0"/>
        </w:rPr>
        <w:t xml:space="preserve">Web Genzcinema</w:t>
      </w:r>
      <w:r w:rsidDel="00000000" w:rsidR="00000000" w:rsidRPr="00000000">
        <w:rPr>
          <w:rtl w:val="0"/>
        </w:rPr>
        <w:t xml:space="preserve">, customers cannot complete the full booking process directly on the website. They are unable to check real-time room availability, select a date and time, make an advance reservation, pay a deposit, order food online, or track their booking status. Customers therefore still need to contact GenZ Cinema through external channels such as phone, Zalo, or Messenger. The website functions mainly as an information and promotion channel rather than an integrated customer booking and service platform. </w:t>
      </w:r>
      <w:r w:rsidDel="00000000" w:rsidR="00000000" w:rsidRPr="00000000">
        <w:rPr>
          <w:rtl w:val="0"/>
        </w:rPr>
      </w:r>
    </w:p>
    <w:tbl>
      <w:tblPr>
        <w:tblStyle w:val="Table5"/>
        <w:tblW w:w="9351.0" w:type="dxa"/>
        <w:jc w:val="left"/>
        <w:tblLayout w:type="fixed"/>
        <w:tblLook w:val="0400"/>
      </w:tblPr>
      <w:tblGrid>
        <w:gridCol w:w="1940"/>
        <w:gridCol w:w="7411"/>
        <w:tblGridChange w:id="0">
          <w:tblGrid>
            <w:gridCol w:w="1940"/>
            <w:gridCol w:w="741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C">
            <w:pPr>
              <w:spacing w:after="0" w:line="240" w:lineRule="auto"/>
              <w:rPr>
                <w:b w:val="1"/>
                <w:bCs w:val="1"/>
                <w:i w:val="1"/>
                <w:iCs w:val="1"/>
                <w:sz w:val="20"/>
                <w:szCs w:val="20"/>
              </w:rPr>
            </w:pPr>
            <w:r w:rsidDel="00000000" w:rsidR="00000000" w:rsidRPr="00000000">
              <w:rPr>
                <w:b w:val="1"/>
                <w:bCs w:val="1"/>
                <w:i w:val="1"/>
                <w:iCs w:val="1"/>
                <w:sz w:val="20"/>
                <w:szCs w:val="2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D">
            <w:pPr>
              <w:spacing w:after="0" w:line="240" w:lineRule="auto"/>
              <w:rPr>
                <w:sz w:val="20"/>
                <w:szCs w:val="20"/>
              </w:rPr>
            </w:pPr>
            <w:hyperlink r:id="rId15">
              <w:r w:rsidDel="00000000" w:rsidR="00000000" w:rsidRPr="00000000">
                <w:rPr>
                  <w:color w:val="1155cc"/>
                  <w:sz w:val="20"/>
                  <w:szCs w:val="20"/>
                  <w:u w:val="single"/>
                  <w:rtl w:val="0"/>
                </w:rPr>
                <w:t xml:space="preserve">https://genzcinema.vn/</w:t>
              </w:r>
            </w:hyperlink>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CE">
            <w:pPr>
              <w:spacing w:after="0" w:line="240" w:lineRule="auto"/>
              <w:rPr>
                <w:b w:val="1"/>
                <w:bCs w:val="1"/>
                <w:i w:val="1"/>
                <w:iCs w:val="1"/>
                <w:sz w:val="20"/>
                <w:szCs w:val="20"/>
              </w:rPr>
            </w:pPr>
            <w:r w:rsidDel="00000000" w:rsidR="00000000" w:rsidRPr="00000000">
              <w:rPr>
                <w:b w:val="1"/>
                <w:bCs w:val="1"/>
                <w:i w:val="1"/>
                <w:iCs w:val="1"/>
                <w:sz w:val="20"/>
                <w:szCs w:val="2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F">
            <w:pPr>
              <w:spacing w:after="0" w:line="240" w:lineRule="auto"/>
              <w:rPr>
                <w:sz w:val="20"/>
                <w:szCs w:val="20"/>
              </w:rPr>
            </w:pPr>
            <w:r w:rsidDel="00000000" w:rsidR="00000000" w:rsidRPr="00000000">
              <w:rPr>
                <w:sz w:val="20"/>
                <w:szCs w:val="20"/>
                <w:rtl w:val="0"/>
              </w:rPr>
              <w:t xml:space="preserve">Customers and prospective customers accessing GenZ Cinema’s public website.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D0">
            <w:pPr>
              <w:spacing w:after="0" w:line="240" w:lineRule="auto"/>
              <w:rPr>
                <w:b w:val="1"/>
                <w:bCs w:val="1"/>
                <w:i w:val="1"/>
                <w:iCs w:val="1"/>
                <w:sz w:val="20"/>
                <w:szCs w:val="20"/>
              </w:rPr>
            </w:pPr>
            <w:r w:rsidDel="00000000" w:rsidR="00000000" w:rsidRPr="00000000">
              <w:rPr>
                <w:b w:val="1"/>
                <w:bCs w:val="1"/>
                <w:i w:val="1"/>
                <w:iCs w:val="1"/>
                <w:sz w:val="20"/>
                <w:szCs w:val="2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1">
            <w:pPr>
              <w:spacing w:after="0" w:line="240" w:lineRule="auto"/>
              <w:rPr>
                <w:sz w:val="20"/>
                <w:szCs w:val="20"/>
              </w:rPr>
            </w:pPr>
            <w:r w:rsidDel="00000000" w:rsidR="00000000" w:rsidRPr="00000000">
              <w:rPr>
                <w:sz w:val="20"/>
                <w:szCs w:val="20"/>
                <w:rtl w:val="0"/>
              </w:rPr>
              <w:t xml:space="preserve">An existing customer-facing web channel. Its available information, booking-related functions, and connections to internal systems require further verification.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D2">
            <w:pPr>
              <w:spacing w:after="0" w:line="240" w:lineRule="auto"/>
              <w:rPr>
                <w:b w:val="1"/>
                <w:bCs w:val="1"/>
                <w:i w:val="1"/>
                <w:iCs w:val="1"/>
                <w:sz w:val="20"/>
                <w:szCs w:val="20"/>
              </w:rPr>
            </w:pPr>
            <w:r w:rsidDel="00000000" w:rsidR="00000000" w:rsidRPr="00000000">
              <w:rPr>
                <w:b w:val="1"/>
                <w:bCs w:val="1"/>
                <w:i w:val="1"/>
                <w:iCs w:val="1"/>
                <w:sz w:val="20"/>
                <w:szCs w:val="2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spacing w:after="0" w:line="240" w:lineRule="auto"/>
              <w:rPr>
                <w:sz w:val="20"/>
                <w:szCs w:val="20"/>
              </w:rPr>
            </w:pPr>
            <w:r w:rsidDel="00000000" w:rsidR="00000000" w:rsidRPr="00000000">
              <w:rPr>
                <w:sz w:val="20"/>
                <w:szCs w:val="20"/>
                <w:rtl w:val="0"/>
              </w:rPr>
              <w:t xml:space="preserve">Provides an existing online presence and a website address that the business can use in customer communications.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D4">
            <w:pPr>
              <w:spacing w:after="0" w:line="240" w:lineRule="auto"/>
              <w:rPr>
                <w:b w:val="1"/>
                <w:bCs w:val="1"/>
                <w:i w:val="1"/>
                <w:iCs w:val="1"/>
                <w:sz w:val="20"/>
                <w:szCs w:val="20"/>
              </w:rPr>
            </w:pPr>
            <w:r w:rsidDel="00000000" w:rsidR="00000000" w:rsidRPr="00000000">
              <w:rPr>
                <w:b w:val="1"/>
                <w:bCs w:val="1"/>
                <w:i w:val="1"/>
                <w:iCs w:val="1"/>
                <w:sz w:val="20"/>
                <w:szCs w:val="2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5">
            <w:pPr>
              <w:spacing w:after="0" w:line="240" w:lineRule="auto"/>
              <w:rPr>
                <w:sz w:val="20"/>
                <w:szCs w:val="20"/>
              </w:rPr>
            </w:pPr>
            <w:r w:rsidDel="00000000" w:rsidR="00000000" w:rsidRPr="00000000">
              <w:rPr>
                <w:sz w:val="20"/>
                <w:szCs w:val="20"/>
                <w:rtl w:val="0"/>
              </w:rPr>
              <w:t xml:space="preserve">The website is rarely used in practice and is not a regular part of the current booking workflow. Staff continue to rely on social media channels and separate operational tools.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0D6">
            <w:pPr>
              <w:spacing w:after="0" w:line="240" w:lineRule="auto"/>
              <w:rPr>
                <w:b w:val="1"/>
                <w:bCs w:val="1"/>
                <w:i w:val="1"/>
                <w:iCs w:val="1"/>
                <w:sz w:val="20"/>
                <w:szCs w:val="20"/>
              </w:rPr>
            </w:pPr>
            <w:r w:rsidDel="00000000" w:rsidR="00000000" w:rsidRPr="00000000">
              <w:rPr>
                <w:b w:val="1"/>
                <w:bCs w:val="1"/>
                <w:i w:val="1"/>
                <w:iCs w:val="1"/>
                <w:sz w:val="20"/>
                <w:szCs w:val="20"/>
                <w:rtl w:val="0"/>
              </w:rPr>
              <w:t xml:space="preserve">Relevance to GenZ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7">
            <w:pPr>
              <w:spacing w:after="0" w:line="240" w:lineRule="auto"/>
              <w:rPr>
                <w:sz w:val="20"/>
                <w:szCs w:val="20"/>
              </w:rPr>
            </w:pPr>
            <w:r w:rsidDel="00000000" w:rsidR="00000000" w:rsidRPr="00000000">
              <w:rPr>
                <w:sz w:val="20"/>
                <w:szCs w:val="20"/>
                <w:rtl w:val="0"/>
              </w:rPr>
              <w:t xml:space="preserve">Represents an existing customer-facing digital channel. However, its limited use means that staff continue to rely on Facebook, Zalo, spreadsheets, and KiotViet for reservations and daily operations. </w:t>
            </w:r>
          </w:p>
        </w:tc>
      </w:tr>
    </w:tbl>
    <w:p w:rsidR="00000000" w:rsidDel="00000000" w:rsidP="00000000" w:rsidRDefault="00000000" w:rsidRPr="00000000" w14:paraId="000000D8">
      <w:pPr>
        <w:pStyle w:val="Heading2"/>
        <w:rPr/>
      </w:pPr>
      <w:bookmarkStart w:colFirst="0" w:colLast="0" w:name="_heading=h.jertavdax5vx" w:id="12"/>
      <w:bookmarkEnd w:id="12"/>
      <w:r w:rsidDel="00000000" w:rsidR="00000000" w:rsidRPr="00000000">
        <w:rPr>
          <w:rtl w:val="0"/>
        </w:rPr>
      </w:r>
    </w:p>
    <w:p w:rsidR="00000000" w:rsidDel="00000000" w:rsidP="00000000" w:rsidRDefault="00000000" w:rsidRPr="00000000" w14:paraId="000000D9">
      <w:pPr>
        <w:pStyle w:val="Heading2"/>
        <w:rPr/>
      </w:pPr>
      <w:bookmarkStart w:colFirst="0" w:colLast="0" w:name="_heading=h.1cwftsvcdcbu" w:id="13"/>
      <w:bookmarkEnd w:id="13"/>
      <w:r w:rsidDel="00000000" w:rsidR="00000000" w:rsidRPr="00000000">
        <w:rPr>
          <w:rtl w:val="0"/>
        </w:rPr>
      </w:r>
    </w:p>
    <w:p w:rsidR="00000000" w:rsidDel="00000000" w:rsidP="00000000" w:rsidRDefault="00000000" w:rsidRPr="00000000" w14:paraId="000000DA">
      <w:pPr>
        <w:pStyle w:val="Heading2"/>
        <w:rPr/>
      </w:pPr>
      <w:bookmarkStart w:colFirst="0" w:colLast="0" w:name="_heading=h.smmxqenzrrv5" w:id="14"/>
      <w:bookmarkEnd w:id="14"/>
      <w:r w:rsidDel="00000000" w:rsidR="00000000" w:rsidRPr="00000000">
        <w:rPr>
          <w:rtl w:val="0"/>
        </w:rPr>
      </w:r>
    </w:p>
    <w:p w:rsidR="00000000" w:rsidDel="00000000" w:rsidP="00000000" w:rsidRDefault="00000000" w:rsidRPr="00000000" w14:paraId="000000DB">
      <w:pPr>
        <w:pStyle w:val="Heading2"/>
        <w:rPr/>
      </w:pPr>
      <w:bookmarkStart w:colFirst="0" w:colLast="0" w:name="_heading=h.n5pox0sdrn4h" w:id="15"/>
      <w:bookmarkEnd w:id="15"/>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heading=h.3nmz7wiremfs" w:id="16"/>
      <w:bookmarkEnd w:id="16"/>
      <w:r w:rsidDel="00000000" w:rsidR="00000000" w:rsidRPr="00000000">
        <w:rPr>
          <w:rtl w:val="0"/>
        </w:rPr>
        <w:t xml:space="preserve">4</w:t>
      </w:r>
      <w:r w:rsidDel="00000000" w:rsidR="00000000" w:rsidRPr="00000000">
        <w:rPr>
          <w:rtl w:val="0"/>
        </w:rPr>
        <w:t xml:space="preserve">. Other existing solutions in the market</w:t>
      </w:r>
    </w:p>
    <w:p w:rsidR="00000000" w:rsidDel="00000000" w:rsidP="00000000" w:rsidRDefault="00000000" w:rsidRPr="00000000" w14:paraId="000000DE">
      <w:pPr>
        <w:spacing w:after="240" w:before="240" w:lineRule="auto"/>
        <w:rPr/>
      </w:pPr>
      <w:r w:rsidDel="00000000" w:rsidR="00000000" w:rsidRPr="00000000">
        <w:rPr>
          <w:rtl w:val="0"/>
        </w:rPr>
        <w:t xml:space="preserve">MISA eShop and Sapo FnB are considered as market alternatives for selected operational requirements of GenZ Cinema &amp; Music Box. These products are evaluated as potential alternatives and are not part of GenZ’s current operating setup. The comparison examines their documented capabilities and the business scenarios that require further assessment.</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1.MISA eShop</w:t>
      </w:r>
    </w:p>
    <w:tbl>
      <w:tblPr>
        <w:tblStyle w:val="Table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7230"/>
        <w:tblGridChange w:id="0">
          <w:tblGrid>
            <w:gridCol w:w="1815"/>
            <w:gridCol w:w="7230"/>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Evaluation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Target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Retail businesses operating individual stores or store chains.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Core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Sales management, product and inventory management, inter-store stock transfers, staff permissions, chain-level reporting, and connections with MISA accounting and electronic invoicing products.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Strengths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Provides centralized administration of retail data across stores and supports coordination between sales, inventory, and accounting activities.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Relevance to GenZ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Provides a comparison point for F&amp;B inventory, branch-level sales reporting, and accounting data exchange.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Fit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Its retail-oriented workflows require further evaluation against GenZ’s hourly room bookings, room changes, usage extensions, and booking-linked deposit policies. These scenarios have not been validated for the proposed deployment.</w:t>
            </w:r>
          </w:p>
        </w:tc>
      </w:tr>
    </w:tbl>
    <w:p w:rsidR="00000000" w:rsidDel="00000000" w:rsidP="00000000" w:rsidRDefault="00000000" w:rsidRPr="00000000" w14:paraId="000000EC">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2.</w:t>
      </w:r>
      <w:r w:rsidDel="00000000" w:rsidR="00000000" w:rsidRPr="00000000">
        <w:rPr>
          <w:b w:val="1"/>
          <w:bCs w:val="1"/>
          <w:rtl w:val="0"/>
        </w:rPr>
        <w:t xml:space="preserve">Sapo FnB</w:t>
      </w:r>
    </w:p>
    <w:tbl>
      <w:tblPr>
        <w:tblStyle w:val="Table7"/>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7290"/>
        <w:tblGridChange w:id="0">
          <w:tblGrid>
            <w:gridCol w:w="1800"/>
            <w:gridCol w:w="7290"/>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Evaluation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Target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Restaurant and food-service operators managing customer reservations and on-site service.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Core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Reservation records containing scheduled arrival times, customer contact details, party sizes, assigned tables or areas, deposit amounts, and reservation statuses.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Strengths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Keeps reservation details, assigned locations, and recorded deposits together, supporting staff when preparing for customer arrivals.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Relevance to GenZ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Provides a comparison point for advance reservations, location assignment, and deposit recording within a service operation.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Fit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Table-reservation functionality does not by itself establish suitability for hourly room rental. Assessment must cover overlapping room-use intervals, room changes, extensions, time-based charges, and the handling of deposits after cancellations or no-shows.</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bookmarkStart w:colFirst="0" w:colLast="0" w:name="_heading=h.q77f3ypkkuu" w:id="17"/>
      <w:bookmarkEnd w:id="17"/>
      <w:r w:rsidDel="00000000" w:rsidR="00000000" w:rsidRPr="00000000">
        <w:rPr>
          <w:rtl w:val="0"/>
        </w:rPr>
        <w:t xml:space="preserve">5</w:t>
      </w:r>
      <w:r w:rsidDel="00000000" w:rsidR="00000000" w:rsidRPr="00000000">
        <w:rPr>
          <w:rtl w:val="0"/>
        </w:rPr>
        <w:t xml:space="preserve">. Section Summary </w:t>
      </w:r>
    </w:p>
    <w:tbl>
      <w:tblPr>
        <w:tblStyle w:val="Table8"/>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7.5303720874601"/>
        <w:gridCol w:w="2450.810689522899"/>
        <w:gridCol w:w="2308.5973032836587"/>
        <w:gridCol w:w="2692.5734461296065"/>
        <w:tblGridChange w:id="0">
          <w:tblGrid>
            <w:gridCol w:w="1597.5303720874601"/>
            <w:gridCol w:w="2450.810689522899"/>
            <w:gridCol w:w="2308.5973032836587"/>
            <w:gridCol w:w="2692.5734461296065"/>
          </w:tblGrid>
        </w:tblGridChange>
      </w:tblGrid>
      <w:tr>
        <w:trPr>
          <w:cantSplit w:val="0"/>
          <w:trHeight w:val="769.6305338541667"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Supported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Strengths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Limitations for GenZ Cinema &amp; Music Box</w:t>
            </w:r>
            <w:r w:rsidDel="00000000" w:rsidR="00000000" w:rsidRPr="00000000">
              <w:rPr>
                <w:rtl w:val="0"/>
              </w:rPr>
            </w:r>
          </w:p>
        </w:tc>
      </w:tr>
      <w:tr>
        <w:trPr>
          <w:cantSplit w:val="0"/>
          <w:trHeight w:val="4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KiotViet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The current interface provides Overview, Menu, Inventory, Rooms/Tables, Orders, Customers, Cashbook, Reports. The dashboard displays revenue and branch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Supports several day-to-day branch operations on one platform. Staff already use it to manage room activity and sales transactions.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Advance reservations received through social channels are recorded separately. Staff attendance, equipment maintenance, and parts of financial reconciliation also require external records or manual consolidation. The current setup does not provide a single workflow connecting these processes.</w:t>
            </w:r>
          </w:p>
        </w:tc>
      </w:tr>
      <w:tr>
        <w:trPr>
          <w:cantSplit w:val="0"/>
          <w:trHeight w:val="3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Google Sheets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Supports tabular data entry, formulas, shared editing, file permissions, and version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Flexible and quick to configure for advance bookings, attendance, maintenance logs, and manual financial tracking. It can accommodate operational requirements that are not handled by the current KiotViet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Business rules depend on users maintaining the sheets correctly. Data is not automatically connected to KiotViet transactions, room status, or payment records. Separate spreadsheets across branches increase the effort required to validate and consolidate information.</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MISA eShop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Supports sales, inventory, store and chain management, business reporting, and integration with MISA accounting software.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Centralizes sales and inventory data across stores; supports consolidated reporting and data exchange with accounting software.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Primarily designed for retail operations. Its suitability for GenZ’s specific workflows, including hourly room reservations, room changes or extensions, and booking-linked deposit management, has not been established. </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Sapo FnB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Records reservations with scheduled arrival times, customer contact details, party sizes, assigned tables or areas, deposit amounts, and reservation statuses.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Keeps reservation details, assigned locations, and recorded deposits together, helping staff prepare for customer arrivals.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Its suitability for hourly room rental requires further assessment, particularly overlapping room-use intervals, room changes, stay extensions, time-based charges, and deposit handling after cancellations or no-shows. </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tbl>
      <w:tblPr>
        <w:tblStyle w:val="Table9"/>
        <w:tblW w:w="9049.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7.7403795241435"/>
        <w:gridCol w:w="7071.771431499481"/>
        <w:tblGridChange w:id="0">
          <w:tblGrid>
            <w:gridCol w:w="1977.7403795241435"/>
            <w:gridCol w:w="7071.77143149948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Assessment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Conclusion</w:t>
            </w: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Gaps in the Current Solutions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KiotViet handles room/table operations, billing, and sales revenue. Google Sheets maintains advance reservations, attendance, maintenance records, operating funds, income and expenses, and financial summaries. Data is not automatically linked between the two tools, requiring staff to manually check room schedules, reconcile transactions, and consolidate figures. This increases the risk of booking conflicts, inconsistent records, and delays in providing management information.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Rationale for Combining KiotViet and Google Sheets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KiotViet supports front-desk sales and billing. Google Sheets complements these functions by handling advance reservations, attendance, maintenance, and financial management, including operating funds, income and expenses, and cash flow summaries. The two tools support different operational needs but do not form a unified management workflow.</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b w:val="1"/>
                <w:bCs w:val="1"/>
                <w:rtl w:val="0"/>
              </w:rPr>
              <w:t xml:space="preserve">Feasibility of Using KiotViet Alone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Using KiotViet alone requires coverage of the workflows currently handled through Google Sheets, particularly advance reservations, fund management, income and expenses, attendance, and maintenance. The current implementation does not replace these spreadsheets. Any extension of KiotViet must be assessed for functional coverage, customization, integration, and total implementation cost.</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Cost Implications of Expansion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As GenZ expands its branch network and management requirements, commercial solutions such as KiotViet or MISA may require subscription upgrades, additional modules, or separate software subscriptions. Recurring fees and integration costs may increase the total long-term expenditure. GCMB development is therefore prioritized to consolidate essential workflows on one platform, enable greater control over future functionality, and reduce reliance on purchasing multiple separate services. Its cost effectiveness must also account for development, operation, and maintenance expenses. </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b w:val="1"/>
                <w:bCs w:val="1"/>
                <w:rtl w:val="0"/>
              </w:rPr>
              <w:t xml:space="preserve">Direction of the Proposed GCMB 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Develop a centralized system connecting reservations, deposits, billing, payments, attendance, payroll, maintenance, operating funds, and income and expenses. The system will standardize workflows, provide role- and branch-based access, maintain action histories, and deliver consistent chain-wide reporting, reducing duplicate data entry and manual reconciliation.</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40" w:before="240" w:lineRule="auto"/>
        <w:jc w:val="both"/>
        <w:rPr/>
      </w:pPr>
      <w:r w:rsidDel="00000000" w:rsidR="00000000" w:rsidRPr="00000000">
        <w:rPr>
          <w:rtl w:val="0"/>
        </w:rPr>
      </w:r>
    </w:p>
    <w:p w:rsidR="00000000" w:rsidDel="00000000" w:rsidP="00000000" w:rsidRDefault="00000000" w:rsidRPr="00000000" w14:paraId="00000121">
      <w:pPr>
        <w:pStyle w:val="Heading1"/>
        <w:rPr>
          <w:i w:val="1"/>
          <w:iCs w:val="1"/>
          <w:color w:val="0000ff"/>
        </w:rPr>
      </w:pPr>
      <w:bookmarkStart w:colFirst="0" w:colLast="0" w:name="_heading=h.2hm3ynq0t550" w:id="18"/>
      <w:bookmarkEnd w:id="18"/>
      <w:r w:rsidDel="00000000" w:rsidR="00000000" w:rsidRPr="00000000">
        <w:rPr>
          <w:rtl w:val="0"/>
        </w:rPr>
        <w:t xml:space="preserve">IV. Proposed Solution</w:t>
      </w:r>
      <w:r w:rsidDel="00000000" w:rsidR="00000000" w:rsidRPr="00000000">
        <w:rPr>
          <w:rtl w:val="0"/>
        </w:rPr>
      </w:r>
    </w:p>
    <w:p w:rsidR="00000000" w:rsidDel="00000000" w:rsidP="00000000" w:rsidRDefault="00000000" w:rsidRPr="00000000" w14:paraId="00000122">
      <w:pPr>
        <w:spacing w:after="240" w:before="0" w:lineRule="auto"/>
        <w:jc w:val="both"/>
        <w:rPr/>
      </w:pPr>
      <w:r w:rsidDel="00000000" w:rsidR="00000000" w:rsidRPr="00000000">
        <w:rPr>
          <w:rtl w:val="0"/>
        </w:rPr>
        <w:t xml:space="preserve">GCMB is a centralized, role-based web application designed to support the operational model of the GenZ Cinema &amp; Music Box chain. It addresses the fragmentation identified in the current process, where KiotViet is mainly used for front-desk billing while spreadsheets are used for advance bookings, attendance, maintenance, and financial tracking. GCMB replaces this fragmented operational approach with a unified platform for booking and room management, F&amp;B and billing, deposits and payments, inventory, workforce management, payroll, equipment maintenance, expenses, cashflow reconciliation, and management reporting. External services such as SePay, cloud storage, and email are integrated where required.</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Each user role is provided with functions aligned with its business responsibilities. Receptionists</w:t>
      </w:r>
      <w:r w:rsidDel="00000000" w:rsidR="00000000" w:rsidRPr="00000000">
        <w:rPr>
          <w:b w:val="1"/>
          <w:bCs w:val="1"/>
          <w:rtl w:val="0"/>
        </w:rPr>
        <w:t xml:space="preserve"> </w:t>
      </w:r>
      <w:r w:rsidDel="00000000" w:rsidR="00000000" w:rsidRPr="00000000">
        <w:rPr>
          <w:rtl w:val="0"/>
        </w:rPr>
        <w:t xml:space="preserve">can manage walk-in and advance bookings, room availability, check-in/check-out, F&amp;B orders, deposits, and customer payments, while GCMB validates booking conflicts and maintains transaction history. Branch Managers manage rooms, shift availability, attendance, inventory, equipment incidents, branch expenses, operating funds, and daily cash closing. The Accountant</w:t>
      </w:r>
      <w:r w:rsidDel="00000000" w:rsidR="00000000" w:rsidRPr="00000000">
        <w:rPr>
          <w:b w:val="1"/>
          <w:bCs w:val="1"/>
          <w:rtl w:val="0"/>
        </w:rPr>
        <w:t xml:space="preserve"> </w:t>
      </w:r>
      <w:r w:rsidDel="00000000" w:rsidR="00000000" w:rsidRPr="00000000">
        <w:rPr>
          <w:rtl w:val="0"/>
        </w:rPr>
        <w:t xml:space="preserve">manages incoming funds, deposit refunds, expense approval and reimbursement, financial reconciliation, payroll, and financial-period closing. The Head Office Manager manages branches, centralized pricing and access configuration, major approvals, and chain-level operational and financial reports. Customers access the F&amp;B menu through the QR code associated with an active room session and submit orders for that session. Their access is restricted to the customer F&amp;B interface and does not include internal booking, payment, workforce, or financial functions. </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GCMB is proposed because the combination of tools currently used by GenZ does not provide an integrated workflow for its time-based room rental and multi-branch management processes. By centralizing operational and financial data, enforcing defined business rules, and maintaining role-based access and auditability, GCMB is intended to reduce manual reconciliation, improve data consistency and accountability, and provide management with a more consistent view of operations across the chain.</w:t>
      </w:r>
    </w:p>
    <w:p w:rsidR="00000000" w:rsidDel="00000000" w:rsidP="00000000" w:rsidRDefault="00000000" w:rsidRPr="00000000" w14:paraId="00000125">
      <w:pPr>
        <w:pStyle w:val="Heading1"/>
        <w:rPr/>
      </w:pPr>
      <w:bookmarkStart w:colFirst="0" w:colLast="0" w:name="_heading=h.fzfk4otewcr4" w:id="19"/>
      <w:bookmarkEnd w:id="19"/>
      <w:r w:rsidDel="00000000" w:rsidR="00000000" w:rsidRPr="00000000">
        <w:rPr>
          <w:rtl w:val="0"/>
        </w:rPr>
        <w:t xml:space="preserve">V. Project Scope &amp; Limitations</w:t>
      </w:r>
    </w:p>
    <w:p w:rsidR="00000000" w:rsidDel="00000000" w:rsidP="00000000" w:rsidRDefault="00000000" w:rsidRPr="00000000" w14:paraId="00000126">
      <w:pPr>
        <w:pStyle w:val="Heading2"/>
        <w:rPr/>
      </w:pPr>
      <w:bookmarkStart w:colFirst="0" w:colLast="0" w:name="_heading=h.13jbrax1dlg8" w:id="20"/>
      <w:bookmarkEnd w:id="20"/>
      <w:r w:rsidDel="00000000" w:rsidR="00000000" w:rsidRPr="00000000">
        <w:rPr>
          <w:rtl w:val="0"/>
        </w:rPr>
        <w:t xml:space="preserve">1. Major Features </w:t>
      </w:r>
      <w:r w:rsidDel="00000000" w:rsidR="00000000" w:rsidRPr="00000000">
        <w:rPr>
          <w:rtl w:val="0"/>
        </w:rPr>
      </w:r>
    </w:p>
    <w:tbl>
      <w:tblPr>
        <w:tblStyle w:val="Table10"/>
        <w:tblW w:w="9015.0" w:type="dxa"/>
        <w:jc w:val="left"/>
        <w:tblLayout w:type="fixed"/>
        <w:tblLook w:val="0400"/>
      </w:tblPr>
      <w:tblGrid>
        <w:gridCol w:w="840"/>
        <w:gridCol w:w="1935"/>
        <w:gridCol w:w="5040"/>
        <w:gridCol w:w="1200"/>
        <w:tblGridChange w:id="0">
          <w:tblGrid>
            <w:gridCol w:w="840"/>
            <w:gridCol w:w="1935"/>
            <w:gridCol w:w="5040"/>
            <w:gridCol w:w="120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127">
            <w:pPr>
              <w:spacing w:after="0" w:line="240" w:lineRule="auto"/>
              <w:rPr>
                <w:b w:val="1"/>
                <w:bCs w:val="1"/>
                <w:color w:val="000000"/>
                <w:sz w:val="20"/>
                <w:szCs w:val="20"/>
              </w:rPr>
            </w:pPr>
            <w:r w:rsidDel="00000000" w:rsidR="00000000" w:rsidRPr="00000000">
              <w:rPr>
                <w:b w:val="1"/>
                <w:bCs w:val="1"/>
                <w:color w:val="000000"/>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tcPr>
          <w:p w:rsidR="00000000" w:rsidDel="00000000" w:rsidP="00000000" w:rsidRDefault="00000000" w:rsidRPr="00000000" w14:paraId="00000128">
            <w:pPr>
              <w:spacing w:after="0" w:line="240" w:lineRule="auto"/>
              <w:rPr>
                <w:b w:val="1"/>
                <w:bCs w:val="1"/>
                <w:color w:val="000000"/>
                <w:sz w:val="20"/>
                <w:szCs w:val="20"/>
              </w:rPr>
            </w:pPr>
            <w:r w:rsidDel="00000000" w:rsidR="00000000" w:rsidRPr="00000000">
              <w:rPr>
                <w:b w:val="1"/>
                <w:bCs w:val="1"/>
                <w:color w:val="000000"/>
                <w:sz w:val="20"/>
                <w:szCs w:val="20"/>
                <w:rtl w:val="0"/>
              </w:rPr>
              <w:t xml:space="preserve">Feature Name</w:t>
            </w:r>
          </w:p>
        </w:tc>
        <w:tc>
          <w:tcPr>
            <w:tcBorders>
              <w:top w:color="000000" w:space="0" w:sz="4" w:val="single"/>
              <w:left w:color="000000" w:space="0" w:sz="0" w:val="nil"/>
              <w:bottom w:color="000000" w:space="0" w:sz="4" w:val="single"/>
              <w:right w:color="000000" w:space="0" w:sz="4" w:val="single"/>
            </w:tcBorders>
            <w:shd w:fill="fbe4d5" w:val="clear"/>
          </w:tcPr>
          <w:p w:rsidR="00000000" w:rsidDel="00000000" w:rsidP="00000000" w:rsidRDefault="00000000" w:rsidRPr="00000000" w14:paraId="00000129">
            <w:pPr>
              <w:spacing w:after="0" w:line="240"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fbe4d5" w:val="clear"/>
          </w:tcPr>
          <w:p w:rsidR="00000000" w:rsidDel="00000000" w:rsidP="00000000" w:rsidRDefault="00000000" w:rsidRPr="00000000" w14:paraId="0000012A">
            <w:pPr>
              <w:spacing w:after="0" w:line="240" w:lineRule="auto"/>
              <w:rPr>
                <w:b w:val="1"/>
                <w:bCs w:val="1"/>
                <w:color w:val="000000"/>
                <w:sz w:val="20"/>
                <w:szCs w:val="20"/>
              </w:rPr>
            </w:pPr>
            <w:r w:rsidDel="00000000" w:rsidR="00000000" w:rsidRPr="00000000">
              <w:rPr>
                <w:b w:val="1"/>
                <w:bCs w:val="1"/>
                <w:color w:val="000000"/>
                <w:sz w:val="20"/>
                <w:szCs w:val="20"/>
                <w:rtl w:val="0"/>
              </w:rPr>
              <w:t xml:space="preserve">Addressed Gaps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rPr>
                <w:color w:val="000000"/>
                <w:sz w:val="20"/>
                <w:szCs w:val="20"/>
              </w:rPr>
            </w:pPr>
            <w:r w:rsidDel="00000000" w:rsidR="00000000" w:rsidRPr="00000000">
              <w:rPr>
                <w:color w:val="000000"/>
                <w:sz w:val="20"/>
                <w:szCs w:val="20"/>
                <w:rtl w:val="0"/>
              </w:rPr>
              <w:t xml:space="preserve">FE-01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Rule="auto"/>
              <w:rPr>
                <w:color w:val="000000"/>
                <w:sz w:val="20"/>
                <w:szCs w:val="20"/>
              </w:rPr>
            </w:pPr>
            <w:r w:rsidDel="00000000" w:rsidR="00000000" w:rsidRPr="00000000">
              <w:rPr>
                <w:rtl w:val="0"/>
              </w:rPr>
              <w:t xml:space="preserve">System Configuration Management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rPr>
                <w:color w:val="000000"/>
                <w:sz w:val="20"/>
                <w:szCs w:val="20"/>
              </w:rPr>
            </w:pPr>
            <w:r w:rsidDel="00000000" w:rsidR="00000000" w:rsidRPr="00000000">
              <w:rPr>
                <w:sz w:val="20"/>
                <w:szCs w:val="20"/>
                <w:rtl w:val="0"/>
              </w:rPr>
              <w:t xml:space="preserve">GCMB manages user accounts, role-based access, password recovery, and audit logs for the four business roles: Head Office Manager, Branch Manager, Receptionist, and Accountant. It also supports branch setup and Branch Manager assignments, with administrative actions restricted according to each role’s authority and permitted branch scope.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rPr>
                <w:color w:val="000000"/>
                <w:sz w:val="20"/>
                <w:szCs w:val="20"/>
              </w:rPr>
            </w:pPr>
            <w:r w:rsidDel="00000000" w:rsidR="00000000" w:rsidRPr="00000000">
              <w:rPr>
                <w:sz w:val="20"/>
                <w:szCs w:val="20"/>
                <w:rtl w:val="0"/>
              </w:rPr>
              <w:t xml:space="preserve">GAP-03</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rPr>
                <w:color w:val="000000"/>
                <w:sz w:val="20"/>
                <w:szCs w:val="20"/>
              </w:rPr>
            </w:pPr>
            <w:r w:rsidDel="00000000" w:rsidR="00000000" w:rsidRPr="00000000">
              <w:rPr>
                <w:color w:val="000000"/>
                <w:sz w:val="20"/>
                <w:szCs w:val="20"/>
                <w:rtl w:val="0"/>
              </w:rPr>
              <w:t xml:space="preserve">FE-02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after="0" w:lineRule="auto"/>
              <w:rPr>
                <w:color w:val="000000"/>
                <w:sz w:val="20"/>
                <w:szCs w:val="20"/>
              </w:rPr>
            </w:pPr>
            <w:r w:rsidDel="00000000" w:rsidR="00000000" w:rsidRPr="00000000">
              <w:rPr>
                <w:sz w:val="21"/>
                <w:szCs w:val="21"/>
                <w:rtl w:val="0"/>
              </w:rPr>
              <w:t xml:space="preserve">Service Management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rPr>
                <w:color w:val="000000"/>
                <w:sz w:val="20"/>
                <w:szCs w:val="20"/>
              </w:rPr>
            </w:pPr>
            <w:r w:rsidDel="00000000" w:rsidR="00000000" w:rsidRPr="00000000">
              <w:rPr>
                <w:sz w:val="20"/>
                <w:szCs w:val="20"/>
                <w:rtl w:val="0"/>
              </w:rPr>
              <w:t xml:space="preserve">GCMB manages room types, time-based room prices, combo packages, room records, and room operating status. It records walk-in and advance bookings entered by Receptionists and supports booking updates, cancellation, check-in, room changes, stay extensions, and no-show handling. It manages the food and beverage menu and links orders to active room bookings. It also records booking deposits and eligible refunds and generates checkout bills covering room charges, overtime, food and beverage, service charges, deposits, and manually entered discounts. Payments can be recorded as cash or confirmed QR payments.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rPr>
                <w:color w:val="000000"/>
                <w:sz w:val="20"/>
                <w:szCs w:val="20"/>
              </w:rPr>
            </w:pPr>
            <w:r w:rsidDel="00000000" w:rsidR="00000000" w:rsidRPr="00000000">
              <w:rPr>
                <w:sz w:val="20"/>
                <w:szCs w:val="20"/>
                <w:rtl w:val="0"/>
              </w:rPr>
              <w:t xml:space="preserve">GAP-01,GAP-04</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rPr>
                <w:color w:val="000000"/>
                <w:sz w:val="20"/>
                <w:szCs w:val="20"/>
              </w:rPr>
            </w:pPr>
            <w:r w:rsidDel="00000000" w:rsidR="00000000" w:rsidRPr="00000000">
              <w:rPr>
                <w:color w:val="000000"/>
                <w:sz w:val="20"/>
                <w:szCs w:val="20"/>
                <w:rtl w:val="0"/>
              </w:rPr>
              <w:t xml:space="preserve">FE-03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after="0" w:lineRule="auto"/>
              <w:rPr>
                <w:color w:val="000000"/>
                <w:sz w:val="21"/>
                <w:szCs w:val="21"/>
              </w:rPr>
            </w:pPr>
            <w:r w:rsidDel="00000000" w:rsidR="00000000" w:rsidRPr="00000000">
              <w:rPr>
                <w:sz w:val="21"/>
                <w:szCs w:val="21"/>
                <w:rtl w:val="0"/>
              </w:rPr>
              <w:t xml:space="preserve">Resource Management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rPr>
                <w:color w:val="000000"/>
                <w:sz w:val="20"/>
                <w:szCs w:val="20"/>
              </w:rPr>
            </w:pPr>
            <w:r w:rsidDel="00000000" w:rsidR="00000000" w:rsidRPr="00000000">
              <w:rPr>
                <w:sz w:val="20"/>
                <w:szCs w:val="20"/>
                <w:rtl w:val="0"/>
              </w:rPr>
              <w:t xml:space="preserve">GCMB tracks inventory levels and stock movements, including receipts, sales deductions, and adjustments with recorded reasons. It manages equipment categories and assets, records equipment incidents, and supports incident assessment, repair planning, repair outcome tracking, and cross-branch equipment transfers with handover and receipt confirmations. Purchase or replacement payment requests and approvals are handled under Business Performance Management.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rPr>
                <w:color w:val="000000"/>
                <w:sz w:val="20"/>
                <w:szCs w:val="20"/>
              </w:rPr>
            </w:pPr>
            <w:r w:rsidDel="00000000" w:rsidR="00000000" w:rsidRPr="00000000">
              <w:rPr>
                <w:sz w:val="20"/>
                <w:szCs w:val="20"/>
                <w:rtl w:val="0"/>
              </w:rPr>
              <w:t xml:space="preserve">GAP-03</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rPr>
                <w:color w:val="000000"/>
                <w:sz w:val="20"/>
                <w:szCs w:val="20"/>
              </w:rPr>
            </w:pPr>
            <w:r w:rsidDel="00000000" w:rsidR="00000000" w:rsidRPr="00000000">
              <w:rPr>
                <w:color w:val="000000"/>
                <w:sz w:val="20"/>
                <w:szCs w:val="20"/>
                <w:rtl w:val="0"/>
              </w:rPr>
              <w:t xml:space="preserve">FE-04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Rule="auto"/>
              <w:rPr>
                <w:color w:val="000000"/>
                <w:sz w:val="20"/>
                <w:szCs w:val="20"/>
              </w:rPr>
            </w:pPr>
            <w:r w:rsidDel="00000000" w:rsidR="00000000" w:rsidRPr="00000000">
              <w:rPr>
                <w:rtl w:val="0"/>
              </w:rPr>
              <w:t xml:space="preserve">Workforce Management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rPr>
                <w:color w:val="000000"/>
                <w:sz w:val="20"/>
                <w:szCs w:val="20"/>
              </w:rPr>
            </w:pPr>
            <w:r w:rsidDel="00000000" w:rsidR="00000000" w:rsidRPr="00000000">
              <w:rPr>
                <w:sz w:val="20"/>
                <w:szCs w:val="20"/>
                <w:rtl w:val="0"/>
              </w:rPr>
              <w:t xml:space="preserve">GCMB manages staff records, home-branch assignments, shift availability, schedules, and monthly attendance. Branch Managers configure shift availability, adjust schedules, record actual worked hours, resolve attendance discrepancies, and close monthly attendance sheets. Receptionists register for available shifts and view their own schedules and attendance records. Accountants calculate monthly payroll using closed attendance records and applicable hourly rates, manage payroll adjustments and salary advances, confirm payroll, export payroll data, and record salary payments.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rPr>
                <w:color w:val="000000"/>
                <w:sz w:val="20"/>
                <w:szCs w:val="20"/>
              </w:rPr>
            </w:pPr>
            <w:r w:rsidDel="00000000" w:rsidR="00000000" w:rsidRPr="00000000">
              <w:rPr>
                <w:sz w:val="20"/>
                <w:szCs w:val="20"/>
                <w:rtl w:val="0"/>
              </w:rPr>
              <w:t xml:space="preserve">GAP-02, GAP-05</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rPr>
                <w:color w:val="000000"/>
                <w:sz w:val="20"/>
                <w:szCs w:val="20"/>
              </w:rPr>
            </w:pPr>
            <w:r w:rsidDel="00000000" w:rsidR="00000000" w:rsidRPr="00000000">
              <w:rPr>
                <w:color w:val="000000"/>
                <w:sz w:val="20"/>
                <w:szCs w:val="20"/>
                <w:rtl w:val="0"/>
              </w:rPr>
              <w:t xml:space="preserve">FE-05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Rule="auto"/>
              <w:rPr>
                <w:color w:val="000000"/>
                <w:sz w:val="21"/>
                <w:szCs w:val="21"/>
              </w:rPr>
            </w:pPr>
            <w:r w:rsidDel="00000000" w:rsidR="00000000" w:rsidRPr="00000000">
              <w:rPr>
                <w:sz w:val="21"/>
                <w:szCs w:val="21"/>
                <w:rtl w:val="0"/>
              </w:rPr>
              <w:t xml:space="preserve">Business Performance Management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rPr>
                <w:color w:val="000000"/>
                <w:sz w:val="20"/>
                <w:szCs w:val="20"/>
              </w:rPr>
            </w:pPr>
            <w:r w:rsidDel="00000000" w:rsidR="00000000" w:rsidRPr="00000000">
              <w:rPr>
                <w:sz w:val="20"/>
                <w:szCs w:val="20"/>
                <w:rtl w:val="0"/>
              </w:rPr>
              <w:t xml:space="preserve">GCMB supports branch cash closing using system-recorded revenue and actual cash counts, records cash variances and explanations, and provides reconciliation records and variance alerts for review. It manages branch operating-fund requests and allocation, incoming-fund records, expense vouchers, approvals, reimbursements, and financial-period closing. Head Office Managers, Branch Managers, and Accountants can access dashboards and reports according to their roles; financial data can also be exported for tax-accounting purposes.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rPr>
                <w:color w:val="000000"/>
                <w:sz w:val="20"/>
                <w:szCs w:val="20"/>
              </w:rPr>
            </w:pPr>
            <w:r w:rsidDel="00000000" w:rsidR="00000000" w:rsidRPr="00000000">
              <w:rPr>
                <w:sz w:val="20"/>
                <w:szCs w:val="20"/>
                <w:rtl w:val="0"/>
              </w:rPr>
              <w:t xml:space="preserve">GAP-03</w:t>
            </w:r>
            <w:r w:rsidDel="00000000" w:rsidR="00000000" w:rsidRPr="00000000">
              <w:rPr>
                <w:rtl w:val="0"/>
              </w:rPr>
            </w:r>
          </w:p>
        </w:tc>
      </w:tr>
    </w:tbl>
    <w:p w:rsidR="00000000" w:rsidDel="00000000" w:rsidP="00000000" w:rsidRDefault="00000000" w:rsidRPr="00000000" w14:paraId="0000013F">
      <w:pPr>
        <w:pStyle w:val="Heading2"/>
        <w:rPr/>
      </w:pPr>
      <w:bookmarkStart w:colFirst="0" w:colLast="0" w:name="_heading=h.ak5qcuqzkvye" w:id="21"/>
      <w:bookmarkEnd w:id="21"/>
      <w:r w:rsidDel="00000000" w:rsidR="00000000" w:rsidRPr="00000000">
        <w:rPr>
          <w:rtl w:val="0"/>
        </w:rPr>
      </w:r>
    </w:p>
    <w:p w:rsidR="00000000" w:rsidDel="00000000" w:rsidP="00000000" w:rsidRDefault="00000000" w:rsidRPr="00000000" w14:paraId="00000140">
      <w:pPr>
        <w:pStyle w:val="Heading2"/>
        <w:rPr/>
      </w:pPr>
      <w:bookmarkStart w:colFirst="0" w:colLast="0" w:name="_heading=h.abf702ut2f2p" w:id="22"/>
      <w:bookmarkEnd w:id="22"/>
      <w:r w:rsidDel="00000000" w:rsidR="00000000" w:rsidRPr="00000000">
        <w:rPr>
          <w:rtl w:val="0"/>
        </w:rPr>
        <w:t xml:space="preserve">2. Limitations &amp; Exclusions</w:t>
      </w:r>
      <w:r w:rsidDel="00000000" w:rsidR="00000000" w:rsidRPr="00000000">
        <w:rPr>
          <w:rtl w:val="0"/>
        </w:rPr>
      </w:r>
    </w:p>
    <w:tbl>
      <w:tblPr>
        <w:tblStyle w:val="Table11"/>
        <w:tblW w:w="9067.0" w:type="dxa"/>
        <w:jc w:val="left"/>
        <w:tblLayout w:type="fixed"/>
        <w:tblLook w:val="0400"/>
      </w:tblPr>
      <w:tblGrid>
        <w:gridCol w:w="846"/>
        <w:gridCol w:w="2300"/>
        <w:gridCol w:w="5921"/>
        <w:tblGridChange w:id="0">
          <w:tblGrid>
            <w:gridCol w:w="846"/>
            <w:gridCol w:w="2300"/>
            <w:gridCol w:w="592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tcPr>
          <w:p w:rsidR="00000000" w:rsidDel="00000000" w:rsidP="00000000" w:rsidRDefault="00000000" w:rsidRPr="00000000" w14:paraId="00000141">
            <w:pPr>
              <w:spacing w:after="0" w:line="240" w:lineRule="auto"/>
              <w:rPr>
                <w:b w:val="1"/>
                <w:bCs w:val="1"/>
                <w:color w:val="000000"/>
                <w:sz w:val="20"/>
                <w:szCs w:val="20"/>
              </w:rPr>
            </w:pPr>
            <w:r w:rsidDel="00000000" w:rsidR="00000000" w:rsidRPr="00000000">
              <w:rPr>
                <w:b w:val="1"/>
                <w:bCs w:val="1"/>
                <w:color w:val="000000"/>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tcPr>
          <w:p w:rsidR="00000000" w:rsidDel="00000000" w:rsidP="00000000" w:rsidRDefault="00000000" w:rsidRPr="00000000" w14:paraId="00000142">
            <w:pPr>
              <w:spacing w:after="0" w:line="240" w:lineRule="auto"/>
              <w:rPr>
                <w:b w:val="1"/>
                <w:bCs w:val="1"/>
                <w:color w:val="000000"/>
                <w:sz w:val="20"/>
                <w:szCs w:val="20"/>
              </w:rPr>
            </w:pPr>
            <w:r w:rsidDel="00000000" w:rsidR="00000000" w:rsidRPr="00000000">
              <w:rPr>
                <w:b w:val="1"/>
                <w:bCs w:val="1"/>
                <w:color w:val="000000"/>
                <w:sz w:val="20"/>
                <w:szCs w:val="20"/>
                <w:rtl w:val="0"/>
              </w:rPr>
              <w:t xml:space="preserve">Excluded Item</w:t>
            </w:r>
          </w:p>
        </w:tc>
        <w:tc>
          <w:tcPr>
            <w:tcBorders>
              <w:top w:color="000000" w:space="0" w:sz="4" w:val="single"/>
              <w:left w:color="000000" w:space="0" w:sz="0" w:val="nil"/>
              <w:bottom w:color="000000" w:space="0" w:sz="4" w:val="single"/>
              <w:right w:color="000000" w:space="0" w:sz="4" w:val="single"/>
            </w:tcBorders>
            <w:shd w:fill="fbe4d5" w:val="clear"/>
          </w:tcPr>
          <w:p w:rsidR="00000000" w:rsidDel="00000000" w:rsidP="00000000" w:rsidRDefault="00000000" w:rsidRPr="00000000" w14:paraId="00000143">
            <w:pPr>
              <w:spacing w:after="0" w:line="240" w:lineRule="auto"/>
              <w:rPr>
                <w:b w:val="1"/>
                <w:bCs w:val="1"/>
                <w:color w:val="000000"/>
                <w:sz w:val="20"/>
                <w:szCs w:val="20"/>
              </w:rPr>
            </w:pPr>
            <w:r w:rsidDel="00000000" w:rsidR="00000000" w:rsidRPr="00000000">
              <w:rPr>
                <w:b w:val="1"/>
                <w:bCs w:val="1"/>
                <w:color w:val="000000"/>
                <w:sz w:val="20"/>
                <w:szCs w:val="20"/>
                <w:rtl w:val="0"/>
              </w:rPr>
              <w:t xml:space="preserve">Reason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rPr>
                <w:color w:val="000000"/>
                <w:sz w:val="20"/>
                <w:szCs w:val="20"/>
              </w:rPr>
            </w:pPr>
            <w:r w:rsidDel="00000000" w:rsidR="00000000" w:rsidRPr="00000000">
              <w:rPr>
                <w:color w:val="000000"/>
                <w:sz w:val="20"/>
                <w:szCs w:val="20"/>
                <w:rtl w:val="0"/>
              </w:rPr>
              <w:t xml:space="preserve">LI-01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rPr>
                <w:color w:val="000000"/>
                <w:sz w:val="20"/>
                <w:szCs w:val="20"/>
              </w:rPr>
            </w:pPr>
            <w:r w:rsidDel="00000000" w:rsidR="00000000" w:rsidRPr="00000000">
              <w:rPr>
                <w:sz w:val="20"/>
                <w:szCs w:val="20"/>
                <w:rtl w:val="0"/>
              </w:rPr>
              <w:t xml:space="preserve">Customer-facing booking portal (web or mobile app)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rPr>
                <w:color w:val="000000"/>
                <w:sz w:val="20"/>
                <w:szCs w:val="20"/>
              </w:rPr>
            </w:pPr>
            <w:r w:rsidDel="00000000" w:rsidR="00000000" w:rsidRPr="00000000">
              <w:rPr>
                <w:sz w:val="20"/>
                <w:szCs w:val="20"/>
                <w:rtl w:val="0"/>
              </w:rPr>
              <w:t xml:space="preserve">Bookings from social media channels are received by staff and entered manually into the system. A self-service portal for customers requires additional frontend development, payment gateway integration, and real-time availability exposure that exceeds the current project timeline. Deferred to v2.</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rPr>
                <w:color w:val="000000"/>
                <w:sz w:val="20"/>
                <w:szCs w:val="20"/>
              </w:rPr>
            </w:pPr>
            <w:r w:rsidDel="00000000" w:rsidR="00000000" w:rsidRPr="00000000">
              <w:rPr>
                <w:color w:val="000000"/>
                <w:sz w:val="20"/>
                <w:szCs w:val="20"/>
                <w:rtl w:val="0"/>
              </w:rPr>
              <w:t xml:space="preserve">LI-02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rPr>
                <w:color w:val="000000"/>
                <w:sz w:val="20"/>
                <w:szCs w:val="20"/>
              </w:rPr>
            </w:pPr>
            <w:r w:rsidDel="00000000" w:rsidR="00000000" w:rsidRPr="00000000">
              <w:rPr>
                <w:sz w:val="20"/>
                <w:szCs w:val="20"/>
                <w:rtl w:val="0"/>
              </w:rPr>
              <w:t xml:space="preserve">Hardware barcode scanner for stock receiving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rPr>
                <w:color w:val="000000"/>
                <w:sz w:val="20"/>
                <w:szCs w:val="20"/>
              </w:rPr>
            </w:pPr>
            <w:r w:rsidDel="00000000" w:rsidR="00000000" w:rsidRPr="00000000">
              <w:rPr>
                <w:sz w:val="20"/>
                <w:szCs w:val="20"/>
                <w:rtl w:val="0"/>
              </w:rPr>
              <w:t xml:space="preserve">Barcode-based stock intake requires device driver integration and physical hardware provisioning across 20 branches. v1 supports manual quantity entry for stock receiving. Hardware integration is deferred to v2 pending standardization of devices across branches.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rPr>
                <w:color w:val="000000"/>
                <w:sz w:val="20"/>
                <w:szCs w:val="20"/>
              </w:rPr>
            </w:pPr>
            <w:r w:rsidDel="00000000" w:rsidR="00000000" w:rsidRPr="00000000">
              <w:rPr>
                <w:sz w:val="20"/>
                <w:szCs w:val="20"/>
                <w:rtl w:val="0"/>
              </w:rPr>
              <w:t xml:space="preserve">LI-03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rPr>
                <w:sz w:val="20"/>
                <w:szCs w:val="20"/>
              </w:rPr>
            </w:pPr>
            <w:r w:rsidDel="00000000" w:rsidR="00000000" w:rsidRPr="00000000">
              <w:rPr>
                <w:sz w:val="20"/>
                <w:szCs w:val="20"/>
                <w:rtl w:val="0"/>
              </w:rPr>
              <w:t xml:space="preserve">Tax report generation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rPr>
                <w:sz w:val="20"/>
                <w:szCs w:val="20"/>
              </w:rPr>
            </w:pPr>
            <w:r w:rsidDel="00000000" w:rsidR="00000000" w:rsidRPr="00000000">
              <w:rPr>
                <w:sz w:val="20"/>
                <w:szCs w:val="20"/>
                <w:rtl w:val="0"/>
              </w:rPr>
              <w:t xml:space="preserve">Tax reporting format depends on the company's legal entity type and applicable tax regulations, which vary and are subject to change. v1 provides raw financial data export sufficient for an external accountant to prepare tax filings.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rPr>
                <w:color w:val="000000"/>
                <w:sz w:val="20"/>
                <w:szCs w:val="20"/>
              </w:rPr>
            </w:pPr>
            <w:r w:rsidDel="00000000" w:rsidR="00000000" w:rsidRPr="00000000">
              <w:rPr>
                <w:sz w:val="20"/>
                <w:szCs w:val="20"/>
                <w:rtl w:val="0"/>
              </w:rPr>
              <w:t xml:space="preserve">LI-04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240" w:lineRule="auto"/>
              <w:rPr>
                <w:sz w:val="20"/>
                <w:szCs w:val="20"/>
              </w:rPr>
            </w:pPr>
            <w:r w:rsidDel="00000000" w:rsidR="00000000" w:rsidRPr="00000000">
              <w:rPr>
                <w:sz w:val="20"/>
                <w:szCs w:val="20"/>
                <w:rtl w:val="0"/>
              </w:rPr>
              <w:t xml:space="preserve">Content licensing and copyright compliance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rPr>
                <w:sz w:val="20"/>
                <w:szCs w:val="20"/>
              </w:rPr>
            </w:pPr>
            <w:r w:rsidDel="00000000" w:rsidR="00000000" w:rsidRPr="00000000">
              <w:rPr>
                <w:sz w:val="20"/>
                <w:szCs w:val="20"/>
                <w:rtl w:val="0"/>
              </w:rPr>
              <w:t xml:space="preserve">GCMB does not track, validate, or enforce compliance with film streaming licenses (e.g., Netflix content rights), music performance rights (e.g., VCPMC), or any intellectual property agreements applicable to Cinema Room or Music Box operations. These obligations are managed entirely outside the system.</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rPr>
                <w:color w:val="000000"/>
                <w:sz w:val="20"/>
                <w:szCs w:val="20"/>
              </w:rPr>
            </w:pPr>
            <w:r w:rsidDel="00000000" w:rsidR="00000000" w:rsidRPr="00000000">
              <w:rPr>
                <w:sz w:val="20"/>
                <w:szCs w:val="20"/>
                <w:rtl w:val="0"/>
              </w:rPr>
              <w:t xml:space="preserve">LI-05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rPr>
                <w:sz w:val="20"/>
                <w:szCs w:val="20"/>
              </w:rPr>
            </w:pPr>
            <w:r w:rsidDel="00000000" w:rsidR="00000000" w:rsidRPr="00000000">
              <w:rPr>
                <w:sz w:val="20"/>
                <w:szCs w:val="20"/>
                <w:rtl w:val="0"/>
              </w:rPr>
              <w:t xml:space="preserve">Regulatory and safety compliance enforcement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rPr>
                <w:sz w:val="20"/>
                <w:szCs w:val="20"/>
              </w:rPr>
            </w:pPr>
            <w:r w:rsidDel="00000000" w:rsidR="00000000" w:rsidRPr="00000000">
              <w:rPr>
                <w:sz w:val="20"/>
                <w:szCs w:val="20"/>
                <w:rtl w:val="0"/>
              </w:rPr>
              <w:t xml:space="preserve">GCMB does not monitor or enforce compliance with fire safety regulations (PCCC), government permits for entertainment venues operating after 23:00, or any other statutory licensing conditions. Compliance with applicable laws remains the operational responsibility of each branch.</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rPr>
                <w:sz w:val="20"/>
                <w:szCs w:val="20"/>
              </w:rPr>
            </w:pPr>
            <w:r w:rsidDel="00000000" w:rsidR="00000000" w:rsidRPr="00000000">
              <w:rPr>
                <w:sz w:val="20"/>
                <w:szCs w:val="20"/>
                <w:rtl w:val="0"/>
              </w:rPr>
              <w:t xml:space="preserve">LI-06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rPr>
                <w:sz w:val="20"/>
                <w:szCs w:val="20"/>
              </w:rPr>
            </w:pPr>
            <w:r w:rsidDel="00000000" w:rsidR="00000000" w:rsidRPr="00000000">
              <w:rPr>
                <w:sz w:val="20"/>
                <w:szCs w:val="20"/>
                <w:rtl w:val="0"/>
              </w:rPr>
              <w:t xml:space="preserve">Recipe / BOM-based Ingredient Management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rPr>
                <w:sz w:val="20"/>
                <w:szCs w:val="20"/>
              </w:rPr>
            </w:pPr>
            <w:r w:rsidDel="00000000" w:rsidR="00000000" w:rsidRPr="00000000">
              <w:rPr>
                <w:sz w:val="20"/>
                <w:szCs w:val="20"/>
                <w:rtl w:val="0"/>
              </w:rPr>
              <w:t xml:space="preserve">GCMB does not maintain recipes or Bills of Materials for prepared F&amp;B items and does not automatically deduct ingredient quantities based on recipes. Packaged items may be deducted automatically on sale, while prepared-item ingredients are adjusted manually by the Branch Manager.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rPr>
                <w:sz w:val="20"/>
                <w:szCs w:val="20"/>
              </w:rPr>
            </w:pPr>
            <w:r w:rsidDel="00000000" w:rsidR="00000000" w:rsidRPr="00000000">
              <w:rPr>
                <w:sz w:val="20"/>
                <w:szCs w:val="20"/>
                <w:rtl w:val="0"/>
              </w:rPr>
              <w:t xml:space="preserve">LI-07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rPr>
                <w:sz w:val="20"/>
                <w:szCs w:val="20"/>
              </w:rPr>
            </w:pPr>
            <w:r w:rsidDel="00000000" w:rsidR="00000000" w:rsidRPr="00000000">
              <w:rPr>
                <w:sz w:val="20"/>
                <w:szCs w:val="20"/>
                <w:rtl w:val="0"/>
              </w:rPr>
              <w:t xml:space="preserve">Tax invoice issuance and delivery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rPr>
                <w:sz w:val="20"/>
                <w:szCs w:val="20"/>
              </w:rPr>
            </w:pPr>
            <w:r w:rsidDel="00000000" w:rsidR="00000000" w:rsidRPr="00000000">
              <w:rPr>
                <w:sz w:val="20"/>
                <w:szCs w:val="20"/>
                <w:rtl w:val="0"/>
              </w:rPr>
              <w:t xml:space="preserve">GCMB records tax invoice needs and handling progress only. Requests are communicated to the tax accountant outside GCMB, and invoice issuance and delivery are handled outside the system without integration with tax accounting software </w:t>
            </w:r>
          </w:p>
        </w:tc>
      </w:tr>
    </w:tbl>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pStyle w:val="Heading1"/>
        <w:rPr/>
      </w:pPr>
      <w:bookmarkStart w:colFirst="0" w:colLast="0" w:name="_heading=h.k0ltbklk8lo5" w:id="23"/>
      <w:bookmarkEnd w:id="23"/>
      <w:r w:rsidDel="00000000" w:rsidR="00000000" w:rsidRPr="00000000">
        <w:rPr>
          <w:rtl w:val="0"/>
        </w:rPr>
      </w:r>
    </w:p>
    <w:p w:rsidR="00000000" w:rsidDel="00000000" w:rsidP="00000000" w:rsidRDefault="00000000" w:rsidRPr="00000000" w14:paraId="0000015B">
      <w:pPr>
        <w:pStyle w:val="Heading1"/>
        <w:rPr/>
      </w:pPr>
      <w:bookmarkStart w:colFirst="0" w:colLast="0" w:name="_heading=h.mumd94r6jvgt" w:id="24"/>
      <w:bookmarkEnd w:id="24"/>
      <w:r w:rsidDel="00000000" w:rsidR="00000000" w:rsidRPr="00000000">
        <w:rPr>
          <w:rtl w:val="0"/>
        </w:rPr>
      </w:r>
    </w:p>
    <w:p w:rsidR="00000000" w:rsidDel="00000000" w:rsidP="00000000" w:rsidRDefault="00000000" w:rsidRPr="00000000" w14:paraId="0000015C">
      <w:pPr>
        <w:pStyle w:val="Heading1"/>
        <w:rPr/>
      </w:pPr>
      <w:bookmarkStart w:colFirst="0" w:colLast="0" w:name="_heading=h.ohw3euqnjxvy" w:id="25"/>
      <w:bookmarkEnd w:id="25"/>
      <w:r w:rsidDel="00000000" w:rsidR="00000000" w:rsidRPr="00000000">
        <w:rPr>
          <w:rtl w:val="0"/>
        </w:rPr>
      </w:r>
    </w:p>
    <w:p w:rsidR="00000000" w:rsidDel="00000000" w:rsidP="00000000" w:rsidRDefault="00000000" w:rsidRPr="00000000" w14:paraId="0000015D">
      <w:pPr>
        <w:pStyle w:val="Heading1"/>
        <w:rPr/>
      </w:pPr>
      <w:bookmarkStart w:colFirst="0" w:colLast="0" w:name="_heading=h.267vfp3tk11q" w:id="26"/>
      <w:bookmarkEnd w:id="26"/>
      <w:r w:rsidDel="00000000" w:rsidR="00000000" w:rsidRPr="00000000">
        <w:rPr>
          <w:rtl w:val="0"/>
        </w:rPr>
      </w:r>
    </w:p>
    <w:p w:rsidR="00000000" w:rsidDel="00000000" w:rsidP="00000000" w:rsidRDefault="00000000" w:rsidRPr="00000000" w14:paraId="0000015E">
      <w:pPr>
        <w:pStyle w:val="Heading1"/>
        <w:rPr/>
      </w:pPr>
      <w:bookmarkStart w:colFirst="0" w:colLast="0" w:name="_heading=h.r067dzkbkwwa" w:id="27"/>
      <w:bookmarkEnd w:id="27"/>
      <w:r w:rsidDel="00000000" w:rsidR="00000000" w:rsidRPr="00000000">
        <w:rPr>
          <w:rtl w:val="0"/>
        </w:rPr>
      </w:r>
    </w:p>
    <w:p w:rsidR="00000000" w:rsidDel="00000000" w:rsidP="00000000" w:rsidRDefault="00000000" w:rsidRPr="00000000" w14:paraId="0000015F">
      <w:pPr>
        <w:pStyle w:val="Heading1"/>
        <w:rPr>
          <w:i w:val="1"/>
          <w:iCs w:val="1"/>
          <w:color w:val="0000ff"/>
        </w:rPr>
      </w:pPr>
      <w:bookmarkStart w:colFirst="0" w:colLast="0" w:name="_heading=h.q2vj5nuojq0e" w:id="28"/>
      <w:bookmarkEnd w:id="28"/>
      <w:r w:rsidDel="00000000" w:rsidR="00000000" w:rsidRPr="00000000">
        <w:rPr>
          <w:rtl w:val="0"/>
        </w:rPr>
        <w:t xml:space="preserve">Definition and Acronyms </w:t>
      </w:r>
      <w:r w:rsidDel="00000000" w:rsidR="00000000" w:rsidRPr="00000000">
        <w:rPr>
          <w:rtl w:val="0"/>
        </w:rPr>
      </w:r>
    </w:p>
    <w:tbl>
      <w:tblPr>
        <w:tblStyle w:val="Table12"/>
        <w:tblW w:w="9060.0" w:type="dxa"/>
        <w:jc w:val="left"/>
        <w:tblLayout w:type="fixed"/>
        <w:tblLook w:val="0400"/>
      </w:tblPr>
      <w:tblGrid>
        <w:gridCol w:w="1470"/>
        <w:gridCol w:w="7590"/>
        <w:tblGridChange w:id="0">
          <w:tblGrid>
            <w:gridCol w:w="1470"/>
            <w:gridCol w:w="759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60">
            <w:pPr>
              <w:spacing w:after="0" w:line="276" w:lineRule="auto"/>
              <w:jc w:val="center"/>
              <w:rPr>
                <w:b w:val="1"/>
                <w:bCs w:val="1"/>
              </w:rPr>
            </w:pPr>
            <w:r w:rsidDel="00000000" w:rsidR="00000000" w:rsidRPr="00000000">
              <w:rPr>
                <w:b w:val="1"/>
                <w:bCs w:val="1"/>
                <w:rtl w:val="0"/>
              </w:rPr>
              <w:t xml:space="preserve">Acronym</w:t>
            </w:r>
          </w:p>
        </w:tc>
        <w:tc>
          <w:tcPr>
            <w:tcBorders>
              <w:top w:color="000000" w:space="0" w:sz="8" w:val="single"/>
              <w:left w:color="000000" w:space="0" w:sz="0" w:val="nil"/>
              <w:bottom w:color="000000" w:space="0" w:sz="8" w:val="single"/>
              <w:right w:color="000000" w:space="0" w:sz="8" w:val="single"/>
            </w:tcBorders>
            <w:shd w:fill="ffe8e1" w:val="clear"/>
            <w:tcMar>
              <w:top w:w="0.0" w:type="dxa"/>
              <w:left w:w="120.0" w:type="dxa"/>
              <w:bottom w:w="0.0" w:type="dxa"/>
              <w:right w:w="120.0" w:type="dxa"/>
            </w:tcMar>
            <w:vAlign w:val="top"/>
          </w:tcPr>
          <w:p w:rsidR="00000000" w:rsidDel="00000000" w:rsidP="00000000" w:rsidRDefault="00000000" w:rsidRPr="00000000" w14:paraId="00000161">
            <w:pPr>
              <w:spacing w:after="0" w:line="276" w:lineRule="auto"/>
              <w:jc w:val="center"/>
              <w:rPr>
                <w:b w:val="1"/>
                <w:bCs w:val="1"/>
              </w:rPr>
            </w:pPr>
            <w:r w:rsidDel="00000000" w:rsidR="00000000" w:rsidRPr="00000000">
              <w:rPr>
                <w:b w:val="1"/>
                <w:bCs w:val="1"/>
                <w:rtl w:val="0"/>
              </w:rPr>
              <w:t xml:space="preserve">Definition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2">
            <w:pPr>
              <w:spacing w:after="0" w:line="276" w:lineRule="auto"/>
              <w:jc w:val="center"/>
              <w:rPr/>
            </w:pPr>
            <w:r w:rsidDel="00000000" w:rsidR="00000000" w:rsidRPr="00000000">
              <w:rPr>
                <w:rtl w:val="0"/>
              </w:rPr>
              <w:t xml:space="preserve">GCMB</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3">
            <w:pPr>
              <w:spacing w:after="0" w:line="276" w:lineRule="auto"/>
              <w:rPr/>
            </w:pPr>
            <w:r w:rsidDel="00000000" w:rsidR="00000000" w:rsidRPr="00000000">
              <w:rPr>
                <w:rtl w:val="0"/>
              </w:rPr>
              <w:t xml:space="preserve">GenZ Cinema &amp; Music Box Management System</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4">
            <w:pPr>
              <w:spacing w:after="0" w:line="276" w:lineRule="auto"/>
              <w:jc w:val="center"/>
              <w:rPr/>
            </w:pPr>
            <w:r w:rsidDel="00000000" w:rsidR="00000000" w:rsidRPr="00000000">
              <w:rPr>
                <w:rtl w:val="0"/>
              </w:rPr>
              <w:t xml:space="preserve">F&amp;B</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5">
            <w:pPr>
              <w:spacing w:after="0" w:line="276" w:lineRule="auto"/>
              <w:rPr/>
            </w:pPr>
            <w:r w:rsidDel="00000000" w:rsidR="00000000" w:rsidRPr="00000000">
              <w:rPr>
                <w:rtl w:val="0"/>
              </w:rPr>
              <w:t xml:space="preserve">Food and Beverage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6">
            <w:pPr>
              <w:spacing w:after="0" w:line="276" w:lineRule="auto"/>
              <w:jc w:val="center"/>
              <w:rPr/>
            </w:pPr>
            <w:r w:rsidDel="00000000" w:rsidR="00000000" w:rsidRPr="00000000">
              <w:rPr>
                <w:rtl w:val="0"/>
              </w:rPr>
              <w:t xml:space="preserve">POS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7">
            <w:pPr>
              <w:spacing w:after="0" w:line="276" w:lineRule="auto"/>
              <w:rPr/>
            </w:pPr>
            <w:r w:rsidDel="00000000" w:rsidR="00000000" w:rsidRPr="00000000">
              <w:rPr>
                <w:rtl w:val="0"/>
              </w:rPr>
              <w:t xml:space="preserve">Point of Sale — a system used to process customer transactions at the point of purchase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8">
            <w:pPr>
              <w:spacing w:after="0" w:line="276" w:lineRule="auto"/>
              <w:jc w:val="center"/>
              <w:rPr/>
            </w:pPr>
            <w:r w:rsidDel="00000000" w:rsidR="00000000" w:rsidRPr="00000000">
              <w:rPr>
                <w:rtl w:val="0"/>
              </w:rPr>
              <w:t xml:space="preserve">PCCC</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9">
            <w:pPr>
              <w:spacing w:after="0" w:line="276" w:lineRule="auto"/>
              <w:rPr/>
            </w:pPr>
            <w:r w:rsidDel="00000000" w:rsidR="00000000" w:rsidRPr="00000000">
              <w:rPr>
                <w:rtl w:val="0"/>
              </w:rPr>
              <w:t xml:space="preserve">Phòng cháy chữa cháy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A">
            <w:pPr>
              <w:spacing w:after="0" w:line="276" w:lineRule="auto"/>
              <w:jc w:val="center"/>
              <w:rPr/>
            </w:pPr>
            <w:r w:rsidDel="00000000" w:rsidR="00000000" w:rsidRPr="00000000">
              <w:rPr>
                <w:rtl w:val="0"/>
              </w:rPr>
              <w:t xml:space="preserve">VCPMC</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B">
            <w:pPr>
              <w:spacing w:after="0" w:line="276" w:lineRule="auto"/>
              <w:rPr/>
            </w:pPr>
            <w:r w:rsidDel="00000000" w:rsidR="00000000" w:rsidRPr="00000000">
              <w:rPr>
                <w:rtl w:val="0"/>
              </w:rPr>
              <w:t xml:space="preserve">Vietnam Center for Protection of Music Copyright</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C">
            <w:pPr>
              <w:spacing w:after="0" w:line="276" w:lineRule="auto"/>
              <w:jc w:val="center"/>
              <w:rPr/>
            </w:pPr>
            <w:r w:rsidDel="00000000" w:rsidR="00000000" w:rsidRPr="00000000">
              <w:rPr>
                <w:rtl w:val="0"/>
              </w:rPr>
              <w:t xml:space="preserve">GAP</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D">
            <w:pPr>
              <w:spacing w:after="0" w:line="276" w:lineRule="auto"/>
              <w:rPr/>
            </w:pPr>
            <w:r w:rsidDel="00000000" w:rsidR="00000000" w:rsidRPr="00000000">
              <w:rPr>
                <w:rtl w:val="0"/>
              </w:rPr>
              <w:t xml:space="preserve">Gap — label used to identify gaps between current and required capabilities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E">
            <w:pPr>
              <w:spacing w:after="0" w:line="276" w:lineRule="auto"/>
              <w:jc w:val="center"/>
              <w:rPr/>
            </w:pPr>
            <w:r w:rsidDel="00000000" w:rsidR="00000000" w:rsidRPr="00000000">
              <w:rPr>
                <w:rtl w:val="0"/>
              </w:rPr>
              <w:t xml:space="preserve">FE</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6F">
            <w:pPr>
              <w:spacing w:after="0" w:line="276" w:lineRule="auto"/>
              <w:rPr/>
            </w:pPr>
            <w:r w:rsidDel="00000000" w:rsidR="00000000" w:rsidRPr="00000000">
              <w:rPr>
                <w:rtl w:val="0"/>
              </w:rPr>
              <w:t xml:space="preserve">Feature — prefix used for feature identifiers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0">
            <w:pPr>
              <w:spacing w:after="0" w:line="276" w:lineRule="auto"/>
              <w:jc w:val="center"/>
              <w:rPr/>
            </w:pPr>
            <w:r w:rsidDel="00000000" w:rsidR="00000000" w:rsidRPr="00000000">
              <w:rPr>
                <w:rtl w:val="0"/>
              </w:rPr>
              <w:t xml:space="preserve">LI</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1">
            <w:pPr>
              <w:spacing w:after="0" w:line="276" w:lineRule="auto"/>
              <w:rPr/>
            </w:pPr>
            <w:r w:rsidDel="00000000" w:rsidR="00000000" w:rsidRPr="00000000">
              <w:rPr>
                <w:rtl w:val="0"/>
              </w:rPr>
              <w:t xml:space="preserve">Limitation — prefix used for limitation and exclusion identifiers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2">
            <w:pPr>
              <w:spacing w:after="0" w:line="276" w:lineRule="auto"/>
              <w:jc w:val="center"/>
              <w:rPr/>
            </w:pPr>
            <w:r w:rsidDel="00000000" w:rsidR="00000000" w:rsidRPr="00000000">
              <w:rPr>
                <w:rtl w:val="0"/>
              </w:rPr>
              <w:t xml:space="preserve">QR </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3">
            <w:pPr>
              <w:spacing w:after="0" w:line="276" w:lineRule="auto"/>
              <w:rPr/>
            </w:pPr>
            <w:r w:rsidDel="00000000" w:rsidR="00000000" w:rsidRPr="00000000">
              <w:rPr>
                <w:rtl w:val="0"/>
              </w:rPr>
              <w:t xml:space="preserve">Quick Response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4">
            <w:pPr>
              <w:spacing w:after="0" w:line="276" w:lineRule="auto"/>
              <w:jc w:val="center"/>
              <w:rPr/>
            </w:pPr>
            <w:r w:rsidDel="00000000" w:rsidR="00000000" w:rsidRPr="00000000">
              <w:rPr>
                <w:rtl w:val="0"/>
              </w:rPr>
              <w:t xml:space="preserve">BOM </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175">
            <w:pPr>
              <w:spacing w:after="0" w:line="276" w:lineRule="auto"/>
              <w:rPr/>
            </w:pPr>
            <w:r w:rsidDel="00000000" w:rsidR="00000000" w:rsidRPr="00000000">
              <w:rPr>
                <w:rtl w:val="0"/>
              </w:rPr>
              <w:t xml:space="preserve">Bill of Materials </w:t>
            </w:r>
          </w:p>
        </w:tc>
      </w:tr>
    </w:tbl>
    <w:p w:rsidR="00000000" w:rsidDel="00000000" w:rsidP="00000000" w:rsidRDefault="00000000" w:rsidRPr="00000000" w14:paraId="00000176">
      <w:pPr>
        <w:pStyle w:val="Heading1"/>
        <w:rPr/>
      </w:pPr>
      <w:bookmarkStart w:colFirst="0" w:colLast="0" w:name="_heading=h.nrd3g5gt26xm" w:id="29"/>
      <w:bookmarkEnd w:id="29"/>
      <w:r w:rsidDel="00000000" w:rsidR="00000000" w:rsidRPr="00000000">
        <w:rPr>
          <w:rtl w:val="0"/>
        </w:rPr>
      </w:r>
    </w:p>
    <w:sectPr>
      <w:footerReference r:id="rId16" w:type="default"/>
      <w:pgSz w:h="16838" w:w="11906" w:orient="portrait"/>
      <w:pgMar w:bottom="1418"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left" w:leader="none" w:pos="14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1 (Project Introduction)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120" w:line="2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E30DE7"/>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TableParagraph" w:customStyle="1">
    <w:name w:val="Table Paragraph"/>
    <w:basedOn w:val="Normal"/>
    <w:uiPriority w:val="1"/>
    <w:qFormat w:val="1"/>
    <w:rsid w:val="007A1FC3"/>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7A1FC3"/>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7A1FC3"/>
    <w:rPr>
      <w:rFonts w:ascii="Arial" w:cs="Tahoma" w:eastAsia="Times New Roman" w:hAnsi="Arial"/>
      <w:sz w:val="20"/>
      <w:szCs w:val="20"/>
      <w:lang w:eastAsia="ar-SA" w:val="en-AU"/>
    </w:rPr>
  </w:style>
  <w:style w:type="character" w:styleId="UnresolvedMention">
    <w:name w:val="Unresolved Mention"/>
    <w:basedOn w:val="DefaultParagraphFont"/>
    <w:uiPriority w:val="99"/>
    <w:semiHidden w:val="1"/>
    <w:unhideWhenUsed w:val="1"/>
    <w:rsid w:val="00815B79"/>
    <w:rPr>
      <w:color w:val="605e5c"/>
      <w:shd w:color="auto" w:fill="e1dfdd" w:val="clear"/>
    </w:rPr>
  </w:style>
  <w:style w:type="paragraph" w:styleId="Header">
    <w:name w:val="header"/>
    <w:basedOn w:val="Normal"/>
    <w:link w:val="HeaderChar"/>
    <w:uiPriority w:val="99"/>
    <w:unhideWhenUsed w:val="1"/>
    <w:rsid w:val="007A1B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7A1BB6"/>
  </w:style>
  <w:style w:type="paragraph" w:styleId="Footer">
    <w:name w:val="footer"/>
    <w:basedOn w:val="Normal"/>
    <w:link w:val="FooterChar"/>
    <w:uiPriority w:val="99"/>
    <w:unhideWhenUsed w:val="1"/>
    <w:rsid w:val="007A1B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7A1BB6"/>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genzcinema.vn/" TargetMode="External"/><Relationship Id="rId14" Type="http://schemas.openxmlformats.org/officeDocument/2006/relationships/hyperlink" Target="https://genzcinema1.kiotviet.vn/"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6Pf1RKhU4JecsGqSO6vZ4rrg==">CgMxLjAyDmgubXhqeDExNDlucGcwMg5oLmszeHgzNWY3emZscDIOaC5zdHA2Z203Ynljb2oyDmgubWY0aGRqamM5b2g3Mg5oLnJmdnBua2NqcG43czIOaC5zcng3dHF2NzNuOTYyDmguN2JhczByaGtudGJwMg5oLjkwYWxyNnNrenl4YjINaC44dmN1ZmFsZmNnaTIOaC56aGxmZ3dnNGVtbXEyDmguZjhxcHlyM2Fxa2VyMg5oLnJvZTl0enZlNnJrZDIOaC5qZXJ0YXZkYXg1dngyDmguMWN3ZnRzdmNkY2J1Mg5oLnNtbXhxZW56cnJ2NTIOaC5uNXBveDBzZHJuNGgyDmguM25tejd3aXJlbWZzMg1oLnE3N2YzeXBra3V1Mg5oLjJobTN5bnEwdDU1MDIOaC5memZrNG90ZXdjcjQyDmguMTNqYnJheDFkbGc4Mg5oLmFrNXFjdXF6a3Z5ZTIOaC5hYmY3MDJ1dDJmMnAyDmguazBsdGJrbGs4bG81Mg5oLm11bWQ5NHI2anZndDIOaC5vaHczZXVxbmp4dnkyDmguMjY3dmZwM3RrMTFxMg5oLnIwNjdkemtia3d3YTIOaC5xMnZqNW51b2pxMGUyDmgubnJkM2c1Z3QyNnhtOAByITFubzNFYWU3THk4N2FqUG5qMU9sS1lGOU90UDhZWlAz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