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drawing>
          <wp:inline distB="0" distT="0" distL="0" distR="0">
            <wp:extent cx="2707537" cy="832092"/>
            <wp:effectExtent b="0" l="0" r="0" t="0"/>
            <wp:docPr id="10"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707537" cy="83209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b w:val="1"/>
          <w:bCs w:val="1"/>
          <w:smallCaps w:val="1"/>
          <w:color w:val="c00000"/>
          <w:sz w:val="56"/>
          <w:szCs w:val="56"/>
        </w:rPr>
      </w:pPr>
      <w:r w:rsidDel="00000000" w:rsidR="00000000" w:rsidRPr="00000000">
        <w:rPr>
          <w:b w:val="1"/>
          <w:bCs w:val="1"/>
          <w:smallCaps w:val="1"/>
          <w:color w:val="c00000"/>
          <w:sz w:val="56"/>
          <w:szCs w:val="56"/>
          <w:rtl w:val="0"/>
        </w:rPr>
        <w:t xml:space="preserve">CAPSTONE PROJECT REPORT</w:t>
      </w:r>
    </w:p>
    <w:p w:rsidR="00000000" w:rsidDel="00000000" w:rsidP="00000000" w:rsidRDefault="00000000" w:rsidRPr="00000000" w14:paraId="0000000B">
      <w:pPr>
        <w:jc w:val="center"/>
        <w:rPr>
          <w:b w:val="1"/>
          <w:bCs w:val="1"/>
          <w:color w:val="c00000"/>
          <w:sz w:val="44"/>
          <w:szCs w:val="44"/>
        </w:rPr>
      </w:pPr>
      <w:r w:rsidDel="00000000" w:rsidR="00000000" w:rsidRPr="00000000">
        <w:rPr>
          <w:b w:val="1"/>
          <w:bCs w:val="1"/>
          <w:color w:val="c00000"/>
          <w:sz w:val="44"/>
          <w:szCs w:val="44"/>
          <w:rtl w:val="0"/>
        </w:rPr>
        <w:t xml:space="preserve">Report 1 – Project Introduction</w:t>
      </w:r>
    </w:p>
    <w:p w:rsidR="00000000" w:rsidDel="00000000" w:rsidP="00000000" w:rsidRDefault="00000000" w:rsidRPr="00000000" w14:paraId="0000000C">
      <w:pPr>
        <w:jc w:val="center"/>
        <w:rPr>
          <w:b w:val="1"/>
          <w:bCs w:val="1"/>
          <w:sz w:val="44"/>
          <w:szCs w:val="44"/>
        </w:rPr>
      </w:pPr>
      <w:r w:rsidDel="00000000" w:rsidR="00000000" w:rsidRPr="00000000">
        <w:rPr>
          <w:rtl w:val="0"/>
        </w:rPr>
      </w:r>
    </w:p>
    <w:p w:rsidR="00000000" w:rsidDel="00000000" w:rsidP="00000000" w:rsidRDefault="00000000" w:rsidRPr="00000000" w14:paraId="0000000D">
      <w:pPr>
        <w:jc w:val="center"/>
        <w:rPr>
          <w:b w:val="1"/>
          <w:bCs w:val="1"/>
          <w:sz w:val="44"/>
          <w:szCs w:val="44"/>
        </w:rPr>
      </w:pPr>
      <w:r w:rsidDel="00000000" w:rsidR="00000000" w:rsidRPr="00000000">
        <w:rPr>
          <w:rtl w:val="0"/>
        </w:rPr>
      </w:r>
    </w:p>
    <w:p w:rsidR="00000000" w:rsidDel="00000000" w:rsidP="00000000" w:rsidRDefault="00000000" w:rsidRPr="00000000" w14:paraId="0000000E">
      <w:pPr>
        <w:jc w:val="center"/>
        <w:rPr>
          <w:b w:val="1"/>
          <w:bCs w:val="1"/>
          <w:sz w:val="44"/>
          <w:szCs w:val="44"/>
        </w:rPr>
      </w:pPr>
      <w:r w:rsidDel="00000000" w:rsidR="00000000" w:rsidRPr="00000000">
        <w:rPr>
          <w:rtl w:val="0"/>
        </w:rPr>
      </w:r>
    </w:p>
    <w:p w:rsidR="00000000" w:rsidDel="00000000" w:rsidP="00000000" w:rsidRDefault="00000000" w:rsidRPr="00000000" w14:paraId="0000000F">
      <w:pPr>
        <w:jc w:val="center"/>
        <w:rPr>
          <w:b w:val="1"/>
          <w:bCs w:val="1"/>
          <w:sz w:val="44"/>
          <w:szCs w:val="44"/>
        </w:rPr>
      </w:pPr>
      <w:r w:rsidDel="00000000" w:rsidR="00000000" w:rsidRPr="00000000">
        <w:rPr>
          <w:rtl w:val="0"/>
        </w:rPr>
      </w:r>
    </w:p>
    <w:p w:rsidR="00000000" w:rsidDel="00000000" w:rsidP="00000000" w:rsidRDefault="00000000" w:rsidRPr="00000000" w14:paraId="00000010">
      <w:pPr>
        <w:jc w:val="center"/>
        <w:rPr>
          <w:b w:val="1"/>
          <w:bCs w:val="1"/>
          <w:sz w:val="44"/>
          <w:szCs w:val="44"/>
        </w:rPr>
      </w:pPr>
      <w:r w:rsidDel="00000000" w:rsidR="00000000" w:rsidRPr="00000000">
        <w:rPr>
          <w:rtl w:val="0"/>
        </w:rPr>
      </w:r>
    </w:p>
    <w:p w:rsidR="00000000" w:rsidDel="00000000" w:rsidP="00000000" w:rsidRDefault="00000000" w:rsidRPr="00000000" w14:paraId="00000011">
      <w:pPr>
        <w:jc w:val="center"/>
        <w:rPr>
          <w:b w:val="1"/>
          <w:bCs w:val="1"/>
          <w:sz w:val="44"/>
          <w:szCs w:val="44"/>
        </w:rPr>
      </w:pPr>
      <w:r w:rsidDel="00000000" w:rsidR="00000000" w:rsidRPr="00000000">
        <w:rPr>
          <w:rtl w:val="0"/>
        </w:rPr>
      </w:r>
    </w:p>
    <w:p w:rsidR="00000000" w:rsidDel="00000000" w:rsidP="00000000" w:rsidRDefault="00000000" w:rsidRPr="00000000" w14:paraId="00000012">
      <w:pPr>
        <w:jc w:val="center"/>
        <w:rPr>
          <w:b w:val="1"/>
          <w:bCs w:val="1"/>
          <w:sz w:val="44"/>
          <w:szCs w:val="44"/>
        </w:rPr>
      </w:pPr>
      <w:r w:rsidDel="00000000" w:rsidR="00000000" w:rsidRPr="00000000">
        <w:rPr>
          <w:rtl w:val="0"/>
        </w:rPr>
      </w:r>
    </w:p>
    <w:p w:rsidR="00000000" w:rsidDel="00000000" w:rsidP="00000000" w:rsidRDefault="00000000" w:rsidRPr="00000000" w14:paraId="00000013">
      <w:pPr>
        <w:jc w:val="center"/>
        <w:rPr>
          <w:b w:val="1"/>
          <w:bCs w:val="1"/>
          <w:sz w:val="44"/>
          <w:szCs w:val="44"/>
        </w:rPr>
      </w:pPr>
      <w:r w:rsidDel="00000000" w:rsidR="00000000" w:rsidRPr="00000000">
        <w:rPr>
          <w:rtl w:val="0"/>
        </w:rPr>
      </w:r>
    </w:p>
    <w:p w:rsidR="00000000" w:rsidDel="00000000" w:rsidP="00000000" w:rsidRDefault="00000000" w:rsidRPr="00000000" w14:paraId="00000014">
      <w:pPr>
        <w:jc w:val="center"/>
        <w:rPr>
          <w:b w:val="1"/>
          <w:bCs w:val="1"/>
          <w:sz w:val="44"/>
          <w:szCs w:val="44"/>
        </w:rPr>
      </w:pPr>
      <w:r w:rsidDel="00000000" w:rsidR="00000000" w:rsidRPr="00000000">
        <w:rPr>
          <w:rtl w:val="0"/>
        </w:rPr>
      </w:r>
    </w:p>
    <w:p w:rsidR="00000000" w:rsidDel="00000000" w:rsidP="00000000" w:rsidRDefault="00000000" w:rsidRPr="00000000" w14:paraId="00000015">
      <w:pPr>
        <w:spacing w:before="89" w:lineRule="auto"/>
        <w:ind w:left="2526" w:right="2171" w:firstLine="0"/>
        <w:jc w:val="center"/>
        <w:rPr>
          <w:sz w:val="28"/>
          <w:szCs w:val="28"/>
        </w:rPr>
      </w:pPr>
      <w:r w:rsidDel="00000000" w:rsidR="00000000" w:rsidRPr="00000000">
        <w:rPr>
          <w:sz w:val="28"/>
          <w:szCs w:val="28"/>
          <w:rtl w:val="0"/>
        </w:rPr>
        <w:t xml:space="preserve">– Hanoi, Sep 2026 –</w:t>
      </w:r>
    </w:p>
    <w:p w:rsidR="00000000" w:rsidDel="00000000" w:rsidP="00000000" w:rsidRDefault="00000000" w:rsidRPr="00000000" w14:paraId="0000001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1"/>
          <w:bCs w:val="1"/>
          <w:i w:val="0"/>
          <w:iCs w:val="0"/>
          <w:smallCaps w:val="0"/>
          <w:strike w:val="0"/>
          <w:color w:val="2e75b5"/>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32"/>
          <w:szCs w:val="32"/>
          <w:u w:val="none"/>
          <w:shd w:fill="auto" w:val="clear"/>
          <w:vertAlign w:val="baseline"/>
          <w:rtl w:val="0"/>
        </w:rPr>
        <w:t xml:space="preserve">Table of Contents</w:t>
      </w:r>
    </w:p>
    <w:sdt>
      <w:sdtPr>
        <w:id w:val="170572760"/>
        <w:docPartObj>
          <w:docPartGallery w:val="Table of Contents"/>
          <w:docPartUnique w:val="1"/>
        </w:docPartObj>
      </w:sdtPr>
      <w:sdtContent>
        <w:p w:rsidR="00000000" w:rsidDel="00000000" w:rsidP="00000000" w:rsidRDefault="00000000" w:rsidRPr="00000000" w14:paraId="00000017">
          <w:pPr>
            <w:widowControl w:val="0"/>
            <w:tabs>
              <w:tab w:val="right" w:leader="none" w:pos="12000"/>
            </w:tabs>
            <w:spacing w:after="0"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h.mxjx1149npg0">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Change Log</w:t>
              <w:tab/>
              <w:t xml:space="preserve">3</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rPr>
              <w:b w:val="1"/>
              <w:bCs w:val="1"/>
              <w:color w:val="000000"/>
              <w:u w:val="none"/>
            </w:rPr>
          </w:pPr>
          <w:hyperlink w:anchor="_heading=h.q2vj5nuojq0e">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Definition and Acronyms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rPr>
              <w:b w:val="1"/>
              <w:bCs w:val="1"/>
              <w:color w:val="000000"/>
              <w:u w:val="none"/>
            </w:rPr>
          </w:pPr>
          <w:hyperlink w:anchor="_heading=h.k3xx35f7zflp">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 Project Overview</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color w:val="000000"/>
              <w:u w:val="none"/>
            </w:rPr>
          </w:pPr>
          <w:hyperlink w:anchor="_heading=h.stp6gm7byco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Project Information</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color w:val="000000"/>
              <w:u w:val="none"/>
            </w:rPr>
          </w:pPr>
          <w:hyperlink w:anchor="_heading=h.mf4hdjjc9oh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Project Purpose</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color w:val="000000"/>
              <w:u w:val="none"/>
            </w:rPr>
          </w:pPr>
          <w:hyperlink w:anchor="_heading=h.rfvpnkcjpn7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Project Stakeholders</w:t>
              <w:tab/>
              <w:t xml:space="preserve">4</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rPr>
              <w:b w:val="1"/>
              <w:bCs w:val="1"/>
              <w:color w:val="000000"/>
              <w:u w:val="none"/>
            </w:rPr>
          </w:pPr>
          <w:hyperlink w:anchor="_heading=h.srx7tqv73n96">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II. Product Background</w:t>
              <w:tab/>
              <w:t xml:space="preserve">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rPr>
              <w:b w:val="1"/>
              <w:bCs w:val="1"/>
              <w:color w:val="000000"/>
              <w:u w:val="none"/>
            </w:rPr>
          </w:pPr>
          <w:hyperlink w:anchor="_heading=h.7bas0rhkntbp">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III. Existing Solutions</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color w:val="000000"/>
              <w:u w:val="none"/>
            </w:rPr>
          </w:pPr>
          <w:hyperlink w:anchor="_heading=h.90alr6skzyx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KiotViet</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color w:val="000000"/>
              <w:u w:val="none"/>
            </w:rPr>
          </w:pPr>
          <w:hyperlink w:anchor="_heading=h.f8qpyr3aqke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Google Sheets</w:t>
              <w:tab/>
              <w:t xml:space="preserve">5</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color w:val="000000"/>
              <w:u w:val="none"/>
            </w:rPr>
          </w:pPr>
          <w:hyperlink w:anchor="_heading=h.q77f3ypkku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Section Summary</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rPr>
              <w:b w:val="1"/>
              <w:bCs w:val="1"/>
              <w:color w:val="000000"/>
              <w:u w:val="none"/>
            </w:rPr>
          </w:pPr>
          <w:hyperlink w:anchor="_heading=h.2hm3ynq0t550">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IV. Proposed Solution</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rPr>
              <w:b w:val="1"/>
              <w:bCs w:val="1"/>
              <w:color w:val="000000"/>
              <w:u w:val="none"/>
            </w:rPr>
          </w:pPr>
          <w:hyperlink w:anchor="_heading=h.fzfk4otewcr4">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V. Project Scope &amp; Limitations</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color w:val="000000"/>
              <w:u w:val="none"/>
            </w:rPr>
          </w:pPr>
          <w:hyperlink w:anchor="_heading=h.13jbrax1dlg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Major Features</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360" w:firstLine="0"/>
            <w:rPr>
              <w:color w:val="000000"/>
              <w:u w:val="none"/>
            </w:rPr>
          </w:pPr>
          <w:hyperlink w:anchor="_heading=h.abf702ut2f2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Limitations &amp; Exclusions</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rPr>
          <w:rFonts w:ascii="Calibri" w:cs="Calibri" w:eastAsia="Calibri" w:hAnsi="Calibri"/>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7">
      <w:pPr>
        <w:pStyle w:val="Heading1"/>
        <w:rPr/>
      </w:pPr>
      <w:bookmarkStart w:colFirst="0" w:colLast="0" w:name="_heading=h.mxjx1149npg0" w:id="0"/>
      <w:bookmarkEnd w:id="0"/>
      <w:r w:rsidDel="00000000" w:rsidR="00000000" w:rsidRPr="00000000">
        <w:rPr>
          <w:rtl w:val="0"/>
        </w:rPr>
        <w:t xml:space="preserve">Change Log</w:t>
      </w:r>
    </w:p>
    <w:tbl>
      <w:tblPr>
        <w:tblStyle w:val="Table1"/>
        <w:tblW w:w="8805.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75"/>
        <w:gridCol w:w="825"/>
        <w:gridCol w:w="1155"/>
        <w:gridCol w:w="5550"/>
        <w:tblGridChange w:id="0">
          <w:tblGrid>
            <w:gridCol w:w="1275"/>
            <w:gridCol w:w="825"/>
            <w:gridCol w:w="1155"/>
            <w:gridCol w:w="5550"/>
          </w:tblGrid>
        </w:tblGridChange>
      </w:tblGrid>
      <w:tr>
        <w:trPr>
          <w:cantSplit w:val="0"/>
          <w:tblHeader w:val="0"/>
        </w:trPr>
        <w:tc>
          <w:tcPr>
            <w:shd w:fill="ffe8e1" w:val="clear"/>
          </w:tcPr>
          <w:p w:rsidR="00000000" w:rsidDel="00000000" w:rsidP="00000000" w:rsidRDefault="00000000" w:rsidRPr="00000000" w14:paraId="00000028">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Date</w:t>
            </w:r>
          </w:p>
        </w:tc>
        <w:tc>
          <w:tcPr>
            <w:shd w:fill="ffe8e1" w:val="clear"/>
          </w:tcPr>
          <w:p w:rsidR="00000000" w:rsidDel="00000000" w:rsidP="00000000" w:rsidRDefault="00000000" w:rsidRPr="00000000" w14:paraId="00000029">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A*</w:t>
              <w:br w:type="textWrapping"/>
              <w:t xml:space="preserve">M, D</w:t>
            </w:r>
          </w:p>
        </w:tc>
        <w:tc>
          <w:tcPr>
            <w:shd w:fill="ffe8e1" w:val="clear"/>
          </w:tcPr>
          <w:p w:rsidR="00000000" w:rsidDel="00000000" w:rsidP="00000000" w:rsidRDefault="00000000" w:rsidRPr="00000000" w14:paraId="0000002A">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In charge</w:t>
            </w:r>
          </w:p>
        </w:tc>
        <w:tc>
          <w:tcPr>
            <w:shd w:fill="ffe8e1" w:val="clear"/>
          </w:tcPr>
          <w:p w:rsidR="00000000" w:rsidDel="00000000" w:rsidP="00000000" w:rsidRDefault="00000000" w:rsidRPr="00000000" w14:paraId="0000002B">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Change 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02C">
            <w:pPr>
              <w:spacing w:after="80" w:before="80" w:line="276" w:lineRule="auto"/>
              <w:rPr/>
            </w:pPr>
            <w:r w:rsidDel="00000000" w:rsidR="00000000" w:rsidRPr="00000000">
              <w:rPr>
                <w:rtl w:val="0"/>
              </w:rPr>
              <w:t xml:space="preserve">20/09/2026</w:t>
            </w: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02D">
            <w:pPr>
              <w:spacing w:after="80" w:before="80" w:line="276" w:lineRule="auto"/>
              <w:rPr/>
            </w:pPr>
            <w:r w:rsidDel="00000000" w:rsidR="00000000" w:rsidRPr="00000000">
              <w:rPr>
                <w:rtl w:val="0"/>
              </w:rPr>
              <w:t xml:space="preserve">A</w:t>
            </w:r>
          </w:p>
        </w:tc>
        <w:tc>
          <w:tcPr>
            <w:tcBorders>
              <w:top w:color="000000" w:space="0" w:sz="8" w:val="single"/>
              <w:left w:color="000000" w:space="0" w:sz="0" w:val="nil"/>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02E">
            <w:pPr>
              <w:spacing w:after="80" w:before="80" w:line="276" w:lineRule="auto"/>
              <w:rPr/>
            </w:pPr>
            <w:r w:rsidDel="00000000" w:rsidR="00000000" w:rsidRPr="00000000">
              <w:rPr>
                <w:rtl w:val="0"/>
              </w:rPr>
              <w:t xml:space="preserve">TrangCTH</w:t>
            </w:r>
          </w:p>
        </w:tc>
        <w:tc>
          <w:tcPr/>
          <w:p w:rsidR="00000000" w:rsidDel="00000000" w:rsidP="00000000" w:rsidRDefault="00000000" w:rsidRPr="00000000" w14:paraId="0000002F">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Initialized document: Project Purpose, Definitions &amp; Acronyms, and Current Situation analysis. </w:t>
            </w:r>
            <w:r w:rsidDel="00000000" w:rsidR="00000000" w:rsidRPr="00000000">
              <w:rPr>
                <w:rtl w:val="0"/>
              </w:rPr>
            </w:r>
          </w:p>
        </w:tc>
      </w:tr>
      <w:tr>
        <w:trPr>
          <w:cantSplit w:val="0"/>
          <w:tblHeader w:val="0"/>
        </w:trPr>
        <w:tc>
          <w:tcPr/>
          <w:p w:rsidR="00000000" w:rsidDel="00000000" w:rsidP="00000000" w:rsidRDefault="00000000" w:rsidRPr="00000000" w14:paraId="00000030">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22/09/2026</w:t>
            </w:r>
            <w:r w:rsidDel="00000000" w:rsidR="00000000" w:rsidRPr="00000000">
              <w:rPr>
                <w:rtl w:val="0"/>
              </w:rPr>
            </w:r>
          </w:p>
        </w:tc>
        <w:tc>
          <w:tcPr/>
          <w:p w:rsidR="00000000" w:rsidDel="00000000" w:rsidP="00000000" w:rsidRDefault="00000000" w:rsidRPr="00000000" w14:paraId="00000031">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A</w:t>
            </w:r>
            <w:r w:rsidDel="00000000" w:rsidR="00000000" w:rsidRPr="00000000">
              <w:rPr>
                <w:rtl w:val="0"/>
              </w:rPr>
            </w:r>
          </w:p>
        </w:tc>
        <w:tc>
          <w:tcPr/>
          <w:p w:rsidR="00000000" w:rsidDel="00000000" w:rsidP="00000000" w:rsidRDefault="00000000" w:rsidRPr="00000000" w14:paraId="00000032">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TrangCTH</w:t>
            </w:r>
            <w:r w:rsidDel="00000000" w:rsidR="00000000" w:rsidRPr="00000000">
              <w:rPr>
                <w:rtl w:val="0"/>
              </w:rPr>
            </w:r>
          </w:p>
        </w:tc>
        <w:tc>
          <w:tcPr/>
          <w:p w:rsidR="00000000" w:rsidDel="00000000" w:rsidP="00000000" w:rsidRDefault="00000000" w:rsidRPr="00000000" w14:paraId="00000033">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Added Analysis of Existing Solutions and Section Summary.</w:t>
            </w:r>
            <w:r w:rsidDel="00000000" w:rsidR="00000000" w:rsidRPr="00000000">
              <w:rPr>
                <w:rtl w:val="0"/>
              </w:rPr>
            </w:r>
          </w:p>
        </w:tc>
      </w:tr>
      <w:tr>
        <w:trPr>
          <w:cantSplit w:val="0"/>
          <w:tblHeader w:val="0"/>
        </w:trPr>
        <w:tc>
          <w:tcPr/>
          <w:p w:rsidR="00000000" w:rsidDel="00000000" w:rsidP="00000000" w:rsidRDefault="00000000" w:rsidRPr="00000000" w14:paraId="00000034">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23/09/2026</w:t>
            </w:r>
            <w:r w:rsidDel="00000000" w:rsidR="00000000" w:rsidRPr="00000000">
              <w:rPr>
                <w:rtl w:val="0"/>
              </w:rPr>
            </w:r>
          </w:p>
        </w:tc>
        <w:tc>
          <w:tcPr/>
          <w:p w:rsidR="00000000" w:rsidDel="00000000" w:rsidP="00000000" w:rsidRDefault="00000000" w:rsidRPr="00000000" w14:paraId="00000035">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A</w:t>
            </w:r>
            <w:r w:rsidDel="00000000" w:rsidR="00000000" w:rsidRPr="00000000">
              <w:rPr>
                <w:rtl w:val="0"/>
              </w:rPr>
            </w:r>
          </w:p>
        </w:tc>
        <w:tc>
          <w:tcPr/>
          <w:p w:rsidR="00000000" w:rsidDel="00000000" w:rsidP="00000000" w:rsidRDefault="00000000" w:rsidRPr="00000000" w14:paraId="00000036">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TrangCTH</w:t>
            </w:r>
            <w:r w:rsidDel="00000000" w:rsidR="00000000" w:rsidRPr="00000000">
              <w:rPr>
                <w:rtl w:val="0"/>
              </w:rPr>
            </w:r>
          </w:p>
        </w:tc>
        <w:tc>
          <w:tcPr/>
          <w:p w:rsidR="00000000" w:rsidDel="00000000" w:rsidP="00000000" w:rsidRDefault="00000000" w:rsidRPr="00000000" w14:paraId="00000037">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Added Proposed Solution and Project Scope &amp; Limitations</w:t>
            </w:r>
            <w:r w:rsidDel="00000000" w:rsidR="00000000" w:rsidRPr="00000000">
              <w:rPr>
                <w:rtl w:val="0"/>
              </w:rPr>
            </w:r>
          </w:p>
        </w:tc>
      </w:tr>
      <w:tr>
        <w:trPr>
          <w:cantSplit w:val="0"/>
          <w:tblHeader w:val="0"/>
        </w:trPr>
        <w:tc>
          <w:tcPr/>
          <w:p w:rsidR="00000000" w:rsidDel="00000000" w:rsidP="00000000" w:rsidRDefault="00000000" w:rsidRPr="00000000" w14:paraId="00000038">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02/10/2026</w:t>
            </w:r>
            <w:r w:rsidDel="00000000" w:rsidR="00000000" w:rsidRPr="00000000">
              <w:rPr>
                <w:rtl w:val="0"/>
              </w:rPr>
            </w:r>
          </w:p>
        </w:tc>
        <w:tc>
          <w:tcPr/>
          <w:p w:rsidR="00000000" w:rsidDel="00000000" w:rsidP="00000000" w:rsidRDefault="00000000" w:rsidRPr="00000000" w14:paraId="00000039">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A</w:t>
            </w:r>
            <w:r w:rsidDel="00000000" w:rsidR="00000000" w:rsidRPr="00000000">
              <w:rPr>
                <w:rtl w:val="0"/>
              </w:rPr>
            </w:r>
          </w:p>
        </w:tc>
        <w:tc>
          <w:tcPr/>
          <w:p w:rsidR="00000000" w:rsidDel="00000000" w:rsidP="00000000" w:rsidRDefault="00000000" w:rsidRPr="00000000" w14:paraId="0000003A">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HuyDV</w:t>
            </w:r>
            <w:r w:rsidDel="00000000" w:rsidR="00000000" w:rsidRPr="00000000">
              <w:rPr>
                <w:rtl w:val="0"/>
              </w:rPr>
            </w:r>
          </w:p>
        </w:tc>
        <w:tc>
          <w:tcPr/>
          <w:p w:rsidR="00000000" w:rsidDel="00000000" w:rsidP="00000000" w:rsidRDefault="00000000" w:rsidRPr="00000000" w14:paraId="0000003B">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0"/>
                <w:szCs w:val="10"/>
                <w:u w:val="none"/>
                <w:shd w:fill="auto" w:val="clear"/>
                <w:vertAlign w:val="baseline"/>
              </w:rPr>
            </w:pPr>
            <w:r w:rsidDel="00000000" w:rsidR="00000000" w:rsidRPr="00000000">
              <w:rPr>
                <w:rFonts w:ascii="Tahoma" w:cs="Tahoma" w:eastAsia="Tahoma" w:hAnsi="Tahoma"/>
                <w:sz w:val="18"/>
                <w:szCs w:val="18"/>
                <w:rtl w:val="0"/>
              </w:rPr>
              <w:t xml:space="preserve">Added selection summary</w:t>
            </w:r>
            <w:r w:rsidDel="00000000" w:rsidR="00000000" w:rsidRPr="00000000">
              <w:rPr>
                <w:rtl w:val="0"/>
              </w:rPr>
            </w:r>
          </w:p>
        </w:tc>
      </w:tr>
      <w:tr>
        <w:trPr>
          <w:cantSplit w:val="0"/>
          <w:tblHeader w:val="0"/>
        </w:trPr>
        <w:tc>
          <w:tcPr/>
          <w:p w:rsidR="00000000" w:rsidDel="00000000" w:rsidP="00000000" w:rsidRDefault="00000000" w:rsidRPr="00000000" w14:paraId="0000003C">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03/10/2026</w:t>
            </w:r>
            <w:r w:rsidDel="00000000" w:rsidR="00000000" w:rsidRPr="00000000">
              <w:rPr>
                <w:rtl w:val="0"/>
              </w:rPr>
            </w:r>
          </w:p>
        </w:tc>
        <w:tc>
          <w:tcPr/>
          <w:p w:rsidR="00000000" w:rsidDel="00000000" w:rsidP="00000000" w:rsidRDefault="00000000" w:rsidRPr="00000000" w14:paraId="0000003D">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A</w:t>
            </w:r>
            <w:r w:rsidDel="00000000" w:rsidR="00000000" w:rsidRPr="00000000">
              <w:rPr>
                <w:rtl w:val="0"/>
              </w:rPr>
            </w:r>
          </w:p>
        </w:tc>
        <w:tc>
          <w:tcPr/>
          <w:p w:rsidR="00000000" w:rsidDel="00000000" w:rsidP="00000000" w:rsidRDefault="00000000" w:rsidRPr="00000000" w14:paraId="0000003E">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HuyDV</w:t>
            </w:r>
            <w:r w:rsidDel="00000000" w:rsidR="00000000" w:rsidRPr="00000000">
              <w:rPr>
                <w:rtl w:val="0"/>
              </w:rPr>
            </w:r>
          </w:p>
        </w:tc>
        <w:tc>
          <w:tcPr/>
          <w:p w:rsidR="00000000" w:rsidDel="00000000" w:rsidP="00000000" w:rsidRDefault="00000000" w:rsidRPr="00000000" w14:paraId="0000003F">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Add other existing solutions in the market</w:t>
            </w:r>
            <w:r w:rsidDel="00000000" w:rsidR="00000000" w:rsidRPr="00000000">
              <w:rPr>
                <w:rtl w:val="0"/>
              </w:rPr>
            </w:r>
          </w:p>
        </w:tc>
      </w:tr>
      <w:tr>
        <w:trPr>
          <w:cantSplit w:val="0"/>
          <w:tblHeader w:val="0"/>
        </w:trPr>
        <w:tc>
          <w:tcPr/>
          <w:p w:rsidR="00000000" w:rsidDel="00000000" w:rsidP="00000000" w:rsidRDefault="00000000" w:rsidRPr="00000000" w14:paraId="00000040">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1">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2">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3">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44">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5">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6">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7">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8">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9">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A">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B">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C">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D">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E">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F">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0">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1">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2">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3">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4">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5">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6">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7">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8">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9">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A">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B">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C">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D">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E">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F">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060">
      <w:pPr>
        <w:rPr>
          <w:sz w:val="28"/>
          <w:szCs w:val="28"/>
        </w:rPr>
      </w:pPr>
      <w:r w:rsidDel="00000000" w:rsidR="00000000" w:rsidRPr="00000000">
        <w:rPr>
          <w:rtl w:val="0"/>
        </w:rPr>
        <w:t xml:space="preserve">*A - Added M - Modified D - Deleted</w:t>
      </w: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br w:type="page"/>
      </w:r>
      <w:r w:rsidDel="00000000" w:rsidR="00000000" w:rsidRPr="00000000">
        <w:rPr>
          <w:rtl w:val="0"/>
        </w:rPr>
      </w:r>
    </w:p>
    <w:p w:rsidR="00000000" w:rsidDel="00000000" w:rsidP="00000000" w:rsidRDefault="00000000" w:rsidRPr="00000000" w14:paraId="00000063">
      <w:pPr>
        <w:pStyle w:val="Heading1"/>
        <w:rPr/>
      </w:pPr>
      <w:bookmarkStart w:colFirst="0" w:colLast="0" w:name="_heading=h.k3xx35f7zflp" w:id="1"/>
      <w:bookmarkEnd w:id="1"/>
      <w:r w:rsidDel="00000000" w:rsidR="00000000" w:rsidRPr="00000000">
        <w:rPr>
          <w:rtl w:val="0"/>
        </w:rPr>
        <w:t xml:space="preserve">I. Project Overview</w:t>
      </w:r>
    </w:p>
    <w:p w:rsidR="00000000" w:rsidDel="00000000" w:rsidP="00000000" w:rsidRDefault="00000000" w:rsidRPr="00000000" w14:paraId="00000064">
      <w:pPr>
        <w:pStyle w:val="Heading2"/>
        <w:rPr/>
      </w:pPr>
      <w:bookmarkStart w:colFirst="0" w:colLast="0" w:name="_heading=h.stp6gm7bycoj" w:id="2"/>
      <w:bookmarkEnd w:id="2"/>
      <w:r w:rsidDel="00000000" w:rsidR="00000000" w:rsidRPr="00000000">
        <w:rPr>
          <w:rtl w:val="0"/>
        </w:rPr>
        <w:t xml:space="preserve">1. Project Information</w:t>
      </w:r>
    </w:p>
    <w:p w:rsidR="00000000" w:rsidDel="00000000" w:rsidP="00000000" w:rsidRDefault="00000000" w:rsidRPr="00000000" w14:paraId="000000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567"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English name: </w:t>
      </w:r>
      <w:r w:rsidDel="00000000" w:rsidR="00000000" w:rsidRPr="00000000">
        <w:rPr>
          <w:b w:val="1"/>
          <w:bCs w:val="1"/>
          <w:i w:val="1"/>
          <w:iCs w:val="1"/>
          <w:rtl w:val="0"/>
        </w:rPr>
        <w:t xml:space="preserve">GenZ Cinema &amp; Music Box Management System</w:t>
      </w:r>
    </w:p>
    <w:p w:rsidR="00000000" w:rsidDel="00000000" w:rsidP="00000000" w:rsidRDefault="00000000" w:rsidRPr="00000000" w14:paraId="000000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567"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Vietnamese name: </w:t>
      </w:r>
      <w:r w:rsidDel="00000000" w:rsidR="00000000" w:rsidRPr="00000000">
        <w:rPr>
          <w:b w:val="1"/>
          <w:bCs w:val="1"/>
          <w:i w:val="1"/>
          <w:iCs w:val="1"/>
          <w:rtl w:val="0"/>
        </w:rPr>
        <w:t xml:space="preserve">Hệ thống Quản lý Phòng chiếu phim &amp; Music Box GenZ</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567"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Project code: </w:t>
      </w:r>
      <w:r w:rsidDel="00000000" w:rsidR="00000000" w:rsidRPr="00000000">
        <w:rPr>
          <w:b w:val="1"/>
          <w:bCs w:val="1"/>
          <w:i w:val="1"/>
          <w:iCs w:val="1"/>
          <w:rtl w:val="0"/>
        </w:rPr>
        <w:t xml:space="preserve">GCMS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567"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Group name: </w:t>
      </w:r>
      <w:r w:rsidDel="00000000" w:rsidR="00000000" w:rsidRPr="00000000">
        <w:rPr>
          <w:rFonts w:ascii="Calibri" w:cs="Calibri" w:eastAsia="Calibri" w:hAnsi="Calibri"/>
          <w:b w:val="1"/>
          <w:bCs w:val="1"/>
          <w:i w:val="1"/>
          <w:iCs w:val="1"/>
          <w:smallCaps w:val="0"/>
          <w:strike w:val="0"/>
          <w:color w:val="000000"/>
          <w:sz w:val="22"/>
          <w:szCs w:val="22"/>
          <w:u w:val="none"/>
          <w:shd w:fill="auto" w:val="clear"/>
          <w:vertAlign w:val="baseline"/>
          <w:rtl w:val="0"/>
        </w:rPr>
        <w:t xml:space="preserve">SEP490-</w:t>
      </w:r>
      <w:r w:rsidDel="00000000" w:rsidR="00000000" w:rsidRPr="00000000">
        <w:rPr>
          <w:b w:val="1"/>
          <w:bCs w:val="1"/>
          <w:i w:val="1"/>
          <w:iCs w:val="1"/>
          <w:rtl w:val="0"/>
        </w:rPr>
        <w:t xml:space="preserve">G12 </w:t>
      </w: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67" w:right="0" w:hanging="360"/>
        <w:jc w:val="left"/>
        <w:rPr>
          <w:b w:val="1"/>
          <w:bCs w:val="1"/>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Software type: </w:t>
      </w:r>
      <w:r w:rsidDel="00000000" w:rsidR="00000000" w:rsidRPr="00000000">
        <w:rPr>
          <w:b w:val="1"/>
          <w:bCs w:val="1"/>
          <w:i w:val="1"/>
          <w:iCs w:val="1"/>
          <w:rtl w:val="0"/>
        </w:rPr>
        <w:t xml:space="preserve">Web Application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6A">
      <w:pPr>
        <w:pStyle w:val="Heading2"/>
        <w:rPr/>
      </w:pPr>
      <w:bookmarkStart w:colFirst="0" w:colLast="0" w:name="_heading=h.mf4hdjjc9oh7" w:id="3"/>
      <w:bookmarkEnd w:id="3"/>
      <w:r w:rsidDel="00000000" w:rsidR="00000000" w:rsidRPr="00000000">
        <w:rPr>
          <w:rtl w:val="0"/>
        </w:rPr>
        <w:t xml:space="preserve">2. Project Purpose</w:t>
      </w:r>
    </w:p>
    <w:p w:rsidR="00000000" w:rsidDel="00000000" w:rsidP="00000000" w:rsidRDefault="00000000" w:rsidRPr="00000000" w14:paraId="0000006B">
      <w:pPr>
        <w:spacing w:line="276" w:lineRule="auto"/>
        <w:jc w:val="both"/>
        <w:rPr/>
      </w:pPr>
      <w:r w:rsidDel="00000000" w:rsidR="00000000" w:rsidRPr="00000000">
        <w:rPr>
          <w:rtl w:val="0"/>
        </w:rPr>
        <w:t xml:space="preserve">The purpose of this project is to develop the GenZ Cinema &amp; Music Box management system (GCMS). The system is designed to replace manual Excel-based processes, fragmented data between branches, and provide management with real-time visibility - enabling more digitalized and streamlined operation of the GenZ cinema across its 20 branches. The document is intended to serve as the introduction of the project’s background, objectives, stakeholders, proposed solution, existing alternatives, and scope, including key features, limitations, and exclusions.</w:t>
      </w:r>
    </w:p>
    <w:p w:rsidR="00000000" w:rsidDel="00000000" w:rsidP="00000000" w:rsidRDefault="00000000" w:rsidRPr="00000000" w14:paraId="0000006C">
      <w:pPr>
        <w:pStyle w:val="Heading2"/>
        <w:rPr/>
      </w:pPr>
      <w:bookmarkStart w:colFirst="0" w:colLast="0" w:name="_heading=h.rfvpnkcjpn7s" w:id="4"/>
      <w:bookmarkEnd w:id="4"/>
      <w:r w:rsidDel="00000000" w:rsidR="00000000" w:rsidRPr="00000000">
        <w:rPr>
          <w:rtl w:val="0"/>
        </w:rPr>
        <w:t xml:space="preserve">3. Project Stakeholders</w:t>
      </w:r>
    </w:p>
    <w:tbl>
      <w:tblPr>
        <w:tblStyle w:val="Table2"/>
        <w:tblW w:w="892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20"/>
      </w:tblPr>
      <w:tblGrid>
        <w:gridCol w:w="2265"/>
        <w:gridCol w:w="1965"/>
        <w:gridCol w:w="3180"/>
        <w:gridCol w:w="1515"/>
        <w:tblGridChange w:id="0">
          <w:tblGrid>
            <w:gridCol w:w="2265"/>
            <w:gridCol w:w="1965"/>
            <w:gridCol w:w="3180"/>
            <w:gridCol w:w="1515"/>
          </w:tblGrid>
        </w:tblGridChange>
      </w:tblGrid>
      <w:tr>
        <w:trPr>
          <w:cantSplit w:val="0"/>
          <w:trHeight w:val="454" w:hRule="atLeast"/>
          <w:tblHeader w:val="0"/>
        </w:trPr>
        <w:tc>
          <w:tcPr>
            <w:shd w:fill="ffe8e1" w:val="clear"/>
          </w:tcPr>
          <w:p w:rsidR="00000000" w:rsidDel="00000000" w:rsidP="00000000" w:rsidRDefault="00000000" w:rsidRPr="00000000" w14:paraId="0000006D">
            <w:pPr>
              <w:spacing w:line="273" w:lineRule="auto"/>
              <w:ind w:left="107" w:hanging="107"/>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Full Name</w:t>
            </w:r>
          </w:p>
        </w:tc>
        <w:tc>
          <w:tcPr>
            <w:shd w:fill="ffe8e1" w:val="clear"/>
          </w:tcPr>
          <w:p w:rsidR="00000000" w:rsidDel="00000000" w:rsidP="00000000" w:rsidRDefault="00000000" w:rsidRPr="00000000" w14:paraId="0000006E">
            <w:pPr>
              <w:spacing w:line="273" w:lineRule="auto"/>
              <w:ind w:left="107" w:hanging="107"/>
              <w:jc w:val="both"/>
              <w:rPr>
                <w:b w:val="1"/>
                <w:bCs w:val="1"/>
              </w:rPr>
            </w:pPr>
            <w:r w:rsidDel="00000000" w:rsidR="00000000" w:rsidRPr="00000000">
              <w:rPr>
                <w:rFonts w:ascii="Calibri" w:cs="Calibri" w:eastAsia="Calibri" w:hAnsi="Calibri"/>
                <w:b w:val="1"/>
                <w:bCs w:val="1"/>
                <w:sz w:val="22"/>
                <w:szCs w:val="22"/>
                <w:rtl w:val="0"/>
              </w:rPr>
              <w:t xml:space="preserve">Role</w:t>
            </w:r>
            <w:r w:rsidDel="00000000" w:rsidR="00000000" w:rsidRPr="00000000">
              <w:rPr>
                <w:rtl w:val="0"/>
              </w:rPr>
            </w:r>
          </w:p>
        </w:tc>
        <w:tc>
          <w:tcPr>
            <w:shd w:fill="ffe8e1" w:val="clear"/>
          </w:tcPr>
          <w:p w:rsidR="00000000" w:rsidDel="00000000" w:rsidP="00000000" w:rsidRDefault="00000000" w:rsidRPr="00000000" w14:paraId="0000006F">
            <w:pPr>
              <w:spacing w:line="273" w:lineRule="auto"/>
              <w:ind w:left="107" w:hanging="107"/>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Email</w:t>
            </w:r>
          </w:p>
        </w:tc>
        <w:tc>
          <w:tcPr>
            <w:shd w:fill="ffe8e1" w:val="clear"/>
          </w:tcPr>
          <w:p w:rsidR="00000000" w:rsidDel="00000000" w:rsidP="00000000" w:rsidRDefault="00000000" w:rsidRPr="00000000" w14:paraId="00000070">
            <w:pPr>
              <w:spacing w:before="2" w:lineRule="auto"/>
              <w:ind w:left="107" w:right="-108" w:hanging="107"/>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  Mobile</w:t>
            </w:r>
          </w:p>
        </w:tc>
      </w:tr>
      <w:tr>
        <w:trPr>
          <w:cantSplit w:val="0"/>
          <w:trHeight w:val="454" w:hRule="atLeast"/>
          <w:tblHeader w:val="0"/>
        </w:trPr>
        <w:tc>
          <w:tcPr/>
          <w:p w:rsidR="00000000" w:rsidDel="00000000" w:rsidP="00000000" w:rsidRDefault="00000000" w:rsidRPr="00000000" w14:paraId="00000071">
            <w:pPr>
              <w:spacing w:line="254" w:lineRule="auto"/>
              <w:ind w:left="107" w:hanging="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Nguyen Thi Hanh</w:t>
            </w:r>
          </w:p>
        </w:tc>
        <w:tc>
          <w:tcPr/>
          <w:p w:rsidR="00000000" w:rsidDel="00000000" w:rsidP="00000000" w:rsidRDefault="00000000" w:rsidRPr="00000000" w14:paraId="00000072">
            <w:pPr>
              <w:spacing w:line="254" w:lineRule="auto"/>
              <w:ind w:left="107" w:hanging="107"/>
              <w:rPr/>
            </w:pPr>
            <w:r w:rsidDel="00000000" w:rsidR="00000000" w:rsidRPr="00000000">
              <w:rPr>
                <w:rFonts w:ascii="Calibri" w:cs="Calibri" w:eastAsia="Calibri" w:hAnsi="Calibri"/>
                <w:sz w:val="22"/>
                <w:szCs w:val="22"/>
                <w:rtl w:val="0"/>
              </w:rPr>
              <w:t xml:space="preserve"> Lecturer</w:t>
            </w:r>
            <w:r w:rsidDel="00000000" w:rsidR="00000000" w:rsidRPr="00000000">
              <w:rPr>
                <w:rtl w:val="0"/>
              </w:rPr>
            </w:r>
          </w:p>
        </w:tc>
        <w:tc>
          <w:tcPr/>
          <w:p w:rsidR="00000000" w:rsidDel="00000000" w:rsidP="00000000" w:rsidRDefault="00000000" w:rsidRPr="00000000" w14:paraId="00000073">
            <w:pPr>
              <w:spacing w:line="254" w:lineRule="auto"/>
              <w:ind w:left="107" w:hanging="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hanhnt84@fe.edu.vn</w:t>
            </w:r>
          </w:p>
        </w:tc>
        <w:tc>
          <w:tcPr/>
          <w:p w:rsidR="00000000" w:rsidDel="00000000" w:rsidP="00000000" w:rsidRDefault="00000000" w:rsidRPr="00000000" w14:paraId="00000074">
            <w:pPr>
              <w:spacing w:line="254" w:lineRule="auto"/>
              <w:ind w:left="107" w:hanging="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0975627716</w:t>
            </w:r>
          </w:p>
        </w:tc>
      </w:tr>
      <w:tr>
        <w:trPr>
          <w:cantSplit w:val="0"/>
          <w:trHeight w:val="454" w:hRule="atLeast"/>
          <w:tblHeader w:val="0"/>
        </w:trPr>
        <w:tc>
          <w:tcPr/>
          <w:p w:rsidR="00000000" w:rsidDel="00000000" w:rsidP="00000000" w:rsidRDefault="00000000" w:rsidRPr="00000000" w14:paraId="00000075">
            <w:pPr>
              <w:spacing w:line="252.00000000000003" w:lineRule="auto"/>
              <w:ind w:left="107" w:hanging="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Nguyen Minh Cao</w:t>
            </w:r>
          </w:p>
        </w:tc>
        <w:tc>
          <w:tcPr/>
          <w:p w:rsidR="00000000" w:rsidDel="00000000" w:rsidP="00000000" w:rsidRDefault="00000000" w:rsidRPr="00000000" w14:paraId="00000076">
            <w:pPr>
              <w:spacing w:line="252.00000000000003" w:lineRule="auto"/>
              <w:ind w:left="107" w:hanging="107"/>
              <w:jc w:val="both"/>
              <w:rPr/>
            </w:pPr>
            <w:r w:rsidDel="00000000" w:rsidR="00000000" w:rsidRPr="00000000">
              <w:rPr>
                <w:rFonts w:ascii="Calibri" w:cs="Calibri" w:eastAsia="Calibri" w:hAnsi="Calibri"/>
                <w:sz w:val="22"/>
                <w:szCs w:val="22"/>
                <w:rtl w:val="0"/>
              </w:rPr>
              <w:t xml:space="preserve"> Leader</w:t>
            </w:r>
            <w:r w:rsidDel="00000000" w:rsidR="00000000" w:rsidRPr="00000000">
              <w:rPr>
                <w:rtl w:val="0"/>
              </w:rPr>
            </w:r>
          </w:p>
        </w:tc>
        <w:tc>
          <w:tcPr/>
          <w:p w:rsidR="00000000" w:rsidDel="00000000" w:rsidP="00000000" w:rsidRDefault="00000000" w:rsidRPr="00000000" w14:paraId="00000077">
            <w:pPr>
              <w:spacing w:line="252.00000000000003" w:lineRule="auto"/>
              <w:ind w:left="107" w:hanging="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caonmhe181251@fpt.edu.vn</w:t>
            </w:r>
          </w:p>
        </w:tc>
        <w:tc>
          <w:tcPr/>
          <w:p w:rsidR="00000000" w:rsidDel="00000000" w:rsidP="00000000" w:rsidRDefault="00000000" w:rsidRPr="00000000" w14:paraId="00000078">
            <w:pPr>
              <w:spacing w:line="252.00000000000003" w:lineRule="auto"/>
              <w:ind w:left="107" w:hanging="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0988871276</w:t>
            </w:r>
          </w:p>
        </w:tc>
      </w:tr>
      <w:tr>
        <w:trPr>
          <w:cantSplit w:val="0"/>
          <w:trHeight w:val="454" w:hRule="atLeast"/>
          <w:tblHeader w:val="0"/>
        </w:trPr>
        <w:tc>
          <w:tcPr/>
          <w:p w:rsidR="00000000" w:rsidDel="00000000" w:rsidP="00000000" w:rsidRDefault="00000000" w:rsidRPr="00000000" w14:paraId="00000079">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Dao Van Huy</w:t>
            </w:r>
          </w:p>
        </w:tc>
        <w:tc>
          <w:tcPr/>
          <w:p w:rsidR="00000000" w:rsidDel="00000000" w:rsidP="00000000" w:rsidRDefault="00000000" w:rsidRPr="00000000" w14:paraId="0000007A">
            <w:pPr>
              <w:spacing w:line="254" w:lineRule="auto"/>
              <w:ind w:left="107" w:hanging="107"/>
              <w:jc w:val="both"/>
              <w:rPr/>
            </w:pPr>
            <w:r w:rsidDel="00000000" w:rsidR="00000000" w:rsidRPr="00000000">
              <w:rPr>
                <w:rFonts w:ascii="Calibri" w:cs="Calibri" w:eastAsia="Calibri" w:hAnsi="Calibri"/>
                <w:sz w:val="22"/>
                <w:szCs w:val="22"/>
                <w:rtl w:val="0"/>
              </w:rPr>
              <w:t xml:space="preserve"> Member</w:t>
            </w:r>
            <w:r w:rsidDel="00000000" w:rsidR="00000000" w:rsidRPr="00000000">
              <w:rPr>
                <w:rtl w:val="0"/>
              </w:rPr>
            </w:r>
          </w:p>
        </w:tc>
        <w:tc>
          <w:tcPr/>
          <w:p w:rsidR="00000000" w:rsidDel="00000000" w:rsidP="00000000" w:rsidRDefault="00000000" w:rsidRPr="00000000" w14:paraId="0000007B">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huydvhe180086@fpt.edu.vn</w:t>
            </w:r>
          </w:p>
        </w:tc>
        <w:tc>
          <w:tcPr/>
          <w:p w:rsidR="00000000" w:rsidDel="00000000" w:rsidP="00000000" w:rsidRDefault="00000000" w:rsidRPr="00000000" w14:paraId="0000007C">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0988660041</w:t>
            </w:r>
          </w:p>
        </w:tc>
      </w:tr>
      <w:tr>
        <w:trPr>
          <w:cantSplit w:val="0"/>
          <w:trHeight w:val="454" w:hRule="atLeast"/>
          <w:tblHeader w:val="0"/>
        </w:trPr>
        <w:tc>
          <w:tcPr/>
          <w:p w:rsidR="00000000" w:rsidDel="00000000" w:rsidP="00000000" w:rsidRDefault="00000000" w:rsidRPr="00000000" w14:paraId="0000007D">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Cu Thi Huyen Trang</w:t>
            </w:r>
          </w:p>
        </w:tc>
        <w:tc>
          <w:tcPr/>
          <w:p w:rsidR="00000000" w:rsidDel="00000000" w:rsidP="00000000" w:rsidRDefault="00000000" w:rsidRPr="00000000" w14:paraId="0000007E">
            <w:pPr>
              <w:spacing w:line="254" w:lineRule="auto"/>
              <w:ind w:left="107" w:hanging="107"/>
              <w:jc w:val="both"/>
              <w:rPr/>
            </w:pPr>
            <w:r w:rsidDel="00000000" w:rsidR="00000000" w:rsidRPr="00000000">
              <w:rPr>
                <w:rFonts w:ascii="Calibri" w:cs="Calibri" w:eastAsia="Calibri" w:hAnsi="Calibri"/>
                <w:sz w:val="22"/>
                <w:szCs w:val="22"/>
                <w:rtl w:val="0"/>
              </w:rPr>
              <w:t xml:space="preserve"> Member</w:t>
            </w:r>
            <w:r w:rsidDel="00000000" w:rsidR="00000000" w:rsidRPr="00000000">
              <w:rPr>
                <w:rtl w:val="0"/>
              </w:rPr>
            </w:r>
          </w:p>
        </w:tc>
        <w:tc>
          <w:tcPr/>
          <w:p w:rsidR="00000000" w:rsidDel="00000000" w:rsidP="00000000" w:rsidRDefault="00000000" w:rsidRPr="00000000" w14:paraId="0000007F">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huyentrang3221@gmail.com</w:t>
            </w:r>
          </w:p>
        </w:tc>
        <w:tc>
          <w:tcPr/>
          <w:p w:rsidR="00000000" w:rsidDel="00000000" w:rsidP="00000000" w:rsidRDefault="00000000" w:rsidRPr="00000000" w14:paraId="00000080">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0868958216</w:t>
            </w:r>
          </w:p>
        </w:tc>
      </w:tr>
      <w:tr>
        <w:trPr>
          <w:cantSplit w:val="0"/>
          <w:trHeight w:val="454" w:hRule="atLeast"/>
          <w:tblHeader w:val="0"/>
        </w:trPr>
        <w:tc>
          <w:tcPr/>
          <w:p w:rsidR="00000000" w:rsidDel="00000000" w:rsidP="00000000" w:rsidRDefault="00000000" w:rsidRPr="00000000" w14:paraId="00000081">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Nguyen Van Trong</w:t>
            </w:r>
          </w:p>
        </w:tc>
        <w:tc>
          <w:tcPr/>
          <w:p w:rsidR="00000000" w:rsidDel="00000000" w:rsidP="00000000" w:rsidRDefault="00000000" w:rsidRPr="00000000" w14:paraId="00000082">
            <w:pPr>
              <w:spacing w:line="254" w:lineRule="auto"/>
              <w:ind w:left="0" w:firstLine="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Member/ </w:t>
            </w:r>
          </w:p>
          <w:p w:rsidR="00000000" w:rsidDel="00000000" w:rsidP="00000000" w:rsidRDefault="00000000" w:rsidRPr="00000000" w14:paraId="00000083">
            <w:pPr>
              <w:spacing w:line="254" w:lineRule="auto"/>
              <w:ind w:left="0" w:firstLine="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Branch Manager</w:t>
            </w:r>
          </w:p>
        </w:tc>
        <w:tc>
          <w:tcPr/>
          <w:p w:rsidR="00000000" w:rsidDel="00000000" w:rsidP="00000000" w:rsidRDefault="00000000" w:rsidRPr="00000000" w14:paraId="00000084">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trongnvhe181249@fpt.edu.vn</w:t>
            </w:r>
          </w:p>
        </w:tc>
        <w:tc>
          <w:tcPr/>
          <w:p w:rsidR="00000000" w:rsidDel="00000000" w:rsidP="00000000" w:rsidRDefault="00000000" w:rsidRPr="00000000" w14:paraId="00000085">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0921330630</w:t>
            </w:r>
          </w:p>
        </w:tc>
      </w:tr>
      <w:tr>
        <w:trPr>
          <w:cantSplit w:val="0"/>
          <w:trHeight w:val="454" w:hRule="atLeast"/>
          <w:tblHeader w:val="0"/>
        </w:trPr>
        <w:tc>
          <w:tcPr/>
          <w:p w:rsidR="00000000" w:rsidDel="00000000" w:rsidP="00000000" w:rsidRDefault="00000000" w:rsidRPr="00000000" w14:paraId="00000086">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Nguyen Tuan Thanh</w:t>
            </w:r>
          </w:p>
        </w:tc>
        <w:tc>
          <w:tcPr/>
          <w:p w:rsidR="00000000" w:rsidDel="00000000" w:rsidP="00000000" w:rsidRDefault="00000000" w:rsidRPr="00000000" w14:paraId="00000087">
            <w:pPr>
              <w:spacing w:line="254" w:lineRule="auto"/>
              <w:ind w:left="0" w:firstLine="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Member</w:t>
            </w:r>
          </w:p>
        </w:tc>
        <w:tc>
          <w:tcPr/>
          <w:p w:rsidR="00000000" w:rsidDel="00000000" w:rsidP="00000000" w:rsidRDefault="00000000" w:rsidRPr="00000000" w14:paraId="00000088">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thanhnthe181132@fpt.edu.vn</w:t>
            </w:r>
          </w:p>
        </w:tc>
        <w:tc>
          <w:tcPr/>
          <w:p w:rsidR="00000000" w:rsidDel="00000000" w:rsidP="00000000" w:rsidRDefault="00000000" w:rsidRPr="00000000" w14:paraId="00000089">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0964182343</w:t>
            </w:r>
          </w:p>
        </w:tc>
      </w:tr>
      <w:tr>
        <w:trPr>
          <w:cantSplit w:val="0"/>
          <w:trHeight w:val="454" w:hRule="atLeast"/>
          <w:tblHeader w:val="0"/>
        </w:trPr>
        <w:tc>
          <w:tcPr/>
          <w:p w:rsidR="00000000" w:rsidDel="00000000" w:rsidP="00000000" w:rsidRDefault="00000000" w:rsidRPr="00000000" w14:paraId="0000008A">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Le Minh Hieu</w:t>
            </w:r>
          </w:p>
        </w:tc>
        <w:tc>
          <w:tcPr/>
          <w:p w:rsidR="00000000" w:rsidDel="00000000" w:rsidP="00000000" w:rsidRDefault="00000000" w:rsidRPr="00000000" w14:paraId="0000008B">
            <w:pPr>
              <w:spacing w:line="254" w:lineRule="auto"/>
              <w:ind w:left="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Head Office   Manager</w:t>
            </w:r>
          </w:p>
        </w:tc>
        <w:tc>
          <w:tcPr/>
          <w:p w:rsidR="00000000" w:rsidDel="00000000" w:rsidP="00000000" w:rsidRDefault="00000000" w:rsidRPr="00000000" w14:paraId="0000008C">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Genzcinemavn@gmail.com</w:t>
            </w:r>
          </w:p>
        </w:tc>
        <w:tc>
          <w:tcPr/>
          <w:p w:rsidR="00000000" w:rsidDel="00000000" w:rsidP="00000000" w:rsidRDefault="00000000" w:rsidRPr="00000000" w14:paraId="0000008D">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0876583333</w:t>
            </w:r>
          </w:p>
        </w:tc>
      </w:tr>
    </w:tbl>
    <w:p w:rsidR="00000000" w:rsidDel="00000000" w:rsidP="00000000" w:rsidRDefault="00000000" w:rsidRPr="00000000" w14:paraId="0000008E">
      <w:pPr>
        <w:pStyle w:val="Heading1"/>
        <w:rPr/>
      </w:pPr>
      <w:bookmarkStart w:colFirst="0" w:colLast="0" w:name="_heading=h.srx7tqv73n96" w:id="5"/>
      <w:bookmarkEnd w:id="5"/>
      <w:r w:rsidDel="00000000" w:rsidR="00000000" w:rsidRPr="00000000">
        <w:rPr>
          <w:rtl w:val="0"/>
        </w:rPr>
        <w:t xml:space="preserve">II. Product Background</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drawing>
          <wp:inline distB="114300" distT="114300" distL="114300" distR="114300">
            <wp:extent cx="5746440" cy="2514600"/>
            <wp:effectExtent b="0" l="0" r="0" t="0"/>
            <wp:docPr id="8" name="image5.jpg"/>
            <a:graphic>
              <a:graphicData uri="http://schemas.openxmlformats.org/drawingml/2006/picture">
                <pic:pic>
                  <pic:nvPicPr>
                    <pic:cNvPr id="0" name="image5.jpg"/>
                    <pic:cNvPicPr preferRelativeResize="0"/>
                  </pic:nvPicPr>
                  <pic:blipFill>
                    <a:blip r:embed="rId8"/>
                    <a:srcRect b="0" l="0" r="0" t="0"/>
                    <a:stretch>
                      <a:fillRect/>
                    </a:stretch>
                  </pic:blipFill>
                  <pic:spPr>
                    <a:xfrm>
                      <a:off x="0" y="0"/>
                      <a:ext cx="574644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ind w:left="1440" w:firstLine="0"/>
        <w:rPr/>
      </w:pPr>
      <w:r w:rsidDel="00000000" w:rsidR="00000000" w:rsidRPr="00000000">
        <w:rPr>
          <w:rtl w:val="0"/>
        </w:rPr>
        <w:t xml:space="preserve">Figure 1. Room and Order Management Interface in KiotViet                                           </w:t>
      </w:r>
      <w:r w:rsidDel="00000000" w:rsidR="00000000" w:rsidRPr="00000000">
        <w:rPr>
          <w:rtl w:val="0"/>
        </w:rPr>
      </w:r>
    </w:p>
    <w:p w:rsidR="00000000" w:rsidDel="00000000" w:rsidP="00000000" w:rsidRDefault="00000000" w:rsidRPr="00000000" w14:paraId="00000092">
      <w:pPr>
        <w:spacing w:after="240" w:before="0" w:lineRule="auto"/>
        <w:jc w:val="both"/>
        <w:rPr/>
      </w:pPr>
      <w:r w:rsidDel="00000000" w:rsidR="00000000" w:rsidRPr="00000000">
        <w:rPr>
          <w:rtl w:val="0"/>
        </w:rPr>
        <w:t xml:space="preserve">Receptionists at GenZ Cinema currently use KiotViet for billing and Excel for advance bookings. Reservations received through channels such as Facebook and Zalo are manually entered into spreadsheets, together with customer information, room or combo selections, and booking times. Because KiotViet mainly reflects rooms with active bills, it does not provide a complete view of future reservations. Receptionists therefore need to check separate Excel files before assigning rooms to walk-in customers, increasing the risk of booking conflicts. Shared staff accounts also reduce accountability because it is difficult to determine who performed billing adjustments, discounts, or other changes.</w:t>
      </w:r>
    </w:p>
    <w:p w:rsidR="00000000" w:rsidDel="00000000" w:rsidP="00000000" w:rsidRDefault="00000000" w:rsidRPr="00000000" w14:paraId="00000093">
      <w:pPr>
        <w:spacing w:after="240" w:before="0" w:lineRule="auto"/>
        <w:jc w:val="both"/>
        <w:rPr/>
      </w:pPr>
      <w:r w:rsidDel="00000000" w:rsidR="00000000" w:rsidRPr="00000000">
        <w:rPr/>
        <w:drawing>
          <wp:inline distB="114300" distT="114300" distL="114300" distR="114300">
            <wp:extent cx="5746440" cy="2387600"/>
            <wp:effectExtent b="0" l="0" r="0" t="0"/>
            <wp:docPr id="11"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74644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spacing w:after="240" w:before="0" w:lineRule="auto"/>
        <w:jc w:val="both"/>
        <w:rPr/>
      </w:pPr>
      <w:r w:rsidDel="00000000" w:rsidR="00000000" w:rsidRPr="00000000">
        <w:rPr>
          <w:rtl w:val="0"/>
        </w:rPr>
        <w:t xml:space="preserve">                              Figure 2. Equipment and Facility Maintenance Tracking in Google Sheets </w:t>
      </w:r>
    </w:p>
    <w:p w:rsidR="00000000" w:rsidDel="00000000" w:rsidP="00000000" w:rsidRDefault="00000000" w:rsidRPr="00000000" w14:paraId="00000095">
      <w:pPr>
        <w:spacing w:after="240" w:before="0" w:lineRule="auto"/>
        <w:jc w:val="both"/>
        <w:rPr/>
      </w:pPr>
      <w:r w:rsidDel="00000000" w:rsidR="00000000" w:rsidRPr="00000000">
        <w:rPr/>
        <w:drawing>
          <wp:inline distB="114300" distT="114300" distL="114300" distR="114300">
            <wp:extent cx="5746440" cy="2159000"/>
            <wp:effectExtent b="0" l="0" r="0" t="0"/>
            <wp:docPr id="9"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746440" cy="2159000"/>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spacing w:after="240" w:before="0" w:lineRule="auto"/>
        <w:jc w:val="both"/>
        <w:rPr/>
      </w:pPr>
      <w:r w:rsidDel="00000000" w:rsidR="00000000" w:rsidRPr="00000000">
        <w:rPr>
          <w:rtl w:val="0"/>
        </w:rPr>
        <w:t xml:space="preserve">                                    Figure 3. Staff Attendance Records in Google Sheets </w:t>
      </w:r>
    </w:p>
    <w:p w:rsidR="00000000" w:rsidDel="00000000" w:rsidP="00000000" w:rsidRDefault="00000000" w:rsidRPr="00000000" w14:paraId="00000097">
      <w:pPr>
        <w:spacing w:after="240" w:before="0" w:lineRule="auto"/>
        <w:jc w:val="both"/>
        <w:rPr/>
      </w:pPr>
      <w:r w:rsidDel="00000000" w:rsidR="00000000" w:rsidRPr="00000000">
        <w:rPr>
          <w:rtl w:val="0"/>
        </w:rPr>
        <w:t xml:space="preserve">Branch Managers manually manage staff attendance and equipment-related records using Excel. Attendance and actual working hours are recorded manually, while equipment incidents and repair records are maintained in separate files with inconsistent formats and supporting evidence. This makes it difficult to track attendance, repair history, related expenses, and equipment condition consistently at each branch.</w:t>
      </w:r>
    </w:p>
    <w:p w:rsidR="00000000" w:rsidDel="00000000" w:rsidP="00000000" w:rsidRDefault="00000000" w:rsidRPr="00000000" w14:paraId="00000098">
      <w:pPr>
        <w:spacing w:after="240" w:before="0" w:lineRule="auto"/>
        <w:jc w:val="both"/>
        <w:rPr/>
      </w:pPr>
      <w:r w:rsidDel="00000000" w:rsidR="00000000" w:rsidRPr="00000000">
        <w:rPr/>
        <w:drawing>
          <wp:inline distB="114300" distT="114300" distL="114300" distR="114300">
            <wp:extent cx="5746440" cy="1892300"/>
            <wp:effectExtent b="0" l="0" r="0" t="0"/>
            <wp:docPr id="7"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746440" cy="1892300"/>
                    </a:xfrm>
                    <a:prstGeom prst="rect"/>
                    <a:ln/>
                  </pic:spPr>
                </pic:pic>
              </a:graphicData>
            </a:graphic>
          </wp:inline>
        </w:drawing>
      </w:r>
      <w:r w:rsidDel="00000000" w:rsidR="00000000" w:rsidRPr="00000000">
        <w:rPr>
          <w:rtl w:val="0"/>
        </w:rPr>
      </w:r>
    </w:p>
    <w:p w:rsidR="00000000" w:rsidDel="00000000" w:rsidP="00000000" w:rsidRDefault="00000000" w:rsidRPr="00000000" w14:paraId="00000099">
      <w:pPr>
        <w:spacing w:after="240" w:before="0" w:lineRule="auto"/>
        <w:jc w:val="both"/>
        <w:rPr/>
      </w:pPr>
      <w:r w:rsidDel="00000000" w:rsidR="00000000" w:rsidRPr="00000000">
        <w:rPr>
          <w:rtl w:val="0"/>
        </w:rPr>
        <w:t xml:space="preserve">                                   Figure 4. Branch Income and Expense Summary in Google Sheets </w:t>
      </w:r>
    </w:p>
    <w:p w:rsidR="00000000" w:rsidDel="00000000" w:rsidP="00000000" w:rsidRDefault="00000000" w:rsidRPr="00000000" w14:paraId="0000009A">
      <w:pPr>
        <w:spacing w:after="240" w:before="0" w:lineRule="auto"/>
        <w:jc w:val="both"/>
        <w:rPr/>
      </w:pPr>
      <w:r w:rsidDel="00000000" w:rsidR="00000000" w:rsidRPr="00000000">
        <w:rPr>
          <w:rtl w:val="0"/>
        </w:rPr>
        <w:t xml:space="preserve">The Accountant also relies on multiple sources for daily and monthly financial work. Daily reconciliation requires manually comparing bank-transfer records, cash counts, and sales data from KiotViet. Cash differences require additional checking and explanation, increasing reconciliation effort and the risk of unresolved discrepancies. At the end of each payroll period, attendance records from multiple branches must also be consolidated to calculate hourly salaries, additions, deductions, and salary advances.</w:t>
      </w:r>
    </w:p>
    <w:p w:rsidR="00000000" w:rsidDel="00000000" w:rsidP="00000000" w:rsidRDefault="00000000" w:rsidRPr="00000000" w14:paraId="0000009B">
      <w:pPr>
        <w:spacing w:after="240" w:before="0" w:lineRule="auto"/>
        <w:jc w:val="both"/>
        <w:rPr/>
      </w:pPr>
      <w:r w:rsidDel="00000000" w:rsidR="00000000" w:rsidRPr="00000000">
        <w:rPr>
          <w:rtl w:val="0"/>
        </w:rPr>
      </w:r>
    </w:p>
    <w:p w:rsidR="00000000" w:rsidDel="00000000" w:rsidP="00000000" w:rsidRDefault="00000000" w:rsidRPr="00000000" w14:paraId="0000009C">
      <w:pPr>
        <w:spacing w:after="240" w:before="0" w:lineRule="auto"/>
        <w:jc w:val="both"/>
        <w:rPr/>
      </w:pPr>
      <w:r w:rsidDel="00000000" w:rsidR="00000000" w:rsidRPr="00000000">
        <w:rPr>
          <w:rtl w:val="0"/>
        </w:rPr>
        <w:t xml:space="preserve">The Head Office Manager lacks a centralized view of operations and financial performance across the chain. Although KiotViet provides basic sales information, advance bookings, room utilization, branch expenses, attendance, payroll, and other operational records are distributed across separate spreadsheets and systems. Management therefore needs to consolidate data manually before obtaining an overall view of branch performance.</w:t>
      </w:r>
    </w:p>
    <w:p w:rsidR="00000000" w:rsidDel="00000000" w:rsidP="00000000" w:rsidRDefault="00000000" w:rsidRPr="00000000" w14:paraId="0000009D">
      <w:pPr>
        <w:spacing w:after="240" w:before="0" w:lineRule="auto"/>
        <w:jc w:val="both"/>
        <w:rPr/>
      </w:pPr>
      <w:r w:rsidDel="00000000" w:rsidR="00000000" w:rsidRPr="00000000">
        <w:rPr>
          <w:rtl w:val="0"/>
        </w:rPr>
        <w:t xml:space="preserve">These disconnected tools and manual processes increase the risk of booking conflicts, inconsistent records, limited transaction traceability, and time-consuming reconciliation. As GenZ Cinema &amp; Music Box expands, relying on separate spreadsheets and third-party tools becomes increasingly difficult to manage. A centralized system is therefore needed to standardize workflows, improve accountability and data consistency, and provide a unified source of operational and financial information across the chain.</w:t>
      </w:r>
      <w:r w:rsidDel="00000000" w:rsidR="00000000" w:rsidRPr="00000000">
        <w:rPr>
          <w:rtl w:val="0"/>
        </w:rPr>
      </w:r>
    </w:p>
    <w:p w:rsidR="00000000" w:rsidDel="00000000" w:rsidP="00000000" w:rsidRDefault="00000000" w:rsidRPr="00000000" w14:paraId="0000009E">
      <w:pPr>
        <w:pStyle w:val="Heading1"/>
        <w:rPr/>
      </w:pPr>
      <w:bookmarkStart w:colFirst="0" w:colLast="0" w:name="_heading=h.7bas0rhkntbp" w:id="6"/>
      <w:bookmarkEnd w:id="6"/>
      <w:r w:rsidDel="00000000" w:rsidR="00000000" w:rsidRPr="00000000">
        <w:rPr>
          <w:rtl w:val="0"/>
        </w:rPr>
        <w:t xml:space="preserve">III. Existing Solutions</w:t>
      </w:r>
      <w:r w:rsidDel="00000000" w:rsidR="00000000" w:rsidRPr="00000000">
        <w:rPr>
          <w:rtl w:val="0"/>
        </w:rPr>
      </w:r>
    </w:p>
    <w:p w:rsidR="00000000" w:rsidDel="00000000" w:rsidP="00000000" w:rsidRDefault="00000000" w:rsidRPr="00000000" w14:paraId="0000009F">
      <w:pPr>
        <w:pStyle w:val="Heading2"/>
        <w:rPr/>
      </w:pPr>
      <w:bookmarkStart w:colFirst="0" w:colLast="0" w:name="_heading=h.90alr6skzyxb" w:id="7"/>
      <w:bookmarkEnd w:id="7"/>
      <w:r w:rsidDel="00000000" w:rsidR="00000000" w:rsidRPr="00000000">
        <w:rPr>
          <w:rtl w:val="0"/>
        </w:rPr>
        <w:t xml:space="preserve">1.  KiotViet</w:t>
      </w:r>
    </w:p>
    <w:p w:rsidR="00000000" w:rsidDel="00000000" w:rsidP="00000000" w:rsidRDefault="00000000" w:rsidRPr="00000000" w14:paraId="000000A0">
      <w:pPr>
        <w:jc w:val="both"/>
        <w:rPr/>
      </w:pPr>
      <w:r w:rsidDel="00000000" w:rsidR="00000000" w:rsidRPr="00000000">
        <w:rPr>
          <w:rtl w:val="0"/>
        </w:rPr>
        <w:t xml:space="preserve">KiotViet is a cloud-based POS platform developed by Citigo. At GenZ Cinema, staff currently use the deployed configuration to assign rooms to guests, add food and beverage items to room orders, issue bills at checkout, and review revenue by branch and time period. The KiotViet interface also displays a QR ordering option. Whether guests currently use this feature should be confirmed before describing it as part of the active operating workflow. </w:t>
      </w:r>
    </w:p>
    <w:tbl>
      <w:tblPr>
        <w:tblStyle w:val="Table3"/>
        <w:tblW w:w="9351.0" w:type="dxa"/>
        <w:jc w:val="left"/>
        <w:tblLayout w:type="fixed"/>
        <w:tblLook w:val="0400"/>
      </w:tblPr>
      <w:tblGrid>
        <w:gridCol w:w="1940"/>
        <w:gridCol w:w="7411"/>
        <w:tblGridChange w:id="0">
          <w:tblGrid>
            <w:gridCol w:w="1940"/>
            <w:gridCol w:w="7411"/>
          </w:tblGrid>
        </w:tblGridChange>
      </w:tblGrid>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fbe4d5" w:val="clear"/>
            <w:vAlign w:val="bottom"/>
          </w:tcPr>
          <w:p w:rsidR="00000000" w:rsidDel="00000000" w:rsidP="00000000" w:rsidRDefault="00000000" w:rsidRPr="00000000" w14:paraId="000000A1">
            <w:pPr>
              <w:spacing w:after="0" w:line="240" w:lineRule="auto"/>
              <w:rPr>
                <w:rFonts w:ascii="Calibri" w:cs="Calibri" w:eastAsia="Calibri" w:hAnsi="Calibri"/>
                <w:b w:val="1"/>
                <w:bCs w:val="1"/>
                <w:i w:val="1"/>
                <w:iCs w:val="1"/>
                <w:color w:val="000000"/>
                <w:sz w:val="20"/>
                <w:szCs w:val="20"/>
              </w:rPr>
            </w:pPr>
            <w:r w:rsidDel="00000000" w:rsidR="00000000" w:rsidRPr="00000000">
              <w:rPr>
                <w:rFonts w:ascii="Calibri" w:cs="Calibri" w:eastAsia="Calibri" w:hAnsi="Calibri"/>
                <w:b w:val="1"/>
                <w:bCs w:val="1"/>
                <w:i w:val="1"/>
                <w:iCs w:val="1"/>
                <w:color w:val="000000"/>
                <w:sz w:val="20"/>
                <w:szCs w:val="20"/>
                <w:rtl w:val="0"/>
              </w:rPr>
              <w:t xml:space="preserve">Website / Link</w:t>
            </w:r>
          </w:p>
        </w:tc>
        <w:tc>
          <w:tcPr>
            <w:tcBorders>
              <w:top w:color="000000" w:space="0" w:sz="4" w:val="single"/>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A2">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https://genzcinema1.kiotviet.vn/</w:t>
            </w:r>
            <w:r w:rsidDel="00000000" w:rsidR="00000000" w:rsidRPr="00000000">
              <w:rPr>
                <w:rtl w:val="0"/>
              </w:rPr>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fbe4d5" w:val="clear"/>
            <w:vAlign w:val="bottom"/>
          </w:tcPr>
          <w:p w:rsidR="00000000" w:rsidDel="00000000" w:rsidP="00000000" w:rsidRDefault="00000000" w:rsidRPr="00000000" w14:paraId="000000A3">
            <w:pPr>
              <w:spacing w:after="0" w:line="240" w:lineRule="auto"/>
              <w:rPr>
                <w:rFonts w:ascii="Calibri" w:cs="Calibri" w:eastAsia="Calibri" w:hAnsi="Calibri"/>
                <w:b w:val="1"/>
                <w:bCs w:val="1"/>
                <w:i w:val="1"/>
                <w:iCs w:val="1"/>
                <w:color w:val="000000"/>
                <w:sz w:val="20"/>
                <w:szCs w:val="20"/>
              </w:rPr>
            </w:pPr>
            <w:r w:rsidDel="00000000" w:rsidR="00000000" w:rsidRPr="00000000">
              <w:rPr>
                <w:rFonts w:ascii="Calibri" w:cs="Calibri" w:eastAsia="Calibri" w:hAnsi="Calibri"/>
                <w:b w:val="1"/>
                <w:bCs w:val="1"/>
                <w:i w:val="1"/>
                <w:iCs w:val="1"/>
                <w:color w:val="000000"/>
                <w:sz w:val="20"/>
                <w:szCs w:val="20"/>
                <w:rtl w:val="0"/>
              </w:rPr>
              <w:t xml:space="preserve">Target Users</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A4">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Front-desk staff assign rooms, add items, and issue bills; customers order by scanning a QR code in their room; authorized staff review revenue. </w:t>
            </w:r>
            <w:r w:rsidDel="00000000" w:rsidR="00000000" w:rsidRPr="00000000">
              <w:rPr>
                <w:rtl w:val="0"/>
              </w:rPr>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fbe4d5" w:val="clear"/>
            <w:vAlign w:val="bottom"/>
          </w:tcPr>
          <w:p w:rsidR="00000000" w:rsidDel="00000000" w:rsidP="00000000" w:rsidRDefault="00000000" w:rsidRPr="00000000" w14:paraId="000000A5">
            <w:pPr>
              <w:spacing w:after="0" w:line="240" w:lineRule="auto"/>
              <w:rPr>
                <w:rFonts w:ascii="Calibri" w:cs="Calibri" w:eastAsia="Calibri" w:hAnsi="Calibri"/>
                <w:b w:val="1"/>
                <w:bCs w:val="1"/>
                <w:i w:val="1"/>
                <w:iCs w:val="1"/>
                <w:color w:val="000000"/>
                <w:sz w:val="20"/>
                <w:szCs w:val="20"/>
              </w:rPr>
            </w:pPr>
            <w:r w:rsidDel="00000000" w:rsidR="00000000" w:rsidRPr="00000000">
              <w:rPr>
                <w:rFonts w:ascii="Calibri" w:cs="Calibri" w:eastAsia="Calibri" w:hAnsi="Calibri"/>
                <w:b w:val="1"/>
                <w:bCs w:val="1"/>
                <w:i w:val="1"/>
                <w:iCs w:val="1"/>
                <w:color w:val="000000"/>
                <w:sz w:val="20"/>
                <w:szCs w:val="20"/>
                <w:rtl w:val="0"/>
              </w:rPr>
              <w:t xml:space="preserve">Core Features</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A6">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Assign rooms to guests and view room status; add food and beverage items to orders; allow customers to order through an in-room QR code; issue bills; review revenue. </w:t>
            </w:r>
            <w:r w:rsidDel="00000000" w:rsidR="00000000" w:rsidRPr="00000000">
              <w:rPr>
                <w:rtl w:val="0"/>
              </w:rPr>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fbe4d5" w:val="clear"/>
            <w:vAlign w:val="bottom"/>
          </w:tcPr>
          <w:p w:rsidR="00000000" w:rsidDel="00000000" w:rsidP="00000000" w:rsidRDefault="00000000" w:rsidRPr="00000000" w14:paraId="000000A7">
            <w:pPr>
              <w:spacing w:after="0" w:line="240" w:lineRule="auto"/>
              <w:rPr>
                <w:rFonts w:ascii="Calibri" w:cs="Calibri" w:eastAsia="Calibri" w:hAnsi="Calibri"/>
                <w:b w:val="1"/>
                <w:bCs w:val="1"/>
                <w:i w:val="1"/>
                <w:iCs w:val="1"/>
                <w:color w:val="000000"/>
                <w:sz w:val="20"/>
                <w:szCs w:val="20"/>
              </w:rPr>
            </w:pPr>
            <w:r w:rsidDel="00000000" w:rsidR="00000000" w:rsidRPr="00000000">
              <w:rPr>
                <w:rFonts w:ascii="Calibri" w:cs="Calibri" w:eastAsia="Calibri" w:hAnsi="Calibri"/>
                <w:b w:val="1"/>
                <w:bCs w:val="1"/>
                <w:i w:val="1"/>
                <w:iCs w:val="1"/>
                <w:color w:val="000000"/>
                <w:sz w:val="20"/>
                <w:szCs w:val="20"/>
                <w:rtl w:val="0"/>
              </w:rPr>
              <w:t xml:space="preserve">Strengths</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A8">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Reliable offline checkout mode; familiar and easy-to-use interface for front-desk staff.</w:t>
            </w:r>
            <w:r w:rsidDel="00000000" w:rsidR="00000000" w:rsidRPr="00000000">
              <w:rPr>
                <w:rtl w:val="0"/>
              </w:rPr>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fbe4d5" w:val="clear"/>
            <w:vAlign w:val="bottom"/>
          </w:tcPr>
          <w:p w:rsidR="00000000" w:rsidDel="00000000" w:rsidP="00000000" w:rsidRDefault="00000000" w:rsidRPr="00000000" w14:paraId="000000A9">
            <w:pPr>
              <w:spacing w:after="0" w:line="240" w:lineRule="auto"/>
              <w:rPr>
                <w:rFonts w:ascii="Calibri" w:cs="Calibri" w:eastAsia="Calibri" w:hAnsi="Calibri"/>
                <w:b w:val="1"/>
                <w:bCs w:val="1"/>
                <w:i w:val="1"/>
                <w:iCs w:val="1"/>
                <w:color w:val="000000"/>
                <w:sz w:val="20"/>
                <w:szCs w:val="20"/>
              </w:rPr>
            </w:pPr>
            <w:r w:rsidDel="00000000" w:rsidR="00000000" w:rsidRPr="00000000">
              <w:rPr>
                <w:rFonts w:ascii="Calibri" w:cs="Calibri" w:eastAsia="Calibri" w:hAnsi="Calibri"/>
                <w:b w:val="1"/>
                <w:bCs w:val="1"/>
                <w:i w:val="1"/>
                <w:iCs w:val="1"/>
                <w:color w:val="000000"/>
                <w:sz w:val="20"/>
                <w:szCs w:val="20"/>
                <w:rtl w:val="0"/>
              </w:rPr>
              <w:t xml:space="preserve">Weaknesses</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AA">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According to the current workflow, bookings received through Facebook or Zalo and advance reservation details are still recorded in separate spreadsheets. Staff must check those records against room status in KiotViet when assigning rooms. </w:t>
            </w:r>
            <w:r w:rsidDel="00000000" w:rsidR="00000000" w:rsidRPr="00000000">
              <w:rPr>
                <w:rtl w:val="0"/>
              </w:rPr>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fbe4d5" w:val="clear"/>
            <w:vAlign w:val="bottom"/>
          </w:tcPr>
          <w:p w:rsidR="00000000" w:rsidDel="00000000" w:rsidP="00000000" w:rsidRDefault="00000000" w:rsidRPr="00000000" w14:paraId="000000AB">
            <w:pPr>
              <w:spacing w:after="0" w:line="240" w:lineRule="auto"/>
              <w:rPr>
                <w:rFonts w:ascii="Calibri" w:cs="Calibri" w:eastAsia="Calibri" w:hAnsi="Calibri"/>
                <w:b w:val="1"/>
                <w:bCs w:val="1"/>
                <w:i w:val="1"/>
                <w:iCs w:val="1"/>
                <w:color w:val="000000"/>
                <w:sz w:val="20"/>
                <w:szCs w:val="20"/>
              </w:rPr>
            </w:pPr>
            <w:r w:rsidDel="00000000" w:rsidR="00000000" w:rsidRPr="00000000">
              <w:rPr>
                <w:rFonts w:ascii="Calibri" w:cs="Calibri" w:eastAsia="Calibri" w:hAnsi="Calibri"/>
                <w:b w:val="1"/>
                <w:bCs w:val="1"/>
                <w:i w:val="1"/>
                <w:iCs w:val="1"/>
                <w:color w:val="000000"/>
                <w:sz w:val="20"/>
                <w:szCs w:val="20"/>
                <w:rtl w:val="0"/>
              </w:rPr>
              <w:t xml:space="preserve">GAP</w:t>
            </w:r>
            <w:r w:rsidDel="00000000" w:rsidR="00000000" w:rsidRPr="00000000">
              <w:rPr>
                <w:b w:val="1"/>
                <w:bCs w:val="1"/>
                <w:i w:val="1"/>
                <w:iCs w:val="1"/>
                <w:sz w:val="20"/>
                <w:szCs w:val="20"/>
                <w:rtl w:val="0"/>
              </w:rPr>
              <w:t xml:space="preserve">-01</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AC">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Advance bookings and room availability are managed separately, requiring manual cross-checks and creating a risk of conflicting room assignments. </w:t>
            </w:r>
            <w:r w:rsidDel="00000000" w:rsidR="00000000" w:rsidRPr="00000000">
              <w:rPr>
                <w:rtl w:val="0"/>
              </w:rPr>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fbe4d5" w:val="clear"/>
            <w:vAlign w:val="bottom"/>
          </w:tcPr>
          <w:p w:rsidR="00000000" w:rsidDel="00000000" w:rsidP="00000000" w:rsidRDefault="00000000" w:rsidRPr="00000000" w14:paraId="000000AD">
            <w:pPr>
              <w:spacing w:after="0" w:line="240" w:lineRule="auto"/>
              <w:rPr>
                <w:b w:val="1"/>
                <w:bCs w:val="1"/>
                <w:i w:val="1"/>
                <w:iCs w:val="1"/>
                <w:sz w:val="20"/>
                <w:szCs w:val="20"/>
              </w:rPr>
            </w:pPr>
            <w:r w:rsidDel="00000000" w:rsidR="00000000" w:rsidRPr="00000000">
              <w:rPr>
                <w:b w:val="1"/>
                <w:bCs w:val="1"/>
                <w:i w:val="1"/>
                <w:iCs w:val="1"/>
                <w:sz w:val="20"/>
                <w:szCs w:val="20"/>
                <w:rtl w:val="0"/>
              </w:rPr>
              <w:t xml:space="preserve">GAP-02</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AE">
            <w:pPr>
              <w:spacing w:after="0" w:line="240" w:lineRule="auto"/>
              <w:rPr>
                <w:sz w:val="20"/>
                <w:szCs w:val="20"/>
              </w:rPr>
            </w:pPr>
            <w:r w:rsidDel="00000000" w:rsidR="00000000" w:rsidRPr="00000000">
              <w:rPr>
                <w:sz w:val="20"/>
                <w:szCs w:val="20"/>
                <w:rtl w:val="0"/>
              </w:rPr>
              <w:t xml:space="preserve">Shift scheduling, attendance, and payroll require manual coordination and consolidation.</w:t>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fbe4d5" w:val="clear"/>
            <w:vAlign w:val="bottom"/>
          </w:tcPr>
          <w:p w:rsidR="00000000" w:rsidDel="00000000" w:rsidP="00000000" w:rsidRDefault="00000000" w:rsidRPr="00000000" w14:paraId="000000AF">
            <w:pPr>
              <w:spacing w:after="0" w:line="240" w:lineRule="auto"/>
              <w:rPr>
                <w:b w:val="1"/>
                <w:bCs w:val="1"/>
                <w:i w:val="1"/>
                <w:iCs w:val="1"/>
                <w:sz w:val="20"/>
                <w:szCs w:val="20"/>
              </w:rPr>
            </w:pPr>
            <w:r w:rsidDel="00000000" w:rsidR="00000000" w:rsidRPr="00000000">
              <w:rPr>
                <w:b w:val="1"/>
                <w:bCs w:val="1"/>
                <w:i w:val="1"/>
                <w:iCs w:val="1"/>
                <w:sz w:val="20"/>
                <w:szCs w:val="20"/>
                <w:rtl w:val="0"/>
              </w:rPr>
              <w:t xml:space="preserve">GAP-03</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B0">
            <w:pPr>
              <w:spacing w:after="0" w:line="240" w:lineRule="auto"/>
              <w:rPr>
                <w:sz w:val="20"/>
                <w:szCs w:val="20"/>
              </w:rPr>
            </w:pPr>
            <w:r w:rsidDel="00000000" w:rsidR="00000000" w:rsidRPr="00000000">
              <w:rPr>
                <w:sz w:val="20"/>
                <w:szCs w:val="20"/>
                <w:rtl w:val="0"/>
              </w:rPr>
              <w:t xml:space="preserve">Shared accounts and fragmented records make it difficult to trace important actions and produce a consistent chain-wide view. </w:t>
            </w:r>
          </w:p>
        </w:tc>
      </w:tr>
    </w:tbl>
    <w:p w:rsidR="00000000" w:rsidDel="00000000" w:rsidP="00000000" w:rsidRDefault="00000000" w:rsidRPr="00000000" w14:paraId="000000B1">
      <w:pPr>
        <w:rPr/>
      </w:pPr>
      <w:bookmarkStart w:colFirst="0" w:colLast="0" w:name="_heading=h.zhlfgwg4emmq" w:id="8"/>
      <w:bookmarkEnd w:id="8"/>
      <w:r w:rsidDel="00000000" w:rsidR="00000000" w:rsidRPr="00000000">
        <w:rPr>
          <w:rtl w:val="0"/>
        </w:rPr>
      </w:r>
    </w:p>
    <w:p w:rsidR="00000000" w:rsidDel="00000000" w:rsidP="00000000" w:rsidRDefault="00000000" w:rsidRPr="00000000" w14:paraId="000000B2">
      <w:pPr>
        <w:pStyle w:val="Heading2"/>
        <w:rPr/>
      </w:pPr>
      <w:bookmarkStart w:colFirst="0" w:colLast="0" w:name="_heading=h.f8qpyr3aqker" w:id="9"/>
      <w:bookmarkEnd w:id="9"/>
      <w:r w:rsidDel="00000000" w:rsidR="00000000" w:rsidRPr="00000000">
        <w:rPr>
          <w:rtl w:val="0"/>
        </w:rPr>
        <w:t xml:space="preserve">2. Google Sheets</w:t>
      </w:r>
    </w:p>
    <w:p w:rsidR="00000000" w:rsidDel="00000000" w:rsidP="00000000" w:rsidRDefault="00000000" w:rsidRPr="00000000" w14:paraId="000000B3">
      <w:pPr>
        <w:jc w:val="both"/>
        <w:rPr/>
      </w:pPr>
      <w:r w:rsidDel="00000000" w:rsidR="00000000" w:rsidRPr="00000000">
        <w:rPr>
          <w:rtl w:val="0"/>
        </w:rPr>
        <w:t xml:space="preserve">Google Sheets are general-purpose spreadsheet applications used by GenZ Cinema as an ad-hoc operational workaround. Front-desk staff and branch managers rely on them daily to record advance reservations, track staff shift attendance, </w:t>
      </w:r>
      <w:r w:rsidDel="00000000" w:rsidR="00000000" w:rsidRPr="00000000">
        <w:rPr>
          <w:rtl w:val="0"/>
        </w:rPr>
        <w:t xml:space="preserve">log</w:t>
      </w:r>
      <w:r w:rsidDel="00000000" w:rsidR="00000000" w:rsidRPr="00000000">
        <w:rPr>
          <w:rtl w:val="0"/>
        </w:rPr>
        <w:t xml:space="preserve"> equipment repairs. Accountant uses them to manage cash flow manually</w:t>
      </w:r>
    </w:p>
    <w:tbl>
      <w:tblPr>
        <w:tblStyle w:val="Table4"/>
        <w:tblW w:w="9351.0" w:type="dxa"/>
        <w:jc w:val="left"/>
        <w:tblLayout w:type="fixed"/>
        <w:tblLook w:val="0400"/>
      </w:tblPr>
      <w:tblGrid>
        <w:gridCol w:w="1940"/>
        <w:gridCol w:w="7411"/>
        <w:tblGridChange w:id="0">
          <w:tblGrid>
            <w:gridCol w:w="1940"/>
            <w:gridCol w:w="7411"/>
          </w:tblGrid>
        </w:tblGridChange>
      </w:tblGrid>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fbe4d5" w:val="clear"/>
            <w:vAlign w:val="bottom"/>
          </w:tcPr>
          <w:p w:rsidR="00000000" w:rsidDel="00000000" w:rsidP="00000000" w:rsidRDefault="00000000" w:rsidRPr="00000000" w14:paraId="000000B4">
            <w:pPr>
              <w:spacing w:after="0" w:line="240" w:lineRule="auto"/>
              <w:rPr>
                <w:rFonts w:ascii="Calibri" w:cs="Calibri" w:eastAsia="Calibri" w:hAnsi="Calibri"/>
                <w:b w:val="1"/>
                <w:bCs w:val="1"/>
                <w:i w:val="1"/>
                <w:iCs w:val="1"/>
                <w:color w:val="000000"/>
                <w:sz w:val="20"/>
                <w:szCs w:val="20"/>
              </w:rPr>
            </w:pPr>
            <w:r w:rsidDel="00000000" w:rsidR="00000000" w:rsidRPr="00000000">
              <w:rPr>
                <w:rFonts w:ascii="Calibri" w:cs="Calibri" w:eastAsia="Calibri" w:hAnsi="Calibri"/>
                <w:b w:val="1"/>
                <w:bCs w:val="1"/>
                <w:i w:val="1"/>
                <w:iCs w:val="1"/>
                <w:color w:val="000000"/>
                <w:sz w:val="20"/>
                <w:szCs w:val="20"/>
                <w:rtl w:val="0"/>
              </w:rPr>
              <w:t xml:space="preserve">Website / Link</w:t>
            </w:r>
          </w:p>
        </w:tc>
        <w:tc>
          <w:tcPr>
            <w:tcBorders>
              <w:top w:color="000000" w:space="0" w:sz="4" w:val="single"/>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B5">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N/A</w:t>
            </w:r>
            <w:r w:rsidDel="00000000" w:rsidR="00000000" w:rsidRPr="00000000">
              <w:rPr>
                <w:rtl w:val="0"/>
              </w:rPr>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fbe4d5" w:val="clear"/>
            <w:vAlign w:val="bottom"/>
          </w:tcPr>
          <w:p w:rsidR="00000000" w:rsidDel="00000000" w:rsidP="00000000" w:rsidRDefault="00000000" w:rsidRPr="00000000" w14:paraId="000000B6">
            <w:pPr>
              <w:spacing w:after="0" w:line="240" w:lineRule="auto"/>
              <w:rPr>
                <w:rFonts w:ascii="Calibri" w:cs="Calibri" w:eastAsia="Calibri" w:hAnsi="Calibri"/>
                <w:b w:val="1"/>
                <w:bCs w:val="1"/>
                <w:i w:val="1"/>
                <w:iCs w:val="1"/>
                <w:color w:val="000000"/>
                <w:sz w:val="20"/>
                <w:szCs w:val="20"/>
              </w:rPr>
            </w:pPr>
            <w:r w:rsidDel="00000000" w:rsidR="00000000" w:rsidRPr="00000000">
              <w:rPr>
                <w:rFonts w:ascii="Calibri" w:cs="Calibri" w:eastAsia="Calibri" w:hAnsi="Calibri"/>
                <w:b w:val="1"/>
                <w:bCs w:val="1"/>
                <w:i w:val="1"/>
                <w:iCs w:val="1"/>
                <w:color w:val="000000"/>
                <w:sz w:val="20"/>
                <w:szCs w:val="20"/>
                <w:rtl w:val="0"/>
              </w:rPr>
              <w:t xml:space="preserve">Target Users</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B7">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Organizations and teams of any size seeking a flexible, zero-marginal-cost data storage and calculation tool.</w:t>
            </w:r>
            <w:r w:rsidDel="00000000" w:rsidR="00000000" w:rsidRPr="00000000">
              <w:rPr>
                <w:rtl w:val="0"/>
              </w:rPr>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fbe4d5" w:val="clear"/>
            <w:vAlign w:val="bottom"/>
          </w:tcPr>
          <w:p w:rsidR="00000000" w:rsidDel="00000000" w:rsidP="00000000" w:rsidRDefault="00000000" w:rsidRPr="00000000" w14:paraId="000000B8">
            <w:pPr>
              <w:spacing w:after="0" w:line="240" w:lineRule="auto"/>
              <w:rPr>
                <w:rFonts w:ascii="Calibri" w:cs="Calibri" w:eastAsia="Calibri" w:hAnsi="Calibri"/>
                <w:b w:val="1"/>
                <w:bCs w:val="1"/>
                <w:i w:val="1"/>
                <w:iCs w:val="1"/>
                <w:color w:val="000000"/>
                <w:sz w:val="20"/>
                <w:szCs w:val="20"/>
              </w:rPr>
            </w:pPr>
            <w:r w:rsidDel="00000000" w:rsidR="00000000" w:rsidRPr="00000000">
              <w:rPr>
                <w:rFonts w:ascii="Calibri" w:cs="Calibri" w:eastAsia="Calibri" w:hAnsi="Calibri"/>
                <w:b w:val="1"/>
                <w:bCs w:val="1"/>
                <w:i w:val="1"/>
                <w:iCs w:val="1"/>
                <w:color w:val="000000"/>
                <w:sz w:val="20"/>
                <w:szCs w:val="20"/>
                <w:rtl w:val="0"/>
              </w:rPr>
              <w:t xml:space="preserve">Core Features</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B9">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Free-form tabular data entry, formula calculations, shared multi-user editing, filtering, and custom report formatting.</w:t>
            </w:r>
            <w:r w:rsidDel="00000000" w:rsidR="00000000" w:rsidRPr="00000000">
              <w:rPr>
                <w:rtl w:val="0"/>
              </w:rPr>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fbe4d5" w:val="clear"/>
            <w:vAlign w:val="bottom"/>
          </w:tcPr>
          <w:p w:rsidR="00000000" w:rsidDel="00000000" w:rsidP="00000000" w:rsidRDefault="00000000" w:rsidRPr="00000000" w14:paraId="000000BA">
            <w:pPr>
              <w:spacing w:after="0" w:line="240" w:lineRule="auto"/>
              <w:rPr>
                <w:rFonts w:ascii="Calibri" w:cs="Calibri" w:eastAsia="Calibri" w:hAnsi="Calibri"/>
                <w:b w:val="1"/>
                <w:bCs w:val="1"/>
                <w:i w:val="1"/>
                <w:iCs w:val="1"/>
                <w:color w:val="000000"/>
                <w:sz w:val="20"/>
                <w:szCs w:val="20"/>
              </w:rPr>
            </w:pPr>
            <w:r w:rsidDel="00000000" w:rsidR="00000000" w:rsidRPr="00000000">
              <w:rPr>
                <w:rFonts w:ascii="Calibri" w:cs="Calibri" w:eastAsia="Calibri" w:hAnsi="Calibri"/>
                <w:b w:val="1"/>
                <w:bCs w:val="1"/>
                <w:i w:val="1"/>
                <w:iCs w:val="1"/>
                <w:color w:val="000000"/>
                <w:sz w:val="20"/>
                <w:szCs w:val="20"/>
                <w:rtl w:val="0"/>
              </w:rPr>
              <w:t xml:space="preserve">Strengths</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BB">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Extreme flexibility with zero additional licensing cost; requires virtually no employee training; easily accommodates unstructured notes and manual overrides.</w:t>
            </w:r>
            <w:r w:rsidDel="00000000" w:rsidR="00000000" w:rsidRPr="00000000">
              <w:rPr>
                <w:rtl w:val="0"/>
              </w:rPr>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fbe4d5" w:val="clear"/>
            <w:vAlign w:val="bottom"/>
          </w:tcPr>
          <w:p w:rsidR="00000000" w:rsidDel="00000000" w:rsidP="00000000" w:rsidRDefault="00000000" w:rsidRPr="00000000" w14:paraId="000000BC">
            <w:pPr>
              <w:spacing w:after="0" w:line="240" w:lineRule="auto"/>
              <w:rPr>
                <w:rFonts w:ascii="Calibri" w:cs="Calibri" w:eastAsia="Calibri" w:hAnsi="Calibri"/>
                <w:b w:val="1"/>
                <w:bCs w:val="1"/>
                <w:i w:val="1"/>
                <w:iCs w:val="1"/>
                <w:color w:val="000000"/>
                <w:sz w:val="20"/>
                <w:szCs w:val="20"/>
              </w:rPr>
            </w:pPr>
            <w:r w:rsidDel="00000000" w:rsidR="00000000" w:rsidRPr="00000000">
              <w:rPr>
                <w:rFonts w:ascii="Calibri" w:cs="Calibri" w:eastAsia="Calibri" w:hAnsi="Calibri"/>
                <w:b w:val="1"/>
                <w:bCs w:val="1"/>
                <w:i w:val="1"/>
                <w:iCs w:val="1"/>
                <w:color w:val="000000"/>
                <w:sz w:val="20"/>
                <w:szCs w:val="20"/>
                <w:rtl w:val="0"/>
              </w:rPr>
              <w:t xml:space="preserve">Weaknesses</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BD">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No automated validation or business logic enforcement; lacks role-based access control and audit trails (any employee can accidentally overwrite or delete records without attribution); zero real-time synchronization with front-desk POS billing; inconsistent sheet layouts across different branches.</w:t>
            </w:r>
            <w:r w:rsidDel="00000000" w:rsidR="00000000" w:rsidRPr="00000000">
              <w:rPr>
                <w:rtl w:val="0"/>
              </w:rPr>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fbe4d5" w:val="clear"/>
            <w:vAlign w:val="bottom"/>
          </w:tcPr>
          <w:p w:rsidR="00000000" w:rsidDel="00000000" w:rsidP="00000000" w:rsidRDefault="00000000" w:rsidRPr="00000000" w14:paraId="000000BE">
            <w:pPr>
              <w:spacing w:after="0" w:line="240" w:lineRule="auto"/>
              <w:rPr>
                <w:b w:val="1"/>
                <w:bCs w:val="1"/>
                <w:i w:val="1"/>
                <w:iCs w:val="1"/>
                <w:sz w:val="20"/>
                <w:szCs w:val="20"/>
              </w:rPr>
            </w:pPr>
            <w:r w:rsidDel="00000000" w:rsidR="00000000" w:rsidRPr="00000000">
              <w:rPr>
                <w:b w:val="1"/>
                <w:bCs w:val="1"/>
                <w:i w:val="1"/>
                <w:iCs w:val="1"/>
                <w:sz w:val="20"/>
                <w:szCs w:val="20"/>
                <w:rtl w:val="0"/>
              </w:rPr>
              <w:t xml:space="preserve">GAP-04</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BF">
            <w:pPr>
              <w:spacing w:after="0" w:line="240" w:lineRule="auto"/>
              <w:rPr>
                <w:sz w:val="20"/>
                <w:szCs w:val="20"/>
              </w:rPr>
            </w:pPr>
            <w:r w:rsidDel="00000000" w:rsidR="00000000" w:rsidRPr="00000000">
              <w:rPr>
                <w:sz w:val="20"/>
                <w:szCs w:val="20"/>
                <w:rtl w:val="0"/>
              </w:rPr>
              <w:t xml:space="preserve">Deposit status, cancellation eligibility, refunds, and no-show handling involve separate records and handoffs. </w:t>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fbe4d5" w:val="clear"/>
            <w:vAlign w:val="bottom"/>
          </w:tcPr>
          <w:p w:rsidR="00000000" w:rsidDel="00000000" w:rsidP="00000000" w:rsidRDefault="00000000" w:rsidRPr="00000000" w14:paraId="000000C0">
            <w:pPr>
              <w:spacing w:after="0" w:line="240" w:lineRule="auto"/>
              <w:rPr>
                <w:b w:val="1"/>
                <w:bCs w:val="1"/>
                <w:i w:val="1"/>
                <w:iCs w:val="1"/>
                <w:sz w:val="20"/>
                <w:szCs w:val="20"/>
              </w:rPr>
            </w:pPr>
            <w:r w:rsidDel="00000000" w:rsidR="00000000" w:rsidRPr="00000000">
              <w:rPr>
                <w:b w:val="1"/>
                <w:bCs w:val="1"/>
                <w:i w:val="1"/>
                <w:iCs w:val="1"/>
                <w:sz w:val="20"/>
                <w:szCs w:val="20"/>
                <w:rtl w:val="0"/>
              </w:rPr>
              <w:t xml:space="preserve">GAP-05</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C1">
            <w:pPr>
              <w:spacing w:after="0" w:line="240" w:lineRule="auto"/>
              <w:rPr>
                <w:sz w:val="20"/>
                <w:szCs w:val="20"/>
              </w:rPr>
            </w:pPr>
            <w:r w:rsidDel="00000000" w:rsidR="00000000" w:rsidRPr="00000000">
              <w:rPr>
                <w:sz w:val="20"/>
                <w:szCs w:val="20"/>
                <w:rtl w:val="0"/>
              </w:rPr>
              <w:t xml:space="preserve">Shift scheduling, attendance, and payroll require manual coordination and consolidation.</w:t>
            </w:r>
          </w:p>
        </w:tc>
      </w:tr>
    </w:tbl>
    <w:p w:rsidR="00000000" w:rsidDel="00000000" w:rsidP="00000000" w:rsidRDefault="00000000" w:rsidRPr="00000000" w14:paraId="000000C2">
      <w:pPr>
        <w:pStyle w:val="Heading2"/>
        <w:rPr/>
      </w:pPr>
      <w:bookmarkStart w:colFirst="0" w:colLast="0" w:name="_heading=h.roe9tzve6rkd" w:id="10"/>
      <w:bookmarkEnd w:id="10"/>
      <w:r w:rsidDel="00000000" w:rsidR="00000000" w:rsidRPr="00000000">
        <w:rPr>
          <w:rtl w:val="0"/>
        </w:rPr>
      </w:r>
    </w:p>
    <w:p w:rsidR="00000000" w:rsidDel="00000000" w:rsidP="00000000" w:rsidRDefault="00000000" w:rsidRPr="00000000" w14:paraId="000000C3">
      <w:pPr>
        <w:pStyle w:val="Heading2"/>
        <w:rPr/>
      </w:pPr>
      <w:bookmarkStart w:colFirst="0" w:colLast="0" w:name="_heading=h.3nmz7wiremfs" w:id="11"/>
      <w:bookmarkEnd w:id="11"/>
      <w:r w:rsidDel="00000000" w:rsidR="00000000" w:rsidRPr="00000000">
        <w:rPr>
          <w:rtl w:val="0"/>
        </w:rPr>
        <w:t xml:space="preserve">3. Other existing solutions in the market</w:t>
      </w:r>
    </w:p>
    <w:p w:rsidR="00000000" w:rsidDel="00000000" w:rsidP="00000000" w:rsidRDefault="00000000" w:rsidRPr="00000000" w14:paraId="000000C4">
      <w:pPr>
        <w:spacing w:after="240" w:before="240" w:lineRule="auto"/>
        <w:rPr/>
      </w:pPr>
      <w:r w:rsidDel="00000000" w:rsidR="00000000" w:rsidRPr="00000000">
        <w:rPr>
          <w:rtl w:val="0"/>
        </w:rPr>
        <w:t xml:space="preserve">MISA eShop and Sapo FnB are considered as market alternatives for selected operational requirements of GenZ Cinema &amp; Music Box. These products are evaluated as potential alternatives and are not part of GenZ’s current operating setup. The comparison examines their documented capabilities and the business scenarios that require further assessment.</w:t>
      </w:r>
    </w:p>
    <w:p w:rsidR="00000000" w:rsidDel="00000000" w:rsidP="00000000" w:rsidRDefault="00000000" w:rsidRPr="00000000" w14:paraId="000000C5">
      <w:pPr>
        <w:spacing w:after="240" w:before="240" w:lineRule="auto"/>
        <w:rPr>
          <w:b w:val="1"/>
          <w:bCs w:val="1"/>
        </w:rPr>
      </w:pPr>
      <w:r w:rsidDel="00000000" w:rsidR="00000000" w:rsidRPr="00000000">
        <w:rPr>
          <w:b w:val="1"/>
          <w:bCs w:val="1"/>
          <w:rtl w:val="0"/>
        </w:rPr>
        <w:t xml:space="preserve">1.MISA eShop</w:t>
      </w:r>
    </w:p>
    <w:tbl>
      <w:tblPr>
        <w:tblStyle w:val="Table5"/>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815"/>
        <w:gridCol w:w="7230"/>
        <w:tblGridChange w:id="0">
          <w:tblGrid>
            <w:gridCol w:w="1815"/>
            <w:gridCol w:w="7230"/>
          </w:tblGrid>
        </w:tblGridChange>
      </w:tblGrid>
      <w:tr>
        <w:trPr>
          <w:cantSplit w:val="0"/>
          <w:trHeight w:val="660" w:hRule="atLeast"/>
          <w:tblHeader w:val="0"/>
        </w:trPr>
        <w:tc>
          <w:tcPr>
            <w:tcBorders>
              <w:top w:color="000000" w:space="0" w:sz="4" w:val="single"/>
              <w:left w:color="000000" w:space="0" w:sz="4" w:val="single"/>
              <w:bottom w:color="000000" w:space="0" w:sz="4" w:val="single"/>
              <w:right w:color="000000" w:space="0" w:sz="4" w:val="single"/>
            </w:tcBorders>
            <w:shd w:fill="fce5cd" w:val="clear"/>
            <w:tcMar>
              <w:top w:w="100.0" w:type="dxa"/>
              <w:left w:w="100.0" w:type="dxa"/>
              <w:bottom w:w="100.0" w:type="dxa"/>
              <w:right w:w="100.0" w:type="dxa"/>
            </w:tcMar>
            <w:vAlign w:val="top"/>
          </w:tcPr>
          <w:p w:rsidR="00000000" w:rsidDel="00000000" w:rsidP="00000000" w:rsidRDefault="00000000" w:rsidRPr="00000000" w14:paraId="000000C6">
            <w:pPr>
              <w:jc w:val="center"/>
              <w:rPr/>
            </w:pPr>
            <w:r w:rsidDel="00000000" w:rsidR="00000000" w:rsidRPr="00000000">
              <w:rPr>
                <w:b w:val="1"/>
                <w:bCs w:val="1"/>
                <w:rtl w:val="0"/>
              </w:rPr>
              <w:t xml:space="preserve">Evaluation 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b w:val="1"/>
                <w:bCs w:val="1"/>
              </w:rPr>
            </w:pPr>
            <w:r w:rsidDel="00000000" w:rsidR="00000000" w:rsidRPr="00000000">
              <w:rPr>
                <w:b w:val="1"/>
                <w:bCs w:val="1"/>
                <w:rtl w:val="0"/>
              </w:rPr>
              <w:t xml:space="preserve">Description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8">
            <w:pPr>
              <w:rPr/>
            </w:pPr>
            <w:r w:rsidDel="00000000" w:rsidR="00000000" w:rsidRPr="00000000">
              <w:rPr>
                <w:rtl w:val="0"/>
              </w:rPr>
              <w:t xml:space="preserve">Target Users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9">
            <w:pPr>
              <w:rPr/>
            </w:pPr>
            <w:r w:rsidDel="00000000" w:rsidR="00000000" w:rsidRPr="00000000">
              <w:rPr>
                <w:rtl w:val="0"/>
              </w:rPr>
              <w:t xml:space="preserve">Retail businesses operating individual stores or store chains.</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A">
            <w:pPr>
              <w:rPr/>
            </w:pPr>
            <w:r w:rsidDel="00000000" w:rsidR="00000000" w:rsidRPr="00000000">
              <w:rPr>
                <w:rtl w:val="0"/>
              </w:rPr>
              <w:t xml:space="preserve">Core Features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B">
            <w:pPr>
              <w:rPr/>
            </w:pPr>
            <w:r w:rsidDel="00000000" w:rsidR="00000000" w:rsidRPr="00000000">
              <w:rPr>
                <w:rtl w:val="0"/>
              </w:rPr>
              <w:t xml:space="preserve">Sales management, product and inventory management, inter-store stock transfers, staff permissions, chain-level reporting, and connections with MISA accounting and electronic invoicing products.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C">
            <w:pPr>
              <w:rPr/>
            </w:pPr>
            <w:r w:rsidDel="00000000" w:rsidR="00000000" w:rsidRPr="00000000">
              <w:rPr>
                <w:rtl w:val="0"/>
              </w:rPr>
              <w:t xml:space="preserve">Strengths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D">
            <w:pPr>
              <w:rPr/>
            </w:pPr>
            <w:r w:rsidDel="00000000" w:rsidR="00000000" w:rsidRPr="00000000">
              <w:rPr>
                <w:rtl w:val="0"/>
              </w:rPr>
              <w:t xml:space="preserve">Provides centralized administration of retail data across stores and supports coordination between sales, inventory, and accounting activities.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E">
            <w:pPr>
              <w:rPr/>
            </w:pPr>
            <w:r w:rsidDel="00000000" w:rsidR="00000000" w:rsidRPr="00000000">
              <w:rPr>
                <w:rtl w:val="0"/>
              </w:rPr>
              <w:t xml:space="preserve">Relevance to GenZ</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F">
            <w:pPr>
              <w:rPr/>
            </w:pPr>
            <w:r w:rsidDel="00000000" w:rsidR="00000000" w:rsidRPr="00000000">
              <w:rPr>
                <w:rtl w:val="0"/>
              </w:rPr>
              <w:t xml:space="preserve">Provides a comparison point for F&amp;B inventory, branch-level sales reporting, and accounting data exchange.</w:t>
            </w:r>
          </w:p>
        </w:tc>
      </w:tr>
      <w:tr>
        <w:trPr>
          <w:cantSplit w:val="0"/>
          <w:trHeight w:val="13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0">
            <w:pPr>
              <w:rPr/>
            </w:pPr>
            <w:r w:rsidDel="00000000" w:rsidR="00000000" w:rsidRPr="00000000">
              <w:rPr>
                <w:rtl w:val="0"/>
              </w:rPr>
              <w:t xml:space="preserve">Fit Assessment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1">
            <w:pPr>
              <w:rPr/>
            </w:pPr>
            <w:r w:rsidDel="00000000" w:rsidR="00000000" w:rsidRPr="00000000">
              <w:rPr>
                <w:rtl w:val="0"/>
              </w:rPr>
              <w:t xml:space="preserve">Its retail-oriented workflows require further evaluation against GenZ’s hourly room bookings, room changes, usage extensions, and booking-linked deposit policies. These scenarios have not been validated for the proposed deployment.</w:t>
            </w:r>
          </w:p>
        </w:tc>
      </w:tr>
    </w:tbl>
    <w:p w:rsidR="00000000" w:rsidDel="00000000" w:rsidP="00000000" w:rsidRDefault="00000000" w:rsidRPr="00000000" w14:paraId="000000D2">
      <w:pPr>
        <w:spacing w:after="240" w:before="240" w:lineRule="auto"/>
        <w:rPr>
          <w:color w:val="1155cc"/>
          <w:u w:val="single"/>
        </w:rPr>
      </w:pPr>
      <w:r w:rsidDel="00000000" w:rsidR="00000000" w:rsidRPr="00000000">
        <w:rPr>
          <w:rtl w:val="0"/>
        </w:rPr>
      </w:r>
    </w:p>
    <w:p w:rsidR="00000000" w:rsidDel="00000000" w:rsidP="00000000" w:rsidRDefault="00000000" w:rsidRPr="00000000" w14:paraId="000000D3">
      <w:pPr>
        <w:spacing w:after="240" w:before="240" w:lineRule="auto"/>
        <w:rPr>
          <w:b w:val="1"/>
          <w:bCs w:val="1"/>
        </w:rPr>
      </w:pPr>
      <w:r w:rsidDel="00000000" w:rsidR="00000000" w:rsidRPr="00000000">
        <w:rPr>
          <w:b w:val="1"/>
          <w:bCs w:val="1"/>
          <w:rtl w:val="0"/>
        </w:rPr>
        <w:t xml:space="preserve">2.</w:t>
      </w:r>
      <w:r w:rsidDel="00000000" w:rsidR="00000000" w:rsidRPr="00000000">
        <w:rPr>
          <w:b w:val="1"/>
          <w:bCs w:val="1"/>
          <w:rtl w:val="0"/>
        </w:rPr>
        <w:t xml:space="preserve">Sapo FnB</w:t>
      </w:r>
    </w:p>
    <w:tbl>
      <w:tblPr>
        <w:tblStyle w:val="Table6"/>
        <w:tblW w:w="90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800"/>
        <w:gridCol w:w="7290"/>
        <w:tblGridChange w:id="0">
          <w:tblGrid>
            <w:gridCol w:w="1800"/>
            <w:gridCol w:w="7290"/>
          </w:tblGrid>
        </w:tblGridChange>
      </w:tblGrid>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shd w:fill="fce5cd" w:val="clear"/>
            <w:tcMar>
              <w:top w:w="100.0" w:type="dxa"/>
              <w:left w:w="100.0" w:type="dxa"/>
              <w:bottom w:w="100.0" w:type="dxa"/>
              <w:right w:w="100.0" w:type="dxa"/>
            </w:tcMar>
            <w:vAlign w:val="top"/>
          </w:tcPr>
          <w:p w:rsidR="00000000" w:rsidDel="00000000" w:rsidP="00000000" w:rsidRDefault="00000000" w:rsidRPr="00000000" w14:paraId="000000D4">
            <w:pPr>
              <w:jc w:val="center"/>
              <w:rPr/>
            </w:pPr>
            <w:r w:rsidDel="00000000" w:rsidR="00000000" w:rsidRPr="00000000">
              <w:rPr>
                <w:b w:val="1"/>
                <w:bCs w:val="1"/>
                <w:rtl w:val="0"/>
              </w:rPr>
              <w:t xml:space="preserve">Evaluation 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100.0" w:type="dxa"/>
              <w:left w:w="100.0" w:type="dxa"/>
              <w:bottom w:w="100.0" w:type="dxa"/>
              <w:right w:w="100.0" w:type="dxa"/>
            </w:tcMar>
            <w:vAlign w:val="top"/>
          </w:tcPr>
          <w:p w:rsidR="00000000" w:rsidDel="00000000" w:rsidP="00000000" w:rsidRDefault="00000000" w:rsidRPr="00000000" w14:paraId="000000D5">
            <w:pPr>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6">
            <w:pPr>
              <w:rPr/>
            </w:pPr>
            <w:r w:rsidDel="00000000" w:rsidR="00000000" w:rsidRPr="00000000">
              <w:rPr>
                <w:rtl w:val="0"/>
              </w:rPr>
              <w:t xml:space="preserve">Target Users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7">
            <w:pPr>
              <w:rPr/>
            </w:pPr>
            <w:r w:rsidDel="00000000" w:rsidR="00000000" w:rsidRPr="00000000">
              <w:rPr>
                <w:rtl w:val="0"/>
              </w:rPr>
              <w:t xml:space="preserve">Restaurant and food-service operators managing customer reservations and on-site service.</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8">
            <w:pPr>
              <w:rPr/>
            </w:pPr>
            <w:r w:rsidDel="00000000" w:rsidR="00000000" w:rsidRPr="00000000">
              <w:rPr>
                <w:rtl w:val="0"/>
              </w:rPr>
              <w:t xml:space="preserve">Core Features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9">
            <w:pPr>
              <w:rPr/>
            </w:pPr>
            <w:r w:rsidDel="00000000" w:rsidR="00000000" w:rsidRPr="00000000">
              <w:rPr>
                <w:rtl w:val="0"/>
              </w:rPr>
              <w:t xml:space="preserve">Reservation records containing scheduled arrival times, customer contact details, party sizes, assigned tables or areas, deposit amounts, and reservation statuses.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A">
            <w:pPr>
              <w:rPr/>
            </w:pPr>
            <w:r w:rsidDel="00000000" w:rsidR="00000000" w:rsidRPr="00000000">
              <w:rPr>
                <w:rtl w:val="0"/>
              </w:rPr>
              <w:t xml:space="preserve">Strengths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B">
            <w:pPr>
              <w:rPr/>
            </w:pPr>
            <w:r w:rsidDel="00000000" w:rsidR="00000000" w:rsidRPr="00000000">
              <w:rPr>
                <w:rtl w:val="0"/>
              </w:rPr>
              <w:t xml:space="preserve">Keeps reservation details, assigned locations, and recorded deposits together, supporting staff when preparing for customer arrivals.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C">
            <w:pPr>
              <w:rPr/>
            </w:pPr>
            <w:r w:rsidDel="00000000" w:rsidR="00000000" w:rsidRPr="00000000">
              <w:rPr>
                <w:rtl w:val="0"/>
              </w:rPr>
              <w:t xml:space="preserve">Relevance to GenZ</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D">
            <w:pPr>
              <w:rPr/>
            </w:pPr>
            <w:r w:rsidDel="00000000" w:rsidR="00000000" w:rsidRPr="00000000">
              <w:rPr>
                <w:rtl w:val="0"/>
              </w:rPr>
              <w:t xml:space="preserve">Provides a comparison point for advance reservations, location assignment, and deposit recording within a service operation.</w:t>
            </w:r>
          </w:p>
        </w:tc>
      </w:tr>
      <w:tr>
        <w:trPr>
          <w:cantSplit w:val="0"/>
          <w:trHeight w:val="13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E">
            <w:pPr>
              <w:rPr/>
            </w:pPr>
            <w:r w:rsidDel="00000000" w:rsidR="00000000" w:rsidRPr="00000000">
              <w:rPr>
                <w:rtl w:val="0"/>
              </w:rPr>
              <w:t xml:space="preserve">Fit Assessment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F">
            <w:pPr>
              <w:rPr/>
            </w:pPr>
            <w:r w:rsidDel="00000000" w:rsidR="00000000" w:rsidRPr="00000000">
              <w:rPr>
                <w:rtl w:val="0"/>
              </w:rPr>
              <w:t xml:space="preserve">Table-reservation functionality does not by itself establish suitability for hourly room rental. Assessment must cover overlapping room-use intervals, room changes, extensions, time-based charges, and the handling of deposits after cancellations or no-shows.</w:t>
            </w:r>
          </w:p>
        </w:tc>
      </w:tr>
    </w:tbl>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pStyle w:val="Heading2"/>
        <w:rPr/>
      </w:pPr>
      <w:bookmarkStart w:colFirst="0" w:colLast="0" w:name="_heading=h.q77f3ypkkuu" w:id="12"/>
      <w:bookmarkEnd w:id="12"/>
      <w:r w:rsidDel="00000000" w:rsidR="00000000" w:rsidRPr="00000000">
        <w:rPr>
          <w:rtl w:val="0"/>
        </w:rPr>
        <w:t xml:space="preserve">4</w:t>
      </w:r>
      <w:r w:rsidDel="00000000" w:rsidR="00000000" w:rsidRPr="00000000">
        <w:rPr>
          <w:rtl w:val="0"/>
        </w:rPr>
        <w:t xml:space="preserve">. Section Summary </w:t>
      </w:r>
    </w:p>
    <w:tbl>
      <w:tblPr>
        <w:tblStyle w:val="Table7"/>
        <w:tblW w:w="9049.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597.5303720874601"/>
        <w:gridCol w:w="2450.810689522899"/>
        <w:gridCol w:w="2308.5973032836587"/>
        <w:gridCol w:w="2692.5734461296065"/>
        <w:tblGridChange w:id="0">
          <w:tblGrid>
            <w:gridCol w:w="1597.5303720874601"/>
            <w:gridCol w:w="2450.810689522899"/>
            <w:gridCol w:w="2308.5973032836587"/>
            <w:gridCol w:w="2692.5734461296065"/>
          </w:tblGrid>
        </w:tblGridChange>
      </w:tblGrid>
      <w:tr>
        <w:trPr>
          <w:cantSplit w:val="0"/>
          <w:trHeight w:val="769.6305338541667" w:hRule="atLeast"/>
          <w:tblHeader w:val="0"/>
        </w:trPr>
        <w:tc>
          <w:tcPr>
            <w:tcBorders>
              <w:top w:color="000000" w:space="0" w:sz="4" w:val="single"/>
              <w:left w:color="000000" w:space="0" w:sz="4" w:val="single"/>
              <w:bottom w:color="000000" w:space="0" w:sz="4" w:val="single"/>
              <w:right w:color="000000" w:space="0" w:sz="4" w:val="single"/>
            </w:tcBorders>
            <w:shd w:fill="fbe4d5" w:val="clear"/>
            <w:tcMar>
              <w:top w:w="100.0" w:type="dxa"/>
              <w:left w:w="100.0" w:type="dxa"/>
              <w:bottom w:w="100.0" w:type="dxa"/>
              <w:right w:w="100.0" w:type="dxa"/>
            </w:tcMar>
            <w:vAlign w:val="top"/>
          </w:tcPr>
          <w:p w:rsidR="00000000" w:rsidDel="00000000" w:rsidP="00000000" w:rsidRDefault="00000000" w:rsidRPr="00000000" w14:paraId="000000E3">
            <w:pPr>
              <w:jc w:val="center"/>
              <w:rPr/>
            </w:pPr>
            <w:r w:rsidDel="00000000" w:rsidR="00000000" w:rsidRPr="00000000">
              <w:rPr>
                <w:b w:val="1"/>
                <w:bCs w:val="1"/>
                <w:rtl w:val="0"/>
              </w:rPr>
              <w:t xml:space="preserve">Solution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be4d5" w:val="clear"/>
            <w:tcMar>
              <w:top w:w="100.0" w:type="dxa"/>
              <w:left w:w="100.0" w:type="dxa"/>
              <w:bottom w:w="100.0" w:type="dxa"/>
              <w:right w:w="100.0" w:type="dxa"/>
            </w:tcMar>
            <w:vAlign w:val="top"/>
          </w:tcPr>
          <w:p w:rsidR="00000000" w:rsidDel="00000000" w:rsidP="00000000" w:rsidRDefault="00000000" w:rsidRPr="00000000" w14:paraId="000000E4">
            <w:pPr>
              <w:jc w:val="center"/>
              <w:rPr/>
            </w:pPr>
            <w:r w:rsidDel="00000000" w:rsidR="00000000" w:rsidRPr="00000000">
              <w:rPr>
                <w:b w:val="1"/>
                <w:bCs w:val="1"/>
                <w:rtl w:val="0"/>
              </w:rPr>
              <w:t xml:space="preserve">Supported Features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be4d5" w:val="clear"/>
            <w:tcMar>
              <w:top w:w="100.0" w:type="dxa"/>
              <w:left w:w="100.0" w:type="dxa"/>
              <w:bottom w:w="100.0" w:type="dxa"/>
              <w:right w:w="100.0" w:type="dxa"/>
            </w:tcMar>
            <w:vAlign w:val="top"/>
          </w:tcPr>
          <w:p w:rsidR="00000000" w:rsidDel="00000000" w:rsidP="00000000" w:rsidRDefault="00000000" w:rsidRPr="00000000" w14:paraId="000000E5">
            <w:pPr>
              <w:jc w:val="center"/>
              <w:rPr/>
            </w:pPr>
            <w:r w:rsidDel="00000000" w:rsidR="00000000" w:rsidRPr="00000000">
              <w:rPr>
                <w:b w:val="1"/>
                <w:bCs w:val="1"/>
                <w:rtl w:val="0"/>
              </w:rPr>
              <w:t xml:space="preserve">Strengths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be4d5" w:val="clear"/>
            <w:tcMar>
              <w:top w:w="100.0" w:type="dxa"/>
              <w:left w:w="100.0" w:type="dxa"/>
              <w:bottom w:w="100.0" w:type="dxa"/>
              <w:right w:w="100.0" w:type="dxa"/>
            </w:tcMar>
            <w:vAlign w:val="top"/>
          </w:tcPr>
          <w:p w:rsidR="00000000" w:rsidDel="00000000" w:rsidP="00000000" w:rsidRDefault="00000000" w:rsidRPr="00000000" w14:paraId="000000E6">
            <w:pPr>
              <w:jc w:val="center"/>
              <w:rPr/>
            </w:pPr>
            <w:r w:rsidDel="00000000" w:rsidR="00000000" w:rsidRPr="00000000">
              <w:rPr>
                <w:b w:val="1"/>
                <w:bCs w:val="1"/>
                <w:rtl w:val="0"/>
              </w:rPr>
              <w:t xml:space="preserve">Limitations for GenZ Cinema &amp; Music Box</w:t>
            </w:r>
            <w:r w:rsidDel="00000000" w:rsidR="00000000" w:rsidRPr="00000000">
              <w:rPr>
                <w:rtl w:val="0"/>
              </w:rPr>
            </w:r>
          </w:p>
        </w:tc>
      </w:tr>
      <w:tr>
        <w:trPr>
          <w:cantSplit w:val="0"/>
          <w:trHeight w:val="40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7">
            <w:pPr>
              <w:rPr/>
            </w:pPr>
            <w:r w:rsidDel="00000000" w:rsidR="00000000" w:rsidRPr="00000000">
              <w:rPr>
                <w:rtl w:val="0"/>
              </w:rPr>
              <w:t xml:space="preserve">KiotViet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8">
            <w:pPr>
              <w:rPr/>
            </w:pPr>
            <w:r w:rsidDel="00000000" w:rsidR="00000000" w:rsidRPr="00000000">
              <w:rPr>
                <w:rtl w:val="0"/>
              </w:rPr>
              <w:t xml:space="preserve">The current interface provides Overview, Menu, Inventory, Rooms/Tables, Orders, Customers, Cashbook, Reports. The dashboard displays revenue and branch selection.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9">
            <w:pPr>
              <w:rPr/>
            </w:pPr>
            <w:r w:rsidDel="00000000" w:rsidR="00000000" w:rsidRPr="00000000">
              <w:rPr>
                <w:rtl w:val="0"/>
              </w:rPr>
              <w:t xml:space="preserve">Supports several day-to-day branch operations on one platform. Staff already use it to manage room activity and sales transactions.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A">
            <w:pPr>
              <w:rPr/>
            </w:pPr>
            <w:r w:rsidDel="00000000" w:rsidR="00000000" w:rsidRPr="00000000">
              <w:rPr>
                <w:rtl w:val="0"/>
              </w:rPr>
              <w:t xml:space="preserve">Advance reservations received through social channels are recorded separately. Staff attendance, equipment maintenance, and parts of financial reconciliation also require external records or manual consolidation. The current setup does not provide a single workflow connecting these processes.</w:t>
            </w:r>
          </w:p>
        </w:tc>
      </w:tr>
      <w:tr>
        <w:trPr>
          <w:cantSplit w:val="0"/>
          <w:trHeight w:val="34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B">
            <w:pPr>
              <w:rPr/>
            </w:pPr>
            <w:r w:rsidDel="00000000" w:rsidR="00000000" w:rsidRPr="00000000">
              <w:rPr>
                <w:rtl w:val="0"/>
              </w:rPr>
              <w:t xml:space="preserve">Google Sheets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C">
            <w:pPr>
              <w:rPr/>
            </w:pPr>
            <w:r w:rsidDel="00000000" w:rsidR="00000000" w:rsidRPr="00000000">
              <w:rPr>
                <w:rtl w:val="0"/>
              </w:rPr>
              <w:t xml:space="preserve">Supports tabular data entry, formulas, shared editing, file permissions, and version history.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D">
            <w:pPr>
              <w:rPr/>
            </w:pPr>
            <w:r w:rsidDel="00000000" w:rsidR="00000000" w:rsidRPr="00000000">
              <w:rPr>
                <w:rtl w:val="0"/>
              </w:rPr>
              <w:t xml:space="preserve">Flexible and quick to configure for advance bookings, attendance, maintenance logs, and manual financial tracking. It can accommodate operational requirements that are not handled by the current KiotViet setup.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E">
            <w:pPr>
              <w:rPr/>
            </w:pPr>
            <w:r w:rsidDel="00000000" w:rsidR="00000000" w:rsidRPr="00000000">
              <w:rPr>
                <w:rtl w:val="0"/>
              </w:rPr>
              <w:t xml:space="preserve">Business rules depend on users maintaining the sheets correctly. Data is not automatically connected to KiotViet transactions, room status, or payment records. Separate spreadsheets across branches increase the effort required to validate and consolidate information.</w:t>
            </w:r>
          </w:p>
        </w:tc>
      </w:tr>
      <w:tr>
        <w:trPr>
          <w:cantSplit w:val="0"/>
          <w:trHeight w:val="266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F">
            <w:pPr>
              <w:rPr/>
            </w:pPr>
            <w:r w:rsidDel="00000000" w:rsidR="00000000" w:rsidRPr="00000000">
              <w:rPr>
                <w:rtl w:val="0"/>
              </w:rPr>
              <w:t xml:space="preserve">MISA eShop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0">
            <w:pPr>
              <w:rPr/>
            </w:pPr>
            <w:r w:rsidDel="00000000" w:rsidR="00000000" w:rsidRPr="00000000">
              <w:rPr>
                <w:rtl w:val="0"/>
              </w:rPr>
              <w:t xml:space="preserve">Supports sales, inventory, store and chain management, business reporting, and integration with MISA accounting software.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1">
            <w:pPr>
              <w:rPr/>
            </w:pPr>
            <w:r w:rsidDel="00000000" w:rsidR="00000000" w:rsidRPr="00000000">
              <w:rPr>
                <w:rtl w:val="0"/>
              </w:rPr>
              <w:t xml:space="preserve">Centralizes sales and inventory data across stores; supports consolidated reporting and data exchange with accounting software.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2">
            <w:pPr>
              <w:rPr/>
            </w:pPr>
            <w:r w:rsidDel="00000000" w:rsidR="00000000" w:rsidRPr="00000000">
              <w:rPr>
                <w:rtl w:val="0"/>
              </w:rPr>
              <w:t xml:space="preserve">Primarily designed for retail operations. Its suitability for GenZ’s specific workflows, including hourly room reservations, room changes or extensions, and booking-linked deposit management, has not been established. </w:t>
            </w:r>
          </w:p>
        </w:tc>
      </w:tr>
    </w:tbl>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tbl>
      <w:tblPr>
        <w:tblStyle w:val="Table8"/>
        <w:tblW w:w="9049.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977.7403795241435"/>
        <w:gridCol w:w="7071.771431499481"/>
        <w:tblGridChange w:id="0">
          <w:tblGrid>
            <w:gridCol w:w="1977.7403795241435"/>
            <w:gridCol w:w="7071.771431499481"/>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be4d5" w:val="clear"/>
            <w:tcMar>
              <w:top w:w="100.0" w:type="dxa"/>
              <w:left w:w="100.0" w:type="dxa"/>
              <w:bottom w:w="100.0" w:type="dxa"/>
              <w:right w:w="100.0" w:type="dxa"/>
            </w:tcMar>
            <w:vAlign w:val="top"/>
          </w:tcPr>
          <w:p w:rsidR="00000000" w:rsidDel="00000000" w:rsidP="00000000" w:rsidRDefault="00000000" w:rsidRPr="00000000" w14:paraId="000000F5">
            <w:pPr>
              <w:jc w:val="center"/>
              <w:rPr/>
            </w:pPr>
            <w:r w:rsidDel="00000000" w:rsidR="00000000" w:rsidRPr="00000000">
              <w:rPr>
                <w:b w:val="1"/>
                <w:bCs w:val="1"/>
                <w:rtl w:val="0"/>
              </w:rPr>
              <w:t xml:space="preserve">Assessment 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be4d5" w:val="clear"/>
            <w:tcMar>
              <w:top w:w="100.0" w:type="dxa"/>
              <w:left w:w="100.0" w:type="dxa"/>
              <w:bottom w:w="100.0" w:type="dxa"/>
              <w:right w:w="100.0" w:type="dxa"/>
            </w:tcMar>
            <w:vAlign w:val="top"/>
          </w:tcPr>
          <w:p w:rsidR="00000000" w:rsidDel="00000000" w:rsidP="00000000" w:rsidRDefault="00000000" w:rsidRPr="00000000" w14:paraId="000000F6">
            <w:pPr>
              <w:jc w:val="center"/>
              <w:rPr/>
            </w:pPr>
            <w:r w:rsidDel="00000000" w:rsidR="00000000" w:rsidRPr="00000000">
              <w:rPr>
                <w:b w:val="1"/>
                <w:bCs w:val="1"/>
                <w:rtl w:val="0"/>
              </w:rPr>
              <w:t xml:space="preserve">Conclusion</w:t>
            </w:r>
            <w:r w:rsidDel="00000000" w:rsidR="00000000" w:rsidRPr="00000000">
              <w:rPr>
                <w:rtl w:val="0"/>
              </w:rPr>
            </w:r>
          </w:p>
        </w:tc>
      </w:tr>
      <w:tr>
        <w:trPr>
          <w:cantSplit w:val="0"/>
          <w:trHeight w:val="239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7">
            <w:pPr>
              <w:rPr/>
            </w:pPr>
            <w:r w:rsidDel="00000000" w:rsidR="00000000" w:rsidRPr="00000000">
              <w:rPr>
                <w:b w:val="1"/>
                <w:bCs w:val="1"/>
                <w:rtl w:val="0"/>
              </w:rPr>
              <w:t xml:space="preserve">Gaps in the Current Solutions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8">
            <w:pPr>
              <w:rPr/>
            </w:pPr>
            <w:r w:rsidDel="00000000" w:rsidR="00000000" w:rsidRPr="00000000">
              <w:rPr>
                <w:rtl w:val="0"/>
              </w:rPr>
              <w:t xml:space="preserve">KiotViet handles room/table operations, billing, and sales revenue. Google Sheets maintains advance reservations, attendance, maintenance records, operating funds, income and expenses, and financial summaries. Data is not automatically linked between the two tools, requiring staff to manually check room schedules, reconcile transactions, and consolidate figures. This increases the risk of booking conflicts, inconsistent records, and delays in providing management information.</w:t>
            </w:r>
          </w:p>
        </w:tc>
      </w:tr>
      <w:tr>
        <w:trPr>
          <w:cantSplit w:val="0"/>
          <w:trHeight w:val="185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9">
            <w:pPr>
              <w:rPr/>
            </w:pPr>
            <w:r w:rsidDel="00000000" w:rsidR="00000000" w:rsidRPr="00000000">
              <w:rPr>
                <w:b w:val="1"/>
                <w:bCs w:val="1"/>
                <w:rtl w:val="0"/>
              </w:rPr>
              <w:t xml:space="preserve">Rationale for Combining KiotViet and Google Sheets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A">
            <w:pPr>
              <w:rPr/>
            </w:pPr>
            <w:r w:rsidDel="00000000" w:rsidR="00000000" w:rsidRPr="00000000">
              <w:rPr>
                <w:rtl w:val="0"/>
              </w:rPr>
              <w:t xml:space="preserve">KiotViet supports front-desk sales and billing. Google Sheets complements these functions by handling advance reservations, attendance, maintenance, and financial management, including operating funds, income and expenses, and cash flow summaries. The two tools support different operational needs but do not form a unified management workflow.</w:t>
            </w:r>
          </w:p>
        </w:tc>
      </w:tr>
      <w:tr>
        <w:trPr>
          <w:cantSplit w:val="0"/>
          <w:trHeight w:val="185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B">
            <w:pPr>
              <w:rPr/>
            </w:pPr>
            <w:r w:rsidDel="00000000" w:rsidR="00000000" w:rsidRPr="00000000">
              <w:rPr>
                <w:b w:val="1"/>
                <w:bCs w:val="1"/>
                <w:rtl w:val="0"/>
              </w:rPr>
              <w:t xml:space="preserve">Feasibility of Using KiotViet Alone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C">
            <w:pPr>
              <w:rPr/>
            </w:pPr>
            <w:r w:rsidDel="00000000" w:rsidR="00000000" w:rsidRPr="00000000">
              <w:rPr>
                <w:rtl w:val="0"/>
              </w:rPr>
              <w:t xml:space="preserve">Using KiotViet alone requires coverage of the workflows currently handled through Google Sheets, particularly advance reservations, fund management, income and expenses, attendance, and maintenance. The current implementation does not replace these spreadsheets. Any extension of KiotViet must be assessed for functional coverage, customization, integration, and total implementation cost.</w:t>
            </w:r>
          </w:p>
        </w:tc>
      </w:tr>
      <w:tr>
        <w:trPr>
          <w:cantSplit w:val="0"/>
          <w:trHeight w:val="185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D">
            <w:pPr>
              <w:rPr/>
            </w:pPr>
            <w:r w:rsidDel="00000000" w:rsidR="00000000" w:rsidRPr="00000000">
              <w:rPr>
                <w:b w:val="1"/>
                <w:bCs w:val="1"/>
                <w:rtl w:val="0"/>
              </w:rPr>
              <w:t xml:space="preserve">Cost Implications of Expansion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E">
            <w:pPr>
              <w:rPr/>
            </w:pPr>
            <w:r w:rsidDel="00000000" w:rsidR="00000000" w:rsidRPr="00000000">
              <w:rPr>
                <w:rtl w:val="0"/>
              </w:rPr>
              <w:t xml:space="preserve">As GenZ expands its branch network and management requirements, commercial solutions such as KiotViet or MISA may require subscription upgrades, additional modules, or separate software subscriptions. Recurring fees and integration costs may increase the total long-term expenditure. GCMS development is therefore prioritized to consolidate essential workflows on one platform, enable greater control over future functionality, and reduce reliance on purchasing multiple separate services. Its cost effectiveness must also account for development, operation, and maintenance expenses. </w:t>
            </w:r>
          </w:p>
        </w:tc>
      </w:tr>
      <w:tr>
        <w:trPr>
          <w:cantSplit w:val="0"/>
          <w:trHeight w:val="185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F">
            <w:pPr>
              <w:rPr/>
            </w:pPr>
            <w:r w:rsidDel="00000000" w:rsidR="00000000" w:rsidRPr="00000000">
              <w:rPr>
                <w:b w:val="1"/>
                <w:bCs w:val="1"/>
                <w:rtl w:val="0"/>
              </w:rPr>
              <w:t xml:space="preserve">Direction of the Proposed GCMS Solution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0">
            <w:pPr>
              <w:rPr/>
            </w:pPr>
            <w:r w:rsidDel="00000000" w:rsidR="00000000" w:rsidRPr="00000000">
              <w:rPr>
                <w:rtl w:val="0"/>
              </w:rPr>
              <w:t xml:space="preserve">Develop a centralized system connecting reservations, deposits, billing, payments, attendance, payroll, maintenance, operating funds, and income and expenses. The system will standardize workflows, provide role- and branch-based access, maintain action histories, and deliver consistent chain-wide reporting, reducing duplicate data entry and manual reconciliation.</w:t>
            </w:r>
          </w:p>
        </w:tc>
      </w:tr>
    </w:tbl>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spacing w:after="240" w:before="240" w:lineRule="auto"/>
        <w:jc w:val="both"/>
        <w:rPr/>
      </w:pPr>
      <w:r w:rsidDel="00000000" w:rsidR="00000000" w:rsidRPr="00000000">
        <w:rPr>
          <w:rtl w:val="0"/>
        </w:rPr>
      </w:r>
    </w:p>
    <w:p w:rsidR="00000000" w:rsidDel="00000000" w:rsidP="00000000" w:rsidRDefault="00000000" w:rsidRPr="00000000" w14:paraId="00000103">
      <w:pPr>
        <w:pStyle w:val="Heading1"/>
        <w:rPr>
          <w:i w:val="1"/>
          <w:iCs w:val="1"/>
          <w:color w:val="0000ff"/>
        </w:rPr>
      </w:pPr>
      <w:bookmarkStart w:colFirst="0" w:colLast="0" w:name="_heading=h.2hm3ynq0t550" w:id="13"/>
      <w:bookmarkEnd w:id="13"/>
      <w:r w:rsidDel="00000000" w:rsidR="00000000" w:rsidRPr="00000000">
        <w:rPr>
          <w:rtl w:val="0"/>
        </w:rPr>
        <w:t xml:space="preserve">IV. Proposed Solution</w:t>
      </w:r>
      <w:r w:rsidDel="00000000" w:rsidR="00000000" w:rsidRPr="00000000">
        <w:rPr>
          <w:rtl w:val="0"/>
        </w:rPr>
      </w:r>
    </w:p>
    <w:p w:rsidR="00000000" w:rsidDel="00000000" w:rsidP="00000000" w:rsidRDefault="00000000" w:rsidRPr="00000000" w14:paraId="00000104">
      <w:pPr>
        <w:spacing w:after="240" w:before="0" w:lineRule="auto"/>
        <w:jc w:val="both"/>
        <w:rPr/>
      </w:pPr>
      <w:r w:rsidDel="00000000" w:rsidR="00000000" w:rsidRPr="00000000">
        <w:rPr>
          <w:rtl w:val="0"/>
        </w:rPr>
        <w:t xml:space="preserve">GCMS is a centralized, role-based web application designed to support the operational model of the GenZ Cinema &amp; Music Box chain. It addresses the fragmentation identified in the current process, where KiotViet is mainly used for front-desk billing while spreadsheets are used for advance bookings, attendance, maintenance, and financial tracking. GCMS replaces this fragmented operational approach with a unified platform for booking and room management, F&amp;B and billing, deposits and payments, inventory, workforce management, payroll, equipment maintenance, expenses, cashflow reconciliation, and management reporting. External services such as SePay, cloud storage, and email are integrated where required.</w:t>
      </w:r>
    </w:p>
    <w:p w:rsidR="00000000" w:rsidDel="00000000" w:rsidP="00000000" w:rsidRDefault="00000000" w:rsidRPr="00000000" w14:paraId="00000105">
      <w:pPr>
        <w:spacing w:after="240" w:before="240" w:lineRule="auto"/>
        <w:jc w:val="both"/>
        <w:rPr/>
      </w:pPr>
      <w:r w:rsidDel="00000000" w:rsidR="00000000" w:rsidRPr="00000000">
        <w:rPr>
          <w:rtl w:val="0"/>
        </w:rPr>
        <w:t xml:space="preserve">Each user role is provided with functions aligned with its business responsibilities. Receptionists can manage walk-in and advance bookings, room availability, check-in/check-out, F&amp;B orders, deposits, and customer payments, while GCMS validates booking conflicts and maintains transaction history. Branch Managers manage rooms, shift availability, attendance, inventory, equipment incidents, branch expenses, operating funds, and daily cash closing. The Accountant manages incoming funds, deposit refunds, expense approval and reimbursement, financial reconciliation, payroll, and financial-period closing. The Head Office Manager manages branches, centralized pricing and access configuration, major approvals, and chain-level operational and financial reports.</w:t>
      </w:r>
    </w:p>
    <w:p w:rsidR="00000000" w:rsidDel="00000000" w:rsidP="00000000" w:rsidRDefault="00000000" w:rsidRPr="00000000" w14:paraId="00000106">
      <w:pPr>
        <w:spacing w:after="240" w:before="240" w:lineRule="auto"/>
        <w:jc w:val="both"/>
        <w:rPr/>
      </w:pPr>
      <w:r w:rsidDel="00000000" w:rsidR="00000000" w:rsidRPr="00000000">
        <w:rPr>
          <w:rtl w:val="0"/>
        </w:rPr>
        <w:t xml:space="preserve">GCMS is proposed because the combination of tools currently used by GenZ does not provide an integrated workflow for its time-based room rental and multi-branch management processes. By centralizing operational and financial data, enforcing defined business rules, and maintaining role-based access and auditability, GCMS is intended to reduce manual reconciliation, improve data consistency and accountability, and provide management with a more consistent view of operations across the chain.</w:t>
      </w:r>
    </w:p>
    <w:p w:rsidR="00000000" w:rsidDel="00000000" w:rsidP="00000000" w:rsidRDefault="00000000" w:rsidRPr="00000000" w14:paraId="00000107">
      <w:pPr>
        <w:pStyle w:val="Heading1"/>
        <w:rPr/>
      </w:pPr>
      <w:bookmarkStart w:colFirst="0" w:colLast="0" w:name="_heading=h.fzfk4otewcr4" w:id="14"/>
      <w:bookmarkEnd w:id="14"/>
      <w:r w:rsidDel="00000000" w:rsidR="00000000" w:rsidRPr="00000000">
        <w:rPr>
          <w:rtl w:val="0"/>
        </w:rPr>
        <w:t xml:space="preserve">V. Project Scope &amp; Limitations</w:t>
      </w:r>
    </w:p>
    <w:p w:rsidR="00000000" w:rsidDel="00000000" w:rsidP="00000000" w:rsidRDefault="00000000" w:rsidRPr="00000000" w14:paraId="00000108">
      <w:pPr>
        <w:pStyle w:val="Heading2"/>
        <w:rPr>
          <w:i w:val="1"/>
          <w:iCs w:val="1"/>
          <w:color w:val="0000ff"/>
        </w:rPr>
      </w:pPr>
      <w:bookmarkStart w:colFirst="0" w:colLast="0" w:name="_heading=h.13jbrax1dlg8" w:id="15"/>
      <w:bookmarkEnd w:id="15"/>
      <w:r w:rsidDel="00000000" w:rsidR="00000000" w:rsidRPr="00000000">
        <w:rPr>
          <w:rtl w:val="0"/>
        </w:rPr>
        <w:t xml:space="preserve">1. Major Features (giống level F1 của feature tree, &lt;10 major feature)(chapter 5 giáo trình swr)</w:t>
      </w:r>
      <w:r w:rsidDel="00000000" w:rsidR="00000000" w:rsidRPr="00000000">
        <w:rPr>
          <w:rtl w:val="0"/>
        </w:rPr>
      </w:r>
    </w:p>
    <w:tbl>
      <w:tblPr>
        <w:tblStyle w:val="Table9"/>
        <w:tblW w:w="9015.0" w:type="dxa"/>
        <w:jc w:val="left"/>
        <w:tblLayout w:type="fixed"/>
        <w:tblLook w:val="0400"/>
      </w:tblPr>
      <w:tblGrid>
        <w:gridCol w:w="840"/>
        <w:gridCol w:w="1935"/>
        <w:gridCol w:w="5040"/>
        <w:gridCol w:w="1200"/>
        <w:tblGridChange w:id="0">
          <w:tblGrid>
            <w:gridCol w:w="840"/>
            <w:gridCol w:w="1935"/>
            <w:gridCol w:w="5040"/>
            <w:gridCol w:w="1200"/>
          </w:tblGrid>
        </w:tblGridChange>
      </w:tblGrid>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0109">
            <w:pPr>
              <w:spacing w:after="0" w:line="240" w:lineRule="auto"/>
              <w:rPr>
                <w:rFonts w:ascii="Calibri" w:cs="Calibri" w:eastAsia="Calibri" w:hAnsi="Calibri"/>
                <w:b w:val="1"/>
                <w:bCs w:val="1"/>
                <w:color w:val="000000"/>
                <w:sz w:val="20"/>
                <w:szCs w:val="20"/>
              </w:rPr>
            </w:pPr>
            <w:r w:rsidDel="00000000" w:rsidR="00000000" w:rsidRPr="00000000">
              <w:rPr>
                <w:rFonts w:ascii="Calibri" w:cs="Calibri" w:eastAsia="Calibri" w:hAnsi="Calibri"/>
                <w:b w:val="1"/>
                <w:bCs w:val="1"/>
                <w:color w:val="000000"/>
                <w:sz w:val="20"/>
                <w:szCs w:val="20"/>
                <w:rtl w:val="0"/>
              </w:rPr>
              <w:t xml:space="preserve">ID</w:t>
            </w:r>
          </w:p>
        </w:tc>
        <w:tc>
          <w:tcPr>
            <w:tcBorders>
              <w:top w:color="000000" w:space="0" w:sz="4" w:val="single"/>
              <w:left w:color="000000" w:space="0" w:sz="0" w:val="nil"/>
              <w:bottom w:color="000000" w:space="0" w:sz="4" w:val="single"/>
              <w:right w:color="000000" w:space="0" w:sz="4" w:val="single"/>
            </w:tcBorders>
            <w:shd w:fill="fbe4d5" w:val="clear"/>
          </w:tcPr>
          <w:p w:rsidR="00000000" w:rsidDel="00000000" w:rsidP="00000000" w:rsidRDefault="00000000" w:rsidRPr="00000000" w14:paraId="0000010A">
            <w:pPr>
              <w:spacing w:after="0" w:line="240" w:lineRule="auto"/>
              <w:rPr>
                <w:rFonts w:ascii="Calibri" w:cs="Calibri" w:eastAsia="Calibri" w:hAnsi="Calibri"/>
                <w:b w:val="1"/>
                <w:bCs w:val="1"/>
                <w:color w:val="000000"/>
                <w:sz w:val="20"/>
                <w:szCs w:val="20"/>
              </w:rPr>
            </w:pPr>
            <w:r w:rsidDel="00000000" w:rsidR="00000000" w:rsidRPr="00000000">
              <w:rPr>
                <w:rFonts w:ascii="Calibri" w:cs="Calibri" w:eastAsia="Calibri" w:hAnsi="Calibri"/>
                <w:b w:val="1"/>
                <w:bCs w:val="1"/>
                <w:color w:val="000000"/>
                <w:sz w:val="20"/>
                <w:szCs w:val="20"/>
                <w:rtl w:val="0"/>
              </w:rPr>
              <w:t xml:space="preserve">Feature Name</w:t>
            </w:r>
          </w:p>
        </w:tc>
        <w:tc>
          <w:tcPr>
            <w:tcBorders>
              <w:top w:color="000000" w:space="0" w:sz="4" w:val="single"/>
              <w:left w:color="000000" w:space="0" w:sz="0" w:val="nil"/>
              <w:bottom w:color="000000" w:space="0" w:sz="4" w:val="single"/>
              <w:right w:color="000000" w:space="0" w:sz="4" w:val="single"/>
            </w:tcBorders>
            <w:shd w:fill="fbe4d5" w:val="clear"/>
          </w:tcPr>
          <w:p w:rsidR="00000000" w:rsidDel="00000000" w:rsidP="00000000" w:rsidRDefault="00000000" w:rsidRPr="00000000" w14:paraId="0000010B">
            <w:pPr>
              <w:spacing w:after="0" w:line="240" w:lineRule="auto"/>
              <w:rPr>
                <w:rFonts w:ascii="Calibri" w:cs="Calibri" w:eastAsia="Calibri" w:hAnsi="Calibri"/>
                <w:b w:val="1"/>
                <w:bCs w:val="1"/>
                <w:color w:val="000000"/>
                <w:sz w:val="20"/>
                <w:szCs w:val="20"/>
              </w:rPr>
            </w:pPr>
            <w:r w:rsidDel="00000000" w:rsidR="00000000" w:rsidRPr="00000000">
              <w:rPr>
                <w:rFonts w:ascii="Calibri" w:cs="Calibri" w:eastAsia="Calibri" w:hAnsi="Calibri"/>
                <w:b w:val="1"/>
                <w:bCs w:val="1"/>
                <w:color w:val="000000"/>
                <w:sz w:val="20"/>
                <w:szCs w:val="20"/>
                <w:rtl w:val="0"/>
              </w:rPr>
              <w:t xml:space="preserve">Description</w:t>
            </w:r>
          </w:p>
        </w:tc>
        <w:tc>
          <w:tcPr>
            <w:tcBorders>
              <w:top w:color="000000" w:space="0" w:sz="4" w:val="single"/>
              <w:left w:color="000000" w:space="0" w:sz="0" w:val="nil"/>
              <w:bottom w:color="000000" w:space="0" w:sz="4" w:val="single"/>
              <w:right w:color="000000" w:space="0" w:sz="4" w:val="single"/>
            </w:tcBorders>
            <w:shd w:fill="fbe4d5" w:val="clear"/>
          </w:tcPr>
          <w:p w:rsidR="00000000" w:rsidDel="00000000" w:rsidP="00000000" w:rsidRDefault="00000000" w:rsidRPr="00000000" w14:paraId="0000010C">
            <w:pPr>
              <w:spacing w:after="0" w:line="240" w:lineRule="auto"/>
              <w:rPr>
                <w:rFonts w:ascii="Calibri" w:cs="Calibri" w:eastAsia="Calibri" w:hAnsi="Calibri"/>
                <w:b w:val="1"/>
                <w:bCs w:val="1"/>
                <w:color w:val="000000"/>
                <w:sz w:val="20"/>
                <w:szCs w:val="20"/>
              </w:rPr>
            </w:pPr>
            <w:r w:rsidDel="00000000" w:rsidR="00000000" w:rsidRPr="00000000">
              <w:rPr>
                <w:rFonts w:ascii="Calibri" w:cs="Calibri" w:eastAsia="Calibri" w:hAnsi="Calibri"/>
                <w:b w:val="1"/>
                <w:bCs w:val="1"/>
                <w:color w:val="000000"/>
                <w:sz w:val="20"/>
                <w:szCs w:val="20"/>
                <w:rtl w:val="0"/>
              </w:rPr>
              <w:t xml:space="preserve">Addressed Gaps</w:t>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10D">
            <w:pPr>
              <w:spacing w:after="0" w:line="240" w:lineRule="auto"/>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FE-01</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0E">
            <w:pPr>
              <w:spacing w:after="0" w:lineRule="auto"/>
              <w:rPr>
                <w:rFonts w:ascii="Calibri" w:cs="Calibri" w:eastAsia="Calibri" w:hAnsi="Calibri"/>
                <w:color w:val="000000"/>
                <w:sz w:val="20"/>
                <w:szCs w:val="20"/>
              </w:rPr>
            </w:pPr>
            <w:r w:rsidDel="00000000" w:rsidR="00000000" w:rsidRPr="00000000">
              <w:rPr>
                <w:sz w:val="21"/>
                <w:szCs w:val="21"/>
                <w:rtl w:val="0"/>
              </w:rPr>
              <w:t xml:space="preserve">System Administration and Configuration</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0F">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GCMS manages user accounts, role-based access, password recovery, and audit logs for the four business roles: Head Office Manager, Branch Manager, Receptionist, and Accountant. It also supports branch setup, room categories, time-based pricing, combo packages, and room records, with administrative actions restricted according to each role’s authority. </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10">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GAP-03</w:t>
            </w:r>
            <w:r w:rsidDel="00000000" w:rsidR="00000000" w:rsidRPr="00000000">
              <w:rPr>
                <w:rtl w:val="0"/>
              </w:rPr>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111">
            <w:pPr>
              <w:spacing w:after="0" w:line="240" w:lineRule="auto"/>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FE-02</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12">
            <w:pPr>
              <w:spacing w:after="0" w:lineRule="auto"/>
              <w:rPr>
                <w:rFonts w:ascii="Calibri" w:cs="Calibri" w:eastAsia="Calibri" w:hAnsi="Calibri"/>
                <w:color w:val="000000"/>
                <w:sz w:val="20"/>
                <w:szCs w:val="20"/>
              </w:rPr>
            </w:pPr>
            <w:r w:rsidDel="00000000" w:rsidR="00000000" w:rsidRPr="00000000">
              <w:rPr>
                <w:sz w:val="21"/>
                <w:szCs w:val="21"/>
                <w:rtl w:val="0"/>
              </w:rPr>
              <w:t xml:space="preserve">Booking and Room Operations </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13">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GCMS records walk-in and advance bookings entered by Receptionists, and supports booking updates, cancellation, check-in, room changes, stay extensions, and no-show handling. It tracks room status, records booking deposits and eligible refunds, and generates checkout bills that account for room charges, overtime, food and beverage, service charges, deposits, and manually entered discounts. Payments can be recorded as cash or confirmed QR payments. </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14">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GAP-01,GAP-04</w:t>
            </w:r>
            <w:r w:rsidDel="00000000" w:rsidR="00000000" w:rsidRPr="00000000">
              <w:rPr>
                <w:rtl w:val="0"/>
              </w:rPr>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115">
            <w:pPr>
              <w:spacing w:after="0" w:line="240" w:lineRule="auto"/>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FE-03</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16">
            <w:pPr>
              <w:spacing w:after="0" w:lineRule="auto"/>
              <w:rPr>
                <w:color w:val="000000"/>
                <w:sz w:val="21"/>
                <w:szCs w:val="21"/>
              </w:rPr>
            </w:pPr>
            <w:r w:rsidDel="00000000" w:rsidR="00000000" w:rsidRPr="00000000">
              <w:rPr>
                <w:sz w:val="21"/>
                <w:szCs w:val="21"/>
                <w:rtl w:val="0"/>
              </w:rPr>
              <w:t xml:space="preserve">F&amp;B, Inventory and Equipment Management </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17">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GCMS manages the menu and links food and beverage orders to an active room booking. It tracks inventory levels and stock movements, including receipts, sales deductions, and reason-recorded adjustments. The system also records equipment assets and incidents, supports repair planning and outcome tracking, and manages purchase or replacement proposals and approvals. </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18">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GAP-03</w:t>
            </w:r>
            <w:r w:rsidDel="00000000" w:rsidR="00000000" w:rsidRPr="00000000">
              <w:rPr>
                <w:rtl w:val="0"/>
              </w:rPr>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119">
            <w:pPr>
              <w:spacing w:after="0" w:line="240" w:lineRule="auto"/>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FE-04</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1A">
            <w:pPr>
              <w:spacing w:after="0" w:lineRule="auto"/>
              <w:rPr>
                <w:rFonts w:ascii="Calibri" w:cs="Calibri" w:eastAsia="Calibri" w:hAnsi="Calibri"/>
                <w:color w:val="000000"/>
                <w:sz w:val="20"/>
                <w:szCs w:val="20"/>
              </w:rPr>
            </w:pPr>
            <w:r w:rsidDel="00000000" w:rsidR="00000000" w:rsidRPr="00000000">
              <w:rPr>
                <w:sz w:val="21"/>
                <w:szCs w:val="21"/>
                <w:rtl w:val="0"/>
              </w:rPr>
              <w:t xml:space="preserve">Workforce and Payroll Management </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1B">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GCMS manages employee assignment to a home branch, employee access deactivation, shift availability, shift schedules, and monthly attendance records. Branch Managers configure shifts, record attendance, and close attendance periods; Receptionists can view their schedules and report attendance errors before closure. Accountants generate payroll from locked attendance records, manage salary advances and adjustments, review payroll, export payroll data to Excel, and record salary payments. </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1C">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GAP-02, GAP-05</w:t>
            </w:r>
            <w:r w:rsidDel="00000000" w:rsidR="00000000" w:rsidRPr="00000000">
              <w:rPr>
                <w:rtl w:val="0"/>
              </w:rPr>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11D">
            <w:pPr>
              <w:spacing w:after="0" w:line="240" w:lineRule="auto"/>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FE-05</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1E">
            <w:pPr>
              <w:spacing w:after="0" w:lineRule="auto"/>
              <w:rPr>
                <w:color w:val="000000"/>
                <w:sz w:val="21"/>
                <w:szCs w:val="21"/>
              </w:rPr>
            </w:pPr>
            <w:r w:rsidDel="00000000" w:rsidR="00000000" w:rsidRPr="00000000">
              <w:rPr>
                <w:sz w:val="21"/>
                <w:szCs w:val="21"/>
                <w:rtl w:val="0"/>
              </w:rPr>
              <w:t xml:space="preserve">Financial Management and Reporting </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1F">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GCMS supports branch cash closing using system-recorded revenue and actual cash counts, records cash variances and explanations, and provides reconciliation records and variance alerts for review. It manages branch operating-fund requests and allocation, incoming-fund records, expense vouchers, approvals, reimbursements, and financial-period closing. Head Office Managers, Branch Managers, and Accountants can access dashboards and reports according to their roles; financial data can also be exported for tax-accounting purposes. </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20">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GAP-03</w:t>
            </w:r>
            <w:r w:rsidDel="00000000" w:rsidR="00000000" w:rsidRPr="00000000">
              <w:rPr>
                <w:rtl w:val="0"/>
              </w:rPr>
            </w:r>
          </w:p>
        </w:tc>
      </w:tr>
    </w:tbl>
    <w:p w:rsidR="00000000" w:rsidDel="00000000" w:rsidP="00000000" w:rsidRDefault="00000000" w:rsidRPr="00000000" w14:paraId="00000121">
      <w:pPr>
        <w:jc w:val="both"/>
        <w:rPr/>
      </w:pPr>
      <w:r w:rsidDel="00000000" w:rsidR="00000000" w:rsidRPr="00000000">
        <w:rPr>
          <w:rtl w:val="0"/>
        </w:rPr>
      </w:r>
    </w:p>
    <w:p w:rsidR="00000000" w:rsidDel="00000000" w:rsidP="00000000" w:rsidRDefault="00000000" w:rsidRPr="00000000" w14:paraId="00000122">
      <w:pPr>
        <w:pStyle w:val="Heading2"/>
        <w:rPr>
          <w:i w:val="1"/>
          <w:iCs w:val="1"/>
          <w:color w:val="0000ff"/>
        </w:rPr>
      </w:pPr>
      <w:bookmarkStart w:colFirst="0" w:colLast="0" w:name="_heading=h.abf702ut2f2p" w:id="16"/>
      <w:bookmarkEnd w:id="16"/>
      <w:r w:rsidDel="00000000" w:rsidR="00000000" w:rsidRPr="00000000">
        <w:rPr>
          <w:rtl w:val="0"/>
        </w:rPr>
        <w:t xml:space="preserve">2. Limitations &amp; Exclusions</w:t>
      </w:r>
      <w:r w:rsidDel="00000000" w:rsidR="00000000" w:rsidRPr="00000000">
        <w:rPr>
          <w:rtl w:val="0"/>
        </w:rPr>
      </w:r>
    </w:p>
    <w:tbl>
      <w:tblPr>
        <w:tblStyle w:val="Table10"/>
        <w:tblW w:w="9067.0" w:type="dxa"/>
        <w:jc w:val="left"/>
        <w:tblLayout w:type="fixed"/>
        <w:tblLook w:val="0400"/>
      </w:tblPr>
      <w:tblGrid>
        <w:gridCol w:w="846"/>
        <w:gridCol w:w="2300"/>
        <w:gridCol w:w="5921"/>
        <w:tblGridChange w:id="0">
          <w:tblGrid>
            <w:gridCol w:w="846"/>
            <w:gridCol w:w="2300"/>
            <w:gridCol w:w="5921"/>
          </w:tblGrid>
        </w:tblGridChange>
      </w:tblGrid>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0123">
            <w:pPr>
              <w:spacing w:after="0" w:line="240" w:lineRule="auto"/>
              <w:rPr>
                <w:rFonts w:ascii="Calibri" w:cs="Calibri" w:eastAsia="Calibri" w:hAnsi="Calibri"/>
                <w:b w:val="1"/>
                <w:bCs w:val="1"/>
                <w:color w:val="000000"/>
                <w:sz w:val="20"/>
                <w:szCs w:val="20"/>
              </w:rPr>
            </w:pPr>
            <w:r w:rsidDel="00000000" w:rsidR="00000000" w:rsidRPr="00000000">
              <w:rPr>
                <w:rFonts w:ascii="Calibri" w:cs="Calibri" w:eastAsia="Calibri" w:hAnsi="Calibri"/>
                <w:b w:val="1"/>
                <w:bCs w:val="1"/>
                <w:color w:val="000000"/>
                <w:sz w:val="20"/>
                <w:szCs w:val="20"/>
                <w:rtl w:val="0"/>
              </w:rPr>
              <w:t xml:space="preserve">ID</w:t>
            </w:r>
          </w:p>
        </w:tc>
        <w:tc>
          <w:tcPr>
            <w:tcBorders>
              <w:top w:color="000000" w:space="0" w:sz="4" w:val="single"/>
              <w:left w:color="000000" w:space="0" w:sz="0" w:val="nil"/>
              <w:bottom w:color="000000" w:space="0" w:sz="4" w:val="single"/>
              <w:right w:color="000000" w:space="0" w:sz="4" w:val="single"/>
            </w:tcBorders>
            <w:shd w:fill="fbe4d5" w:val="clear"/>
          </w:tcPr>
          <w:p w:rsidR="00000000" w:rsidDel="00000000" w:rsidP="00000000" w:rsidRDefault="00000000" w:rsidRPr="00000000" w14:paraId="00000124">
            <w:pPr>
              <w:spacing w:after="0" w:line="240" w:lineRule="auto"/>
              <w:rPr>
                <w:rFonts w:ascii="Calibri" w:cs="Calibri" w:eastAsia="Calibri" w:hAnsi="Calibri"/>
                <w:b w:val="1"/>
                <w:bCs w:val="1"/>
                <w:color w:val="000000"/>
                <w:sz w:val="20"/>
                <w:szCs w:val="20"/>
              </w:rPr>
            </w:pPr>
            <w:r w:rsidDel="00000000" w:rsidR="00000000" w:rsidRPr="00000000">
              <w:rPr>
                <w:rFonts w:ascii="Calibri" w:cs="Calibri" w:eastAsia="Calibri" w:hAnsi="Calibri"/>
                <w:b w:val="1"/>
                <w:bCs w:val="1"/>
                <w:color w:val="000000"/>
                <w:sz w:val="20"/>
                <w:szCs w:val="20"/>
                <w:rtl w:val="0"/>
              </w:rPr>
              <w:t xml:space="preserve">Excluded Item</w:t>
            </w:r>
          </w:p>
        </w:tc>
        <w:tc>
          <w:tcPr>
            <w:tcBorders>
              <w:top w:color="000000" w:space="0" w:sz="4" w:val="single"/>
              <w:left w:color="000000" w:space="0" w:sz="0" w:val="nil"/>
              <w:bottom w:color="000000" w:space="0" w:sz="4" w:val="single"/>
              <w:right w:color="000000" w:space="0" w:sz="4" w:val="single"/>
            </w:tcBorders>
            <w:shd w:fill="fbe4d5" w:val="clear"/>
          </w:tcPr>
          <w:p w:rsidR="00000000" w:rsidDel="00000000" w:rsidP="00000000" w:rsidRDefault="00000000" w:rsidRPr="00000000" w14:paraId="00000125">
            <w:pPr>
              <w:spacing w:after="0" w:line="240" w:lineRule="auto"/>
              <w:rPr>
                <w:rFonts w:ascii="Calibri" w:cs="Calibri" w:eastAsia="Calibri" w:hAnsi="Calibri"/>
                <w:b w:val="1"/>
                <w:bCs w:val="1"/>
                <w:color w:val="000000"/>
                <w:sz w:val="20"/>
                <w:szCs w:val="20"/>
              </w:rPr>
            </w:pPr>
            <w:r w:rsidDel="00000000" w:rsidR="00000000" w:rsidRPr="00000000">
              <w:rPr>
                <w:rFonts w:ascii="Calibri" w:cs="Calibri" w:eastAsia="Calibri" w:hAnsi="Calibri"/>
                <w:b w:val="1"/>
                <w:bCs w:val="1"/>
                <w:color w:val="000000"/>
                <w:sz w:val="20"/>
                <w:szCs w:val="20"/>
                <w:rtl w:val="0"/>
              </w:rPr>
              <w:t xml:space="preserve">Reason</w:t>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126">
            <w:pPr>
              <w:spacing w:after="0" w:line="240" w:lineRule="auto"/>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LI-01</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27">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Customer-facing booking portal (web or mobile app)</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28">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Bookings from social media channels are received by staff and entered manually into the system. A self-service portal for customers requires additional frontend development, payment gateway integration, and real-time availability exposure that exceeds the current project timeline. Deferred to v2.</w:t>
            </w:r>
            <w:r w:rsidDel="00000000" w:rsidR="00000000" w:rsidRPr="00000000">
              <w:rPr>
                <w:rtl w:val="0"/>
              </w:rPr>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129">
            <w:pPr>
              <w:spacing w:after="0" w:line="240" w:lineRule="auto"/>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LI-02</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2A">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Hardware barcode scanner for stock receiving</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2B">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Barcode-based stock intake requires device driver integration and physical hardware provisioning across 20 branches. v1 supports manual quantity entry for stock receiving. Hardware integration is deferred to v2 pending standardization of devices across branches.</w:t>
            </w:r>
            <w:r w:rsidDel="00000000" w:rsidR="00000000" w:rsidRPr="00000000">
              <w:rPr>
                <w:rtl w:val="0"/>
              </w:rPr>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12C">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LI-03</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2D">
            <w:pPr>
              <w:spacing w:after="0" w:line="240" w:lineRule="auto"/>
              <w:rPr>
                <w:sz w:val="20"/>
                <w:szCs w:val="20"/>
              </w:rPr>
            </w:pPr>
            <w:r w:rsidDel="00000000" w:rsidR="00000000" w:rsidRPr="00000000">
              <w:rPr>
                <w:sz w:val="20"/>
                <w:szCs w:val="20"/>
                <w:rtl w:val="0"/>
              </w:rPr>
              <w:t xml:space="preserve">Tax report generation</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2E">
            <w:pPr>
              <w:spacing w:after="0" w:line="240" w:lineRule="auto"/>
              <w:rPr>
                <w:sz w:val="20"/>
                <w:szCs w:val="20"/>
              </w:rPr>
            </w:pPr>
            <w:r w:rsidDel="00000000" w:rsidR="00000000" w:rsidRPr="00000000">
              <w:rPr>
                <w:sz w:val="20"/>
                <w:szCs w:val="20"/>
                <w:rtl w:val="0"/>
              </w:rPr>
              <w:t xml:space="preserve">Tax reporting format depends on the company's legal entity type and applicable tax regulations, which vary and are subject to change. v1 provides raw financial data export sufficient for an external accountant to prepare tax filings.</w:t>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12F">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LI-04</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30">
            <w:pPr>
              <w:spacing w:after="0" w:line="240" w:lineRule="auto"/>
              <w:rPr>
                <w:sz w:val="20"/>
                <w:szCs w:val="20"/>
              </w:rPr>
            </w:pPr>
            <w:r w:rsidDel="00000000" w:rsidR="00000000" w:rsidRPr="00000000">
              <w:rPr>
                <w:sz w:val="20"/>
                <w:szCs w:val="20"/>
                <w:rtl w:val="0"/>
              </w:rPr>
              <w:t xml:space="preserve">Content licensing and copyright compliance</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31">
            <w:pPr>
              <w:spacing w:after="0" w:line="240" w:lineRule="auto"/>
              <w:rPr>
                <w:sz w:val="20"/>
                <w:szCs w:val="20"/>
              </w:rPr>
            </w:pPr>
            <w:r w:rsidDel="00000000" w:rsidR="00000000" w:rsidRPr="00000000">
              <w:rPr>
                <w:sz w:val="20"/>
                <w:szCs w:val="20"/>
                <w:rtl w:val="0"/>
              </w:rPr>
              <w:t xml:space="preserve">GCMS does not track, validate, or enforce compliance with film streaming licenses (e.g., Netflix content rights), music performance rights (e.g., VCPMC), or any intellectual property agreements applicable to Cinema Room or Music Box operations. These obligations are managed entirely outside the system.</w:t>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2">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LI-05</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33">
            <w:pPr>
              <w:spacing w:after="0" w:line="240" w:lineRule="auto"/>
              <w:rPr>
                <w:sz w:val="20"/>
                <w:szCs w:val="20"/>
              </w:rPr>
            </w:pPr>
            <w:r w:rsidDel="00000000" w:rsidR="00000000" w:rsidRPr="00000000">
              <w:rPr>
                <w:sz w:val="20"/>
                <w:szCs w:val="20"/>
                <w:rtl w:val="0"/>
              </w:rPr>
              <w:t xml:space="preserve">Regulatory and safety compliance enforcement</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34">
            <w:pPr>
              <w:spacing w:after="0" w:line="240" w:lineRule="auto"/>
              <w:rPr>
                <w:sz w:val="20"/>
                <w:szCs w:val="20"/>
              </w:rPr>
            </w:pPr>
            <w:r w:rsidDel="00000000" w:rsidR="00000000" w:rsidRPr="00000000">
              <w:rPr>
                <w:sz w:val="20"/>
                <w:szCs w:val="20"/>
                <w:rtl w:val="0"/>
              </w:rPr>
              <w:t xml:space="preserve">GCMS does not monitor or enforce compliance with fire safety regulations (PCCC), government permits for entertainment venues operating after 23:00, or any other statutory licensing conditions. Compliance with applicable laws remains the operational responsibility of each branch.</w:t>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5">
            <w:pPr>
              <w:spacing w:after="0" w:line="240" w:lineRule="auto"/>
              <w:rPr>
                <w:sz w:val="20"/>
                <w:szCs w:val="20"/>
              </w:rPr>
            </w:pPr>
            <w:r w:rsidDel="00000000" w:rsidR="00000000" w:rsidRPr="00000000">
              <w:rPr>
                <w:sz w:val="20"/>
                <w:szCs w:val="20"/>
                <w:rtl w:val="0"/>
              </w:rPr>
              <w:t xml:space="preserve">LI-06</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36">
            <w:pPr>
              <w:spacing w:after="0" w:line="240" w:lineRule="auto"/>
              <w:rPr>
                <w:sz w:val="20"/>
                <w:szCs w:val="20"/>
              </w:rPr>
            </w:pPr>
            <w:r w:rsidDel="00000000" w:rsidR="00000000" w:rsidRPr="00000000">
              <w:rPr>
                <w:sz w:val="20"/>
                <w:szCs w:val="20"/>
                <w:rtl w:val="0"/>
              </w:rPr>
              <w:t xml:space="preserve">Recipe / BOM-based Ingredient Management </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37">
            <w:pPr>
              <w:spacing w:after="0" w:line="240" w:lineRule="auto"/>
              <w:rPr>
                <w:sz w:val="20"/>
                <w:szCs w:val="20"/>
              </w:rPr>
            </w:pPr>
            <w:r w:rsidDel="00000000" w:rsidR="00000000" w:rsidRPr="00000000">
              <w:rPr>
                <w:sz w:val="20"/>
                <w:szCs w:val="20"/>
                <w:rtl w:val="0"/>
              </w:rPr>
              <w:t xml:space="preserve">GCMS does not maintain recipes or Bills of Materials for prepared F&amp;B items and does not automatically deduct ingredient quantities based on recipes. Packaged items may be deducted automatically on sale, while prepared-item ingredients are adjusted manually by the Branch Manager. </w:t>
            </w:r>
          </w:p>
        </w:tc>
      </w:tr>
    </w:tbl>
    <w:p w:rsidR="00000000" w:rsidDel="00000000" w:rsidP="00000000" w:rsidRDefault="00000000" w:rsidRPr="00000000" w14:paraId="00000138">
      <w:pPr>
        <w:jc w:val="both"/>
        <w:rPr/>
      </w:pPr>
      <w:r w:rsidDel="00000000" w:rsidR="00000000" w:rsidRPr="00000000">
        <w:rPr>
          <w:rtl w:val="0"/>
        </w:rPr>
      </w:r>
    </w:p>
    <w:p w:rsidR="00000000" w:rsidDel="00000000" w:rsidP="00000000" w:rsidRDefault="00000000" w:rsidRPr="00000000" w14:paraId="00000139">
      <w:pPr>
        <w:pStyle w:val="Heading1"/>
        <w:rPr>
          <w:i w:val="1"/>
          <w:iCs w:val="1"/>
          <w:color w:val="0000ff"/>
        </w:rPr>
      </w:pPr>
      <w:bookmarkStart w:colFirst="0" w:colLast="0" w:name="_heading=h.q2vj5nuojq0e" w:id="17"/>
      <w:bookmarkEnd w:id="17"/>
      <w:r w:rsidDel="00000000" w:rsidR="00000000" w:rsidRPr="00000000">
        <w:rPr>
          <w:rtl w:val="0"/>
        </w:rPr>
        <w:t xml:space="preserve">Definition and Acronyms </w:t>
      </w:r>
      <w:r w:rsidDel="00000000" w:rsidR="00000000" w:rsidRPr="00000000">
        <w:rPr>
          <w:rtl w:val="0"/>
        </w:rPr>
      </w:r>
    </w:p>
    <w:tbl>
      <w:tblPr>
        <w:tblStyle w:val="Table11"/>
        <w:tblW w:w="9060.0" w:type="dxa"/>
        <w:jc w:val="left"/>
        <w:tblLayout w:type="fixed"/>
        <w:tblLook w:val="0400"/>
      </w:tblPr>
      <w:tblGrid>
        <w:gridCol w:w="1470"/>
        <w:gridCol w:w="7590"/>
        <w:tblGridChange w:id="0">
          <w:tblGrid>
            <w:gridCol w:w="1470"/>
            <w:gridCol w:w="7590"/>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013A">
            <w:pPr>
              <w:spacing w:after="0" w:line="276" w:lineRule="auto"/>
              <w:jc w:val="center"/>
              <w:rPr>
                <w:b w:val="1"/>
                <w:bCs w:val="1"/>
              </w:rPr>
            </w:pPr>
            <w:r w:rsidDel="00000000" w:rsidR="00000000" w:rsidRPr="00000000">
              <w:rPr>
                <w:b w:val="1"/>
                <w:bCs w:val="1"/>
                <w:rtl w:val="0"/>
              </w:rPr>
              <w:t xml:space="preserve">Acronym</w:t>
            </w:r>
          </w:p>
        </w:tc>
        <w:tc>
          <w:tcPr>
            <w:tcBorders>
              <w:top w:color="000000" w:space="0" w:sz="8" w:val="single"/>
              <w:left w:color="000000" w:space="0" w:sz="0" w:val="nil"/>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013B">
            <w:pPr>
              <w:spacing w:after="0" w:line="276" w:lineRule="auto"/>
              <w:jc w:val="center"/>
              <w:rPr>
                <w:b w:val="1"/>
                <w:bCs w:val="1"/>
              </w:rPr>
            </w:pPr>
            <w:r w:rsidDel="00000000" w:rsidR="00000000" w:rsidRPr="00000000">
              <w:rPr>
                <w:b w:val="1"/>
                <w:bCs w:val="1"/>
                <w:rtl w:val="0"/>
              </w:rPr>
              <w:t xml:space="preserve">Definition</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3C">
            <w:pPr>
              <w:spacing w:after="0" w:line="276" w:lineRule="auto"/>
              <w:jc w:val="center"/>
              <w:rPr/>
            </w:pPr>
            <w:r w:rsidDel="00000000" w:rsidR="00000000" w:rsidRPr="00000000">
              <w:rPr>
                <w:rtl w:val="0"/>
              </w:rPr>
              <w:t xml:space="preserve">GCMS</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3D">
            <w:pPr>
              <w:spacing w:after="0" w:line="276" w:lineRule="auto"/>
              <w:rPr/>
            </w:pPr>
            <w:r w:rsidDel="00000000" w:rsidR="00000000" w:rsidRPr="00000000">
              <w:rPr>
                <w:rtl w:val="0"/>
              </w:rPr>
              <w:t xml:space="preserve">GenZ Cinema &amp; Music Box Management System</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3E">
            <w:pPr>
              <w:spacing w:after="0" w:line="276" w:lineRule="auto"/>
              <w:jc w:val="center"/>
              <w:rPr/>
            </w:pPr>
            <w:r w:rsidDel="00000000" w:rsidR="00000000" w:rsidRPr="00000000">
              <w:rPr>
                <w:rtl w:val="0"/>
              </w:rPr>
              <w:t xml:space="preserve">F&amp;B</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3F">
            <w:pPr>
              <w:spacing w:after="0" w:line="276" w:lineRule="auto"/>
              <w:rPr/>
            </w:pPr>
            <w:r w:rsidDel="00000000" w:rsidR="00000000" w:rsidRPr="00000000">
              <w:rPr>
                <w:rtl w:val="0"/>
              </w:rPr>
              <w:t xml:space="preserve">Food and Beverage</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40">
            <w:pPr>
              <w:spacing w:after="0" w:line="276" w:lineRule="auto"/>
              <w:jc w:val="center"/>
              <w:rPr/>
            </w:pPr>
            <w:r w:rsidDel="00000000" w:rsidR="00000000" w:rsidRPr="00000000">
              <w:rPr>
                <w:rtl w:val="0"/>
              </w:rPr>
              <w:t xml:space="preserve">POS</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41">
            <w:pPr>
              <w:spacing w:after="0" w:line="276" w:lineRule="auto"/>
              <w:rPr/>
            </w:pPr>
            <w:r w:rsidDel="00000000" w:rsidR="00000000" w:rsidRPr="00000000">
              <w:rPr>
                <w:rtl w:val="0"/>
              </w:rPr>
              <w:t xml:space="preserve">Point of Sale — a system used to process customer transactions at the point of purchase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42">
            <w:pPr>
              <w:spacing w:after="0" w:line="276" w:lineRule="auto"/>
              <w:jc w:val="center"/>
              <w:rPr/>
            </w:pPr>
            <w:r w:rsidDel="00000000" w:rsidR="00000000" w:rsidRPr="00000000">
              <w:rPr>
                <w:rtl w:val="0"/>
              </w:rPr>
              <w:t xml:space="preserve">PCCC</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43">
            <w:pPr>
              <w:spacing w:after="0" w:line="276" w:lineRule="auto"/>
              <w:rPr/>
            </w:pPr>
            <w:r w:rsidDel="00000000" w:rsidR="00000000" w:rsidRPr="00000000">
              <w:rPr>
                <w:rtl w:val="0"/>
              </w:rPr>
              <w:t xml:space="preserve">Phòng cháy chữa cháy</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44">
            <w:pPr>
              <w:spacing w:after="0" w:line="276" w:lineRule="auto"/>
              <w:jc w:val="center"/>
              <w:rPr/>
            </w:pPr>
            <w:r w:rsidDel="00000000" w:rsidR="00000000" w:rsidRPr="00000000">
              <w:rPr>
                <w:rtl w:val="0"/>
              </w:rPr>
              <w:t xml:space="preserve">VCPMC</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45">
            <w:pPr>
              <w:spacing w:after="0" w:line="276" w:lineRule="auto"/>
              <w:rPr/>
            </w:pPr>
            <w:r w:rsidDel="00000000" w:rsidR="00000000" w:rsidRPr="00000000">
              <w:rPr>
                <w:rtl w:val="0"/>
              </w:rPr>
              <w:t xml:space="preserve">Vietnam Center for Protection of Music Copyright</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46">
            <w:pPr>
              <w:spacing w:after="0" w:line="276" w:lineRule="auto"/>
              <w:jc w:val="center"/>
              <w:rPr/>
            </w:pPr>
            <w:r w:rsidDel="00000000" w:rsidR="00000000" w:rsidRPr="00000000">
              <w:rPr>
                <w:rtl w:val="0"/>
              </w:rPr>
              <w:t xml:space="preserve">GAP</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47">
            <w:pPr>
              <w:spacing w:after="0" w:line="276" w:lineRule="auto"/>
              <w:rPr/>
            </w:pPr>
            <w:r w:rsidDel="00000000" w:rsidR="00000000" w:rsidRPr="00000000">
              <w:rPr>
                <w:rtl w:val="0"/>
              </w:rPr>
              <w:t xml:space="preserve">Gap — label used to identify gaps between current and required capabilities</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48">
            <w:pPr>
              <w:spacing w:after="0" w:line="276" w:lineRule="auto"/>
              <w:jc w:val="center"/>
              <w:rPr/>
            </w:pPr>
            <w:r w:rsidDel="00000000" w:rsidR="00000000" w:rsidRPr="00000000">
              <w:rPr>
                <w:rtl w:val="0"/>
              </w:rPr>
              <w:t xml:space="preserve">FE</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49">
            <w:pPr>
              <w:spacing w:after="0" w:line="276" w:lineRule="auto"/>
              <w:rPr/>
            </w:pPr>
            <w:r w:rsidDel="00000000" w:rsidR="00000000" w:rsidRPr="00000000">
              <w:rPr>
                <w:rtl w:val="0"/>
              </w:rPr>
              <w:t xml:space="preserve">Feature — prefix used for feature identifiers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4A">
            <w:pPr>
              <w:spacing w:after="0" w:line="276" w:lineRule="auto"/>
              <w:jc w:val="center"/>
              <w:rPr/>
            </w:pPr>
            <w:r w:rsidDel="00000000" w:rsidR="00000000" w:rsidRPr="00000000">
              <w:rPr>
                <w:rtl w:val="0"/>
              </w:rPr>
              <w:t xml:space="preserve">LI</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4B">
            <w:pPr>
              <w:spacing w:after="0" w:line="276" w:lineRule="auto"/>
              <w:rPr/>
            </w:pPr>
            <w:r w:rsidDel="00000000" w:rsidR="00000000" w:rsidRPr="00000000">
              <w:rPr>
                <w:rtl w:val="0"/>
              </w:rPr>
              <w:t xml:space="preserve">Limitation — prefix used for limitation and exclusion identifiers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4C">
            <w:pPr>
              <w:spacing w:after="0" w:line="276" w:lineRule="auto"/>
              <w:jc w:val="center"/>
              <w:rPr/>
            </w:pPr>
            <w:r w:rsidDel="00000000" w:rsidR="00000000" w:rsidRPr="00000000">
              <w:rPr>
                <w:rtl w:val="0"/>
              </w:rPr>
              <w:t xml:space="preserve">QR </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4D">
            <w:pPr>
              <w:spacing w:after="0" w:line="276" w:lineRule="auto"/>
              <w:rPr/>
            </w:pPr>
            <w:r w:rsidDel="00000000" w:rsidR="00000000" w:rsidRPr="00000000">
              <w:rPr>
                <w:rtl w:val="0"/>
              </w:rPr>
              <w:t xml:space="preserve">Quick Response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4E">
            <w:pPr>
              <w:spacing w:after="0" w:line="276" w:lineRule="auto"/>
              <w:jc w:val="center"/>
              <w:rPr/>
            </w:pPr>
            <w:r w:rsidDel="00000000" w:rsidR="00000000" w:rsidRPr="00000000">
              <w:rPr>
                <w:rtl w:val="0"/>
              </w:rPr>
              <w:t xml:space="preserve">BOM </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4F">
            <w:pPr>
              <w:spacing w:after="0" w:line="276" w:lineRule="auto"/>
              <w:rPr/>
            </w:pPr>
            <w:r w:rsidDel="00000000" w:rsidR="00000000" w:rsidRPr="00000000">
              <w:rPr>
                <w:rtl w:val="0"/>
              </w:rPr>
              <w:t xml:space="preserve">Bill of Materials </w:t>
            </w:r>
          </w:p>
        </w:tc>
      </w:tr>
    </w:tbl>
    <w:p w:rsidR="00000000" w:rsidDel="00000000" w:rsidP="00000000" w:rsidRDefault="00000000" w:rsidRPr="00000000" w14:paraId="00000150">
      <w:pPr>
        <w:pStyle w:val="Heading1"/>
        <w:rPr/>
      </w:pPr>
      <w:bookmarkStart w:colFirst="0" w:colLast="0" w:name="_heading=h.nrd3g5gt26xm" w:id="18"/>
      <w:bookmarkEnd w:id="18"/>
      <w:r w:rsidDel="00000000" w:rsidR="00000000" w:rsidRPr="00000000">
        <w:rPr>
          <w:rtl w:val="0"/>
        </w:rPr>
      </w:r>
    </w:p>
    <w:sectPr>
      <w:footerReference r:id="rId12" w:type="default"/>
      <w:pgSz w:h="16838" w:w="11906" w:orient="portrait"/>
      <w:pgMar w:bottom="1418" w:top="1440" w:left="1440" w:right="1416"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ourier New"/>
  <w:font w:name="Tahoma">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1">
    <w:pPr>
      <w:keepNext w:val="0"/>
      <w:keepLines w:val="0"/>
      <w:widowControl w:val="1"/>
      <w:pBdr>
        <w:top w:color="000000" w:space="1" w:sz="4" w:val="single"/>
        <w:left w:space="0" w:sz="0" w:val="nil"/>
        <w:bottom w:space="0" w:sz="0" w:val="nil"/>
        <w:right w:space="0" w:sz="0" w:val="nil"/>
        <w:between w:space="0" w:sz="0" w:val="nil"/>
      </w:pBdr>
      <w:shd w:fill="auto" w:val="clear"/>
      <w:tabs>
        <w:tab w:val="center" w:leader="none" w:pos="4680"/>
        <w:tab w:val="right" w:leader="none" w:pos="9360"/>
        <w:tab w:val="left" w:leader="none" w:pos="14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Report 1 (Project Introduction)</w:t>
      <w:tab/>
      <w:tab/>
      <w:t xml:space="preserve">Page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152">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bCs w:val="1"/>
      <w:color w:val="c00000"/>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b w:val="1"/>
      <w:bCs w:val="1"/>
      <w:sz w:val="26"/>
      <w:szCs w:val="26"/>
    </w:rPr>
  </w:style>
  <w:style w:type="paragraph" w:styleId="Heading3">
    <w:name w:val="heading 3"/>
    <w:basedOn w:val="Normal"/>
    <w:next w:val="Normal"/>
    <w:pPr>
      <w:keepNext w:val="1"/>
      <w:keepLines w:val="1"/>
      <w:spacing w:after="0" w:before="120" w:line="240" w:lineRule="auto"/>
    </w:pPr>
    <w:rPr>
      <w:rFonts w:ascii="Calibri" w:cs="Calibri" w:eastAsia="Calibri" w:hAnsi="Calibri"/>
      <w:b w:val="1"/>
      <w:bCs w:val="1"/>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b w:val="1"/>
      <w:bCs w:val="1"/>
      <w:i w:val="1"/>
      <w:iCs w:val="1"/>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C87F08"/>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ListParagraph">
    <w:name w:val="List Paragraph"/>
    <w:basedOn w:val="Normal"/>
    <w:uiPriority w:val="34"/>
    <w:qFormat w:val="1"/>
    <w:rsid w:val="00A0058F"/>
    <w:pPr>
      <w:ind w:left="720"/>
      <w:contextualSpacing w:val="1"/>
    </w:pPr>
  </w:style>
  <w:style w:type="character" w:styleId="Heading1Char" w:customStyle="1">
    <w:name w:val="Heading 1 Char"/>
    <w:basedOn w:val="DefaultParagraphFont"/>
    <w:link w:val="Heading1"/>
    <w:uiPriority w:val="9"/>
    <w:rsid w:val="002500C5"/>
    <w:rPr>
      <w:rFonts w:asciiTheme="majorHAnsi" w:cstheme="majorBidi" w:eastAsiaTheme="majorEastAsia" w:hAnsiTheme="majorHAnsi"/>
      <w:b w:val="1"/>
      <w:color w:val="c00000"/>
      <w:sz w:val="32"/>
      <w:szCs w:val="32"/>
    </w:rPr>
  </w:style>
  <w:style w:type="character" w:styleId="Heading2Char" w:customStyle="1">
    <w:name w:val="Heading 2 Char"/>
    <w:basedOn w:val="DefaultParagraphFont"/>
    <w:link w:val="Heading2"/>
    <w:uiPriority w:val="9"/>
    <w:rsid w:val="002500C5"/>
    <w:rPr>
      <w:rFonts w:asciiTheme="majorHAnsi" w:cstheme="majorBidi" w:eastAsiaTheme="majorEastAsia" w:hAnsiTheme="majorHAnsi"/>
      <w:b w:val="1"/>
      <w:sz w:val="26"/>
      <w:szCs w:val="26"/>
    </w:rPr>
  </w:style>
  <w:style w:type="character" w:styleId="Heading3Char" w:customStyle="1">
    <w:name w:val="Heading 3 Char"/>
    <w:basedOn w:val="DefaultParagraphFont"/>
    <w:link w:val="Heading3"/>
    <w:uiPriority w:val="9"/>
    <w:rsid w:val="00E30DE7"/>
    <w:rPr>
      <w:rFonts w:asciiTheme="majorHAnsi" w:cstheme="majorBidi" w:eastAsiaTheme="majorEastAsia" w:hAnsiTheme="majorHAnsi"/>
      <w:b w:val="1"/>
      <w:sz w:val="24"/>
      <w:szCs w:val="24"/>
    </w:rPr>
  </w:style>
  <w:style w:type="table" w:styleId="Kiu2" w:customStyle="1">
    <w:name w:val="Kiểu2"/>
    <w:basedOn w:val="TableNormal"/>
    <w:uiPriority w:val="99"/>
    <w:rsid w:val="00922652"/>
    <w:pPr>
      <w:spacing w:after="0" w:line="240" w:lineRule="auto"/>
    </w:pPr>
    <w:rPr>
      <w:rFonts w:ascii="Times New Roman" w:hAnsi="Times New Roman" w:eastAsiaTheme="minorEastAsia"/>
      <w:sz w:val="24"/>
      <w:lang w:eastAsia="ja-JP"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vAlign w:val="center"/>
    </w:tcPr>
    <w:tblStylePr w:type="firstRow">
      <w:rPr>
        <w:rFonts w:ascii="Times New Roman" w:hAnsi="Times New Roman"/>
        <w:b w:val="0"/>
        <w:i w:val="0"/>
        <w:sz w:val="24"/>
        <w:u w:val="none"/>
      </w:rPr>
      <w:tblPr/>
      <w:tcPr>
        <w:shd w:color="auto" w:fill="bdd6ee" w:themeFill="accent1" w:themeFillTint="000066" w:val="clear"/>
      </w:tcPr>
    </w:tblStylePr>
  </w:style>
  <w:style w:type="character" w:styleId="Hyperlink">
    <w:name w:val="Hyperlink"/>
    <w:basedOn w:val="DefaultParagraphFont"/>
    <w:uiPriority w:val="99"/>
    <w:unhideWhenUsed w:val="1"/>
    <w:rsid w:val="00922652"/>
    <w:rPr>
      <w:color w:val="0563c1" w:themeColor="hyperlink"/>
      <w:u w:val="single"/>
    </w:rPr>
  </w:style>
  <w:style w:type="character" w:styleId="Heading4Char" w:customStyle="1">
    <w:name w:val="Heading 4 Char"/>
    <w:basedOn w:val="DefaultParagraphFont"/>
    <w:link w:val="Heading4"/>
    <w:uiPriority w:val="9"/>
    <w:rsid w:val="002500C5"/>
    <w:rPr>
      <w:rFonts w:asciiTheme="majorHAnsi" w:cstheme="majorBidi" w:eastAsiaTheme="majorEastAsia" w:hAnsiTheme="majorHAnsi"/>
      <w:b w:val="1"/>
      <w:i w:val="1"/>
      <w:iCs w:val="1"/>
    </w:rPr>
  </w:style>
  <w:style w:type="paragraph" w:styleId="List">
    <w:name w:val="List"/>
    <w:basedOn w:val="Normal"/>
    <w:semiHidden w:val="1"/>
    <w:rsid w:val="00011832"/>
    <w:pPr>
      <w:spacing w:after="120" w:line="240" w:lineRule="exact"/>
      <w:ind w:left="630" w:hanging="630"/>
    </w:pPr>
    <w:rPr>
      <w:rFonts w:ascii="Times New Roman" w:cs="Times New Roman" w:eastAsia="Times New Roman" w:hAnsi="Times New Roman"/>
      <w:sz w:val="24"/>
      <w:szCs w:val="20"/>
      <w:lang w:val="en-US"/>
    </w:rPr>
  </w:style>
  <w:style w:type="paragraph" w:styleId="Fig-Graphic" w:customStyle="1">
    <w:name w:val="Fig-Graphic"/>
    <w:basedOn w:val="Normal"/>
    <w:next w:val="Normal"/>
    <w:qFormat w:val="1"/>
    <w:rsid w:val="00011832"/>
    <w:pPr>
      <w:widowControl w:val="0"/>
      <w:suppressAutoHyphens w:val="1"/>
      <w:autoSpaceDE w:val="0"/>
      <w:autoSpaceDN w:val="0"/>
      <w:adjustRightInd w:val="0"/>
      <w:spacing w:after="80" w:before="180" w:line="240" w:lineRule="atLeast"/>
      <w:ind w:left="480"/>
      <w:textAlignment w:val="baseline"/>
    </w:pPr>
    <w:rPr>
      <w:rFonts w:ascii="Segoe" w:cs="Segoe" w:hAnsi="Segoe" w:eastAsiaTheme="minorEastAsia"/>
      <w:iCs w:val="1"/>
      <w:color w:val="000000"/>
      <w:sz w:val="18"/>
      <w:szCs w:val="19"/>
      <w:lang w:val="en-US"/>
    </w:rPr>
  </w:style>
  <w:style w:type="character" w:styleId="FigNum" w:customStyle="1">
    <w:name w:val="Fig Num"/>
    <w:uiPriority w:val="8"/>
    <w:rsid w:val="00011832"/>
    <w:rPr>
      <w:b w:val="1"/>
      <w:bCs w:val="1"/>
      <w:caps w:val="1"/>
      <w:sz w:val="15"/>
      <w:szCs w:val="15"/>
    </w:rPr>
  </w:style>
  <w:style w:type="paragraph" w:styleId="TableTextsmall" w:customStyle="1">
    <w:name w:val="Table Text small"/>
    <w:basedOn w:val="Normal"/>
    <w:rsid w:val="00F27669"/>
    <w:pPr>
      <w:keepNext w:val="1"/>
      <w:keepLines w:val="1"/>
      <w:spacing w:after="20" w:before="20" w:line="240" w:lineRule="exact"/>
      <w:ind w:left="95"/>
    </w:pPr>
    <w:rPr>
      <w:rFonts w:ascii="Arial" w:cs="Times New Roman" w:eastAsia="Times New Roman" w:hAnsi="Arial"/>
      <w:sz w:val="18"/>
      <w:szCs w:val="18"/>
      <w:lang w:val="en-US"/>
    </w:rPr>
  </w:style>
  <w:style w:type="paragraph" w:styleId="TableHead" w:customStyle="1">
    <w:name w:val="Table Head"/>
    <w:basedOn w:val="Heading3"/>
    <w:next w:val="Normal"/>
    <w:rsid w:val="00F27669"/>
    <w:pPr>
      <w:spacing w:after="60" w:before="60" w:line="240" w:lineRule="exact"/>
      <w:jc w:val="center"/>
      <w:outlineLvl w:val="9"/>
    </w:pPr>
    <w:rPr>
      <w:rFonts w:ascii="Arial" w:cs="Times New Roman" w:eastAsia="Times New Roman" w:hAnsi="Arial"/>
      <w:sz w:val="22"/>
      <w:szCs w:val="22"/>
      <w:lang w:val="en-US"/>
    </w:rPr>
  </w:style>
  <w:style w:type="paragraph" w:styleId="TOCHeading">
    <w:name w:val="TOC Heading"/>
    <w:basedOn w:val="Heading1"/>
    <w:next w:val="Normal"/>
    <w:uiPriority w:val="39"/>
    <w:unhideWhenUsed w:val="1"/>
    <w:qFormat w:val="1"/>
    <w:rsid w:val="00E86F0B"/>
    <w:pPr>
      <w:outlineLvl w:val="9"/>
    </w:pPr>
    <w:rPr>
      <w:b w:val="0"/>
      <w:color w:val="2e74b5" w:themeColor="accent1" w:themeShade="0000BF"/>
      <w:lang w:val="en-US"/>
    </w:rPr>
  </w:style>
  <w:style w:type="paragraph" w:styleId="TOC1">
    <w:name w:val="toc 1"/>
    <w:basedOn w:val="Normal"/>
    <w:next w:val="Normal"/>
    <w:autoRedefine w:val="1"/>
    <w:uiPriority w:val="39"/>
    <w:unhideWhenUsed w:val="1"/>
    <w:rsid w:val="00E86F0B"/>
    <w:pPr>
      <w:spacing w:after="100"/>
    </w:pPr>
  </w:style>
  <w:style w:type="paragraph" w:styleId="TOC2">
    <w:name w:val="toc 2"/>
    <w:basedOn w:val="Normal"/>
    <w:next w:val="Normal"/>
    <w:autoRedefine w:val="1"/>
    <w:uiPriority w:val="39"/>
    <w:unhideWhenUsed w:val="1"/>
    <w:rsid w:val="00E86F0B"/>
    <w:pPr>
      <w:spacing w:after="100"/>
      <w:ind w:left="220"/>
    </w:pPr>
  </w:style>
  <w:style w:type="paragraph" w:styleId="TOC3">
    <w:name w:val="toc 3"/>
    <w:basedOn w:val="Normal"/>
    <w:next w:val="Normal"/>
    <w:autoRedefine w:val="1"/>
    <w:uiPriority w:val="39"/>
    <w:unhideWhenUsed w:val="1"/>
    <w:rsid w:val="00E86F0B"/>
    <w:pPr>
      <w:spacing w:after="100"/>
      <w:ind w:left="440"/>
    </w:pPr>
  </w:style>
  <w:style w:type="paragraph" w:styleId="Bang" w:customStyle="1">
    <w:name w:val="Bang"/>
    <w:basedOn w:val="Normal"/>
    <w:autoRedefine w:val="1"/>
    <w:rsid w:val="00C90AE2"/>
    <w:pPr>
      <w:spacing w:after="80" w:before="80" w:line="240" w:lineRule="auto"/>
    </w:pPr>
    <w:rPr>
      <w:rFonts w:ascii="Tahoma" w:cs="Tahoma" w:eastAsia="Times New Roman" w:hAnsi="Tahoma"/>
      <w:sz w:val="18"/>
      <w:szCs w:val="18"/>
      <w:lang w:val="en-US"/>
    </w:rPr>
  </w:style>
  <w:style w:type="paragraph" w:styleId="HeadingLv1" w:customStyle="1">
    <w:name w:val="Heading Lv1"/>
    <w:basedOn w:val="Normal"/>
    <w:autoRedefine w:val="1"/>
    <w:rsid w:val="00C90AE2"/>
    <w:pPr>
      <w:widowControl w:val="0"/>
      <w:spacing w:after="60" w:before="120" w:line="240" w:lineRule="auto"/>
      <w:jc w:val="center"/>
    </w:pPr>
    <w:rPr>
      <w:rFonts w:ascii="Tahoma" w:cs="Tahoma" w:eastAsia="Times New Roman" w:hAnsi="Tahoma"/>
      <w:b w:val="1"/>
      <w:snapToGrid w:val="0"/>
      <w:color w:val="6e2500"/>
      <w:sz w:val="20"/>
      <w:szCs w:val="20"/>
      <w:lang w:val="en-US"/>
    </w:rPr>
  </w:style>
  <w:style w:type="paragraph" w:styleId="TableParagraph" w:customStyle="1">
    <w:name w:val="Table Paragraph"/>
    <w:basedOn w:val="Normal"/>
    <w:uiPriority w:val="1"/>
    <w:qFormat w:val="1"/>
    <w:rsid w:val="007A1FC3"/>
    <w:pPr>
      <w:widowControl w:val="0"/>
      <w:autoSpaceDE w:val="0"/>
      <w:autoSpaceDN w:val="0"/>
      <w:spacing w:after="0" w:line="256" w:lineRule="exact"/>
      <w:ind w:left="107"/>
    </w:pPr>
    <w:rPr>
      <w:rFonts w:ascii="Times New Roman" w:cs="Times New Roman" w:eastAsia="Times New Roman" w:hAnsi="Times New Roman"/>
      <w:lang w:bidi="en-US" w:val="en-US"/>
    </w:rPr>
  </w:style>
  <w:style w:type="paragraph" w:styleId="BodyText">
    <w:name w:val="Body Text"/>
    <w:basedOn w:val="Normal"/>
    <w:next w:val="Normal"/>
    <w:link w:val="BodyTextChar"/>
    <w:rsid w:val="007A1FC3"/>
    <w:pPr>
      <w:tabs>
        <w:tab w:val="left" w:pos="567"/>
      </w:tabs>
      <w:suppressAutoHyphens w:val="1"/>
      <w:spacing w:after="0" w:before="120" w:line="360" w:lineRule="auto"/>
      <w:ind w:left="360"/>
    </w:pPr>
    <w:rPr>
      <w:rFonts w:ascii="Arial" w:cs="Tahoma" w:eastAsia="Times New Roman" w:hAnsi="Arial"/>
      <w:sz w:val="20"/>
      <w:szCs w:val="20"/>
      <w:lang w:eastAsia="ar-SA" w:val="en-AU"/>
    </w:rPr>
  </w:style>
  <w:style w:type="character" w:styleId="BodyTextChar" w:customStyle="1">
    <w:name w:val="Body Text Char"/>
    <w:basedOn w:val="DefaultParagraphFont"/>
    <w:link w:val="BodyText"/>
    <w:rsid w:val="007A1FC3"/>
    <w:rPr>
      <w:rFonts w:ascii="Arial" w:cs="Tahoma" w:eastAsia="Times New Roman" w:hAnsi="Arial"/>
      <w:sz w:val="20"/>
      <w:szCs w:val="20"/>
      <w:lang w:eastAsia="ar-SA" w:val="en-AU"/>
    </w:rPr>
  </w:style>
  <w:style w:type="character" w:styleId="UnresolvedMention">
    <w:name w:val="Unresolved Mention"/>
    <w:basedOn w:val="DefaultParagraphFont"/>
    <w:uiPriority w:val="99"/>
    <w:semiHidden w:val="1"/>
    <w:unhideWhenUsed w:val="1"/>
    <w:rsid w:val="00815B79"/>
    <w:rPr>
      <w:color w:val="605e5c"/>
      <w:shd w:color="auto" w:fill="e1dfdd" w:val="clear"/>
    </w:rPr>
  </w:style>
  <w:style w:type="paragraph" w:styleId="Header">
    <w:name w:val="header"/>
    <w:basedOn w:val="Normal"/>
    <w:link w:val="HeaderChar"/>
    <w:uiPriority w:val="99"/>
    <w:unhideWhenUsed w:val="1"/>
    <w:rsid w:val="007A1BB6"/>
    <w:pPr>
      <w:tabs>
        <w:tab w:val="center" w:pos="4680"/>
        <w:tab w:val="right" w:pos="9360"/>
      </w:tabs>
      <w:spacing w:after="0" w:line="240" w:lineRule="auto"/>
    </w:pPr>
  </w:style>
  <w:style w:type="character" w:styleId="HeaderChar" w:customStyle="1">
    <w:name w:val="Header Char"/>
    <w:basedOn w:val="DefaultParagraphFont"/>
    <w:link w:val="Header"/>
    <w:uiPriority w:val="99"/>
    <w:rsid w:val="007A1BB6"/>
  </w:style>
  <w:style w:type="paragraph" w:styleId="Footer">
    <w:name w:val="footer"/>
    <w:basedOn w:val="Normal"/>
    <w:link w:val="FooterChar"/>
    <w:uiPriority w:val="99"/>
    <w:unhideWhenUsed w:val="1"/>
    <w:rsid w:val="007A1BB6"/>
    <w:pPr>
      <w:tabs>
        <w:tab w:val="center" w:pos="4680"/>
        <w:tab w:val="right" w:pos="9360"/>
      </w:tabs>
      <w:spacing w:after="0" w:line="240" w:lineRule="auto"/>
    </w:pPr>
  </w:style>
  <w:style w:type="character" w:styleId="FooterChar" w:customStyle="1">
    <w:name w:val="Footer Char"/>
    <w:basedOn w:val="DefaultParagraphFont"/>
    <w:link w:val="Footer"/>
    <w:uiPriority w:val="99"/>
    <w:rsid w:val="007A1BB6"/>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4.png"/><Relationship Id="rId10" Type="http://schemas.openxmlformats.org/officeDocument/2006/relationships/image" Target="media/image3.png"/><Relationship Id="rId12" Type="http://schemas.openxmlformats.org/officeDocument/2006/relationships/footer" Target="footer1.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5.jp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nG0xQqNdWutkUpxU7z/7jduwqyw==">CgMxLjAyDmgubXhqeDExNDlucGcwMg5oLmszeHgzNWY3emZscDIOaC5zdHA2Z203Ynljb2oyDmgubWY0aGRqamM5b2g3Mg5oLnJmdnBua2NqcG43czIOaC5zcng3dHF2NzNuOTYyDmguN2JhczByaGtudGJwMg5oLjkwYWxyNnNrenl4YjIOaC56aGxmZ3dnNGVtbXEyDmguZjhxcHlyM2Fxa2VyMg5oLnJvZTl0enZlNnJrZDIOaC4zbm16N3dpcmVtZnMyDWgucTc3ZjN5cGtrdXUyDmguMmhtM3lucTB0NTUwMg5oLmZ6Zms0b3Rld2NyNDIOaC4xM2picmF4MWRsZzgyDmguYWJmNzAydXQyZjJwMg5oLnEydmo1bnVvanEwZTIOaC5ucmQzZzVndDI2eG04AHIhMW5vM0VhZTdMeTg3YWpQbmoxT2xLWUY5T3RQOFlaUDN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2020-01-14T01:28:00Z</dcterms:created>
  <dc:creator>Kien Nguyen</dc:creator>
</cp:coreProperties>
</file>