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HỆ THỐNG MEDICAL WEBSITE</w:t>
      </w:r>
    </w:p>
    <w:p>
      <w:pPr>
        <w:pStyle w:val="Heading1"/>
      </w:pPr>
      <w:r>
        <w:t>1. Sơ đồ Luồng Hoạt động (Operation Flows)</w:t>
      </w:r>
    </w:p>
    <w:p>
      <w:pPr>
        <w:pStyle w:val="Heading2"/>
      </w:pPr>
      <w:r>
        <w:t>1.1. Luồng Đăng ký &amp; Đăng nhập</w:t>
      </w:r>
    </w:p>
    <w:p>
      <w:r>
        <w:rPr>
          <w:b/>
        </w:rPr>
        <w:t>Khách hàng (Customer):</w:t>
      </w:r>
    </w:p>
    <w:p>
      <w:pPr>
        <w:pStyle w:val="ListNumber"/>
      </w:pPr>
      <w:r>
        <w:t>1. Truy cập trang Đăng ký.</w:t>
      </w:r>
    </w:p>
    <w:p>
      <w:pPr>
        <w:pStyle w:val="ListNumber"/>
      </w:pPr>
      <w:r>
        <w:t>2. Nhập thông tin (Tên đăng nhập, Mật khẩu, Email/SĐT).</w:t>
      </w:r>
    </w:p>
    <w:p>
      <w:pPr>
        <w:pStyle w:val="ListNumber"/>
      </w:pPr>
      <w:r>
        <w:t>3. Hệ thống tạo tài khoản và tự động gán vai trò "Customer".</w:t>
      </w:r>
    </w:p>
    <w:p>
      <w:pPr>
        <w:pStyle w:val="ListNumber"/>
      </w:pPr>
      <w:r>
        <w:t>4. Đăng nhập bằng Email/SĐT/Username.</w:t>
      </w:r>
    </w:p>
    <w:p>
      <w:r>
        <w:rPr>
          <w:b/>
        </w:rPr>
        <w:t>Nhân viên (Staff):</w:t>
      </w:r>
    </w:p>
    <w:p>
      <w:pPr>
        <w:pStyle w:val="ListNumber"/>
      </w:pPr>
      <w:r>
        <w:t>1. Admin tạo tài khoản từ Admin Panel.</w:t>
      </w:r>
    </w:p>
    <w:p>
      <w:pPr>
        <w:pStyle w:val="ListNumber"/>
      </w:pPr>
      <w:r>
        <w:t>2. Gán vai trò (Admin, Staff, WarehouseStaff) và Kho làm việc.</w:t>
      </w:r>
    </w:p>
    <w:p>
      <w:pPr>
        <w:pStyle w:val="ListNumber"/>
      </w:pPr>
      <w:r>
        <w:t>3. Admin/WarehouseStaff đăng nhập Admin Panel.</w:t>
      </w:r>
    </w:p>
    <w:p>
      <w:pPr>
        <w:pStyle w:val="ListNumber"/>
      </w:pPr>
      <w:r>
        <w:t>4. Staff bán hàng đăng nhập Website (POS).</w:t>
      </w:r>
    </w:p>
    <w:p>
      <w:pPr>
        <w:pStyle w:val="Heading2"/>
      </w:pPr>
      <w:r>
        <w:t>1.2. Luồng Mua hàng Online</w:t>
      </w:r>
    </w:p>
    <w:p>
      <w:pPr>
        <w:pStyle w:val="ListNumber"/>
      </w:pPr>
      <w:r>
        <w:t>1. Khách hàng thêm sản phẩm vào Giỏ hàng.</w:t>
      </w:r>
    </w:p>
    <w:p>
      <w:pPr>
        <w:pStyle w:val="ListNumber"/>
      </w:pPr>
      <w:r>
        <w:t>2. Thanh toán (Checkout) -&gt; Chọn địa chỉ, mốc liều (COD/VNPay).</w:t>
      </w:r>
    </w:p>
    <w:p>
      <w:pPr>
        <w:pStyle w:val="ListNumber"/>
      </w:pPr>
      <w:r>
        <w:t>3. Hệ thống tạo SaleInvoice (Status: Pending).</w:t>
      </w:r>
    </w:p>
    <w:p>
      <w:pPr>
        <w:pStyle w:val="ListNumber"/>
      </w:pPr>
      <w:r>
        <w:t>4. Admin duyệt đơn -&gt; Chuyển trạng thái Shipping.</w:t>
      </w:r>
    </w:p>
    <w:p>
      <w:pPr>
        <w:pStyle w:val="ListNumber"/>
      </w:pPr>
      <w:r>
        <w:t>5. Giao hàng thành công -&gt; Status: Delivered.</w:t>
      </w:r>
    </w:p>
    <w:p>
      <w:pPr>
        <w:pStyle w:val="Heading2"/>
      </w:pPr>
      <w:r>
        <w:t>1.3. Luồng Bán hàng Tại quầy (POS)</w:t>
      </w:r>
    </w:p>
    <w:p>
      <w:pPr>
        <w:pStyle w:val="ListNumber"/>
      </w:pPr>
      <w:r>
        <w:t>1. Nhân viên đăng nhập Website.</w:t>
      </w:r>
    </w:p>
    <w:p>
      <w:pPr>
        <w:pStyle w:val="ListNumber"/>
      </w:pPr>
      <w:r>
        <w:t>2. Chọn Khách hàng (hoặc Khách lẻ).</w:t>
      </w:r>
    </w:p>
    <w:p>
      <w:pPr>
        <w:pStyle w:val="ListNumber"/>
      </w:pPr>
      <w:r>
        <w:t>3. Chọn sản phẩm từ Kho chi nhánh (User.warehouseId).</w:t>
      </w:r>
    </w:p>
    <w:p>
      <w:pPr>
        <w:pStyle w:val="ListNumber"/>
      </w:pPr>
      <w:r>
        <w:t>4. Thanh toán &amp; Xuất hóa đơn.</w:t>
      </w:r>
    </w:p>
    <w:p>
      <w:pPr>
        <w:pStyle w:val="ListNumber"/>
      </w:pPr>
      <w:r>
        <w:t>5. Hệ thống trừ tồn kho chi nhánh, tạo SaleInvoice (Status: Delivered).</w:t>
      </w:r>
    </w:p>
    <w:p>
      <w:pPr>
        <w:pStyle w:val="Heading2"/>
      </w:pPr>
      <w:r>
        <w:t>1.4. Luồng Quản lý Kho</w:t>
      </w:r>
    </w:p>
    <w:p>
      <w:pPr>
        <w:pStyle w:val="ListNumber"/>
      </w:pPr>
      <w:r>
        <w:t>1. Nhập kho (Import): Hàng về Kho tổng (Central).</w:t>
      </w:r>
    </w:p>
    <w:p>
      <w:pPr>
        <w:pStyle w:val="ListNumber"/>
      </w:pPr>
      <w:r>
        <w:t>2. Chuyển kho (Transfer): Admin tạo phiếu chuyển từ Kho tổng -&gt; Kho chi nhánh.</w:t>
      </w:r>
    </w:p>
    <w:p>
      <w:pPr>
        <w:pStyle w:val="ListNumber"/>
      </w:pPr>
      <w:r>
        <w:t>3. Kho chi nhánh nhận hàng -&gt; Cập nhật tồn kho.</w:t>
      </w:r>
    </w:p>
    <w:p>
      <w:pPr>
        <w:pStyle w:val="Heading1"/>
      </w:pPr>
      <w:r>
        <w:t>2. Cơ sở Dữ liệu &amp; Ý nghĩa các Bảng</w:t>
      </w:r>
    </w:p>
    <w:p>
      <w:pPr>
        <w:pStyle w:val="Heading2"/>
      </w:pPr>
      <w:r>
        <w:t>2.1. Phân quyền (Auth)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 trường chính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Thông tin người dùng (Khách/NV)</w:t>
            </w:r>
          </w:p>
        </w:tc>
        <w:tc>
          <w:tcPr>
            <w:tcW w:type="dxa" w:w="2880"/>
          </w:tcPr>
          <w:p>
            <w:r>
              <w:t>userName, passWord, email, phoneNum, roleId, warehouseId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Vai trò hệ thống</w:t>
            </w:r>
          </w:p>
        </w:tc>
        <w:tc>
          <w:tcPr>
            <w:tcW w:type="dxa" w:w="2880"/>
          </w:tcPr>
          <w:p>
            <w:r>
              <w:t>roleName (Admin, Staff...), description</w:t>
            </w:r>
          </w:p>
        </w:tc>
      </w:tr>
    </w:tbl>
    <w:p>
      <w:pPr>
        <w:pStyle w:val="Heading2"/>
      </w:pPr>
      <w:r>
        <w:t>2.2. Sản phẩm (Product)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 trường chính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Thông tin thuốc</w:t>
            </w:r>
          </w:p>
        </w:tc>
        <w:tc>
          <w:tcPr>
            <w:tcW w:type="dxa" w:w="2880"/>
          </w:tcPr>
          <w:p>
            <w:r>
              <w:t>productName, price, stockQuantity, unit, variants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Danh mục</w:t>
            </w:r>
          </w:p>
        </w:tc>
        <w:tc>
          <w:tcPr>
            <w:tcW w:type="dxa" w:w="2880"/>
          </w:tcPr>
          <w:p>
            <w:r>
              <w:t>categoryName</w:t>
            </w:r>
          </w:p>
        </w:tc>
      </w:tr>
      <w:tr>
        <w:tc>
          <w:tcPr>
            <w:tcW w:type="dxa" w:w="2880"/>
          </w:tcPr>
          <w:p>
            <w:r>
              <w:t>Manufacturer</w:t>
            </w:r>
          </w:p>
        </w:tc>
        <w:tc>
          <w:tcPr>
            <w:tcW w:type="dxa" w:w="2880"/>
          </w:tcPr>
          <w:p>
            <w:r>
              <w:t>Nhà sản xuất</w:t>
            </w:r>
          </w:p>
        </w:tc>
        <w:tc>
          <w:tcPr>
            <w:tcW w:type="dxa" w:w="2880"/>
          </w:tcPr>
          <w:p>
            <w:r>
              <w:t>manufacturerName</w:t>
            </w:r>
          </w:p>
        </w:tc>
      </w:tr>
      <w:tr>
        <w:tc>
          <w:tcPr>
            <w:tcW w:type="dxa" w:w="2880"/>
          </w:tcPr>
          <w:p>
            <w:r>
              <w:t>ProductBatch</w:t>
            </w:r>
          </w:p>
        </w:tc>
        <w:tc>
          <w:tcPr>
            <w:tcW w:type="dxa" w:w="2880"/>
          </w:tcPr>
          <w:p>
            <w:r>
              <w:t>Lô hàng (Hạn sử dụng)</w:t>
            </w:r>
          </w:p>
        </w:tc>
        <w:tc>
          <w:tcPr>
            <w:tcW w:type="dxa" w:w="2880"/>
          </w:tcPr>
          <w:p>
            <w:r>
              <w:t>batchNumber, expiryDate, quantity, warehouseId</w:t>
            </w:r>
          </w:p>
        </w:tc>
      </w:tr>
    </w:tbl>
    <w:p>
      <w:pPr>
        <w:pStyle w:val="Heading2"/>
      </w:pPr>
      <w:r>
        <w:t>2.3. Kho hàng (Warehouse)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 trường chính</w:t>
            </w:r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Danh sách kho</w:t>
            </w:r>
          </w:p>
        </w:tc>
        <w:tc>
          <w:tcPr>
            <w:tcW w:type="dxa" w:w="2880"/>
          </w:tcPr>
          <w:p>
            <w:r>
              <w:t>warehouseName, address, warehouseType (central/branch)</w:t>
            </w:r>
          </w:p>
        </w:tc>
      </w:tr>
      <w:tr>
        <w:tc>
          <w:tcPr>
            <w:tcW w:type="dxa" w:w="2880"/>
          </w:tcPr>
          <w:p>
            <w:r>
              <w:t>InventoryTransfer</w:t>
            </w:r>
          </w:p>
        </w:tc>
        <w:tc>
          <w:tcPr>
            <w:tcW w:type="dxa" w:w="2880"/>
          </w:tcPr>
          <w:p>
            <w:r>
              <w:t>Phiếu chuyển kho</w:t>
            </w:r>
          </w:p>
        </w:tc>
        <w:tc>
          <w:tcPr>
            <w:tcW w:type="dxa" w:w="2880"/>
          </w:tcPr>
          <w:p>
            <w:r>
              <w:t>fromWarehouseId, toWarehouseId, products, status</w:t>
            </w:r>
          </w:p>
        </w:tc>
      </w:tr>
    </w:tbl>
    <w:p>
      <w:pPr>
        <w:pStyle w:val="Heading2"/>
      </w:pPr>
      <w:r>
        <w:t>2.4. Đơn hàng (Invoice)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 trường chính</w:t>
            </w:r>
          </w:p>
        </w:tc>
      </w:tr>
      <w:tr>
        <w:tc>
          <w:tcPr>
            <w:tcW w:type="dxa" w:w="2880"/>
          </w:tcPr>
          <w:p>
            <w:r>
              <w:t>SaleInvoice</w:t>
            </w:r>
          </w:p>
        </w:tc>
        <w:tc>
          <w:tcPr>
            <w:tcW w:type="dxa" w:w="2880"/>
          </w:tcPr>
          <w:p>
            <w:r>
              <w:t>Hóa đơn bán hàng</w:t>
            </w:r>
          </w:p>
        </w:tc>
        <w:tc>
          <w:tcPr>
            <w:tcW w:type="dxa" w:w="2880"/>
          </w:tcPr>
          <w:p>
            <w:r>
              <w:t>userId, staffId, totalAmount, paymentMethod, statusId</w:t>
            </w:r>
          </w:p>
        </w:tc>
      </w:tr>
      <w:tr>
        <w:tc>
          <w:tcPr>
            <w:tcW w:type="dxa" w:w="2880"/>
          </w:tcPr>
          <w:p>
            <w:r>
              <w:t>SaleInvoiceDetail</w:t>
            </w:r>
          </w:p>
        </w:tc>
        <w:tc>
          <w:tcPr>
            <w:tcW w:type="dxa" w:w="2880"/>
          </w:tcPr>
          <w:p>
            <w:r>
              <w:t>Chi tiết đơn hàng</w:t>
            </w:r>
          </w:p>
        </w:tc>
        <w:tc>
          <w:tcPr>
            <w:tcW w:type="dxa" w:w="2880"/>
          </w:tcPr>
          <w:p>
            <w:r>
              <w:t>productId, quantity, unitPrice</w:t>
            </w:r>
          </w:p>
        </w:tc>
      </w:tr>
      <w:tr>
        <w:tc>
          <w:tcPr>
            <w:tcW w:type="dxa" w:w="2880"/>
          </w:tcPr>
          <w:p>
            <w:r>
              <w:t>OrderStatus</w:t>
            </w:r>
          </w:p>
        </w:tc>
        <w:tc>
          <w:tcPr>
            <w:tcW w:type="dxa" w:w="2880"/>
          </w:tcPr>
          <w:p>
            <w:r>
              <w:t>Trạng thái đơn hàng</w:t>
            </w:r>
          </w:p>
        </w:tc>
        <w:tc>
          <w:tcPr>
            <w:tcW w:type="dxa" w:w="2880"/>
          </w:tcPr>
          <w:p>
            <w:r>
              <w:t>statusName (Pending, Shipping...)</w:t>
            </w:r>
          </w:p>
        </w:tc>
      </w:tr>
    </w:tbl>
    <w:p>
      <w:pPr>
        <w:pStyle w:val="Heading2"/>
      </w:pPr>
      <w:r>
        <w:t>2.5. Nhập hàng (Purchase)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 trường chính</w:t>
            </w:r>
          </w:p>
        </w:tc>
      </w:tr>
      <w:tr>
        <w:tc>
          <w:tcPr>
            <w:tcW w:type="dxa" w:w="2880"/>
          </w:tcPr>
          <w:p>
            <w:r>
              <w:t>PurchaseInvoice</w:t>
            </w:r>
          </w:p>
        </w:tc>
        <w:tc>
          <w:tcPr>
            <w:tcW w:type="dxa" w:w="2880"/>
          </w:tcPr>
          <w:p>
            <w:r>
              <w:t>Hóa đơn nhập hàng</w:t>
            </w:r>
          </w:p>
        </w:tc>
        <w:tc>
          <w:tcPr>
            <w:tcW w:type="dxa" w:w="2880"/>
          </w:tcPr>
          <w:p>
            <w:r>
              <w:t>staffId, supplierName, importDate, totalAmount</w:t>
            </w:r>
          </w:p>
        </w:tc>
      </w:tr>
      <w:tr>
        <w:tc>
          <w:tcPr>
            <w:tcW w:type="dxa" w:w="2880"/>
          </w:tcPr>
          <w:p>
            <w:r>
              <w:t>PurchaseInvoiceDetail</w:t>
            </w:r>
          </w:p>
        </w:tc>
        <w:tc>
          <w:tcPr>
            <w:tcW w:type="dxa" w:w="2880"/>
          </w:tcPr>
          <w:p>
            <w:r>
              <w:t>Chi tiết nhập</w:t>
            </w:r>
          </w:p>
        </w:tc>
        <w:tc>
          <w:tcPr>
            <w:tcW w:type="dxa" w:w="2880"/>
          </w:tcPr>
          <w:p>
            <w:r>
              <w:t>productId, quantity, unitPrice, totalPrice</w:t>
            </w:r>
          </w:p>
        </w:tc>
      </w:tr>
    </w:tbl>
    <w:p>
      <w:pPr>
        <w:pStyle w:val="Heading2"/>
      </w:pPr>
      <w:r>
        <w:t>2.6. Hệ thống &amp; Khác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 trường chính</w:t>
            </w:r>
          </w:p>
        </w:tc>
      </w:tr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Cấu hình hệ thống</w:t>
            </w:r>
          </w:p>
        </w:tc>
        <w:tc>
          <w:tcPr>
            <w:tcW w:type="dxa" w:w="2880"/>
          </w:tcPr>
          <w:p>
            <w:r>
              <w:t>storeName, phone, email, notifyLowStock...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Mã xác thực (Reset Password)</w:t>
            </w:r>
          </w:p>
        </w:tc>
        <w:tc>
          <w:tcPr>
            <w:tcW w:type="dxa" w:w="2880"/>
          </w:tcPr>
          <w:p>
            <w:r>
              <w:t>email, otp, createdAt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