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FB6B7" w14:textId="102B0253" w:rsidR="0025748B" w:rsidRDefault="0025748B" w:rsidP="0025748B">
      <w:pPr>
        <w:spacing w:line="480" w:lineRule="auto"/>
        <w:rPr>
          <w:rFonts w:eastAsiaTheme="minorEastAsia"/>
          <w:b/>
          <w:bCs/>
        </w:rPr>
      </w:pPr>
      <w:r>
        <w:rPr>
          <w:b/>
          <w:bCs/>
        </w:rPr>
        <w:t xml:space="preserve">Risk of </w:t>
      </w:r>
      <w:r>
        <w:rPr>
          <w:rFonts w:eastAsiaTheme="minorEastAsia"/>
          <w:b/>
          <w:bCs/>
        </w:rPr>
        <w:t>t</w:t>
      </w:r>
      <w:r>
        <w:rPr>
          <w:b/>
          <w:bCs/>
        </w:rPr>
        <w:t xml:space="preserve">ype 2 </w:t>
      </w:r>
      <w:r>
        <w:rPr>
          <w:rFonts w:eastAsiaTheme="minorEastAsia"/>
          <w:b/>
          <w:bCs/>
        </w:rPr>
        <w:t>d</w:t>
      </w:r>
      <w:r>
        <w:rPr>
          <w:b/>
          <w:bCs/>
        </w:rPr>
        <w:t>iabetes in new</w:t>
      </w:r>
      <w:r w:rsidR="0009564D">
        <w:rPr>
          <w:b/>
          <w:bCs/>
        </w:rPr>
        <w:t xml:space="preserve"> </w:t>
      </w:r>
      <w:r>
        <w:rPr>
          <w:b/>
          <w:bCs/>
        </w:rPr>
        <w:t>users of 5-alpha reductase inhibitors</w:t>
      </w:r>
      <w:r>
        <w:rPr>
          <w:rFonts w:eastAsiaTheme="minorEastAsia"/>
          <w:b/>
          <w:bCs/>
        </w:rPr>
        <w:t>: A nationwide historical cohort study</w:t>
      </w:r>
      <w:r w:rsidR="000F5CF7">
        <w:rPr>
          <w:rFonts w:eastAsiaTheme="minorEastAsia"/>
          <w:b/>
          <w:bCs/>
        </w:rPr>
        <w:t xml:space="preserve">  </w:t>
      </w:r>
    </w:p>
    <w:p w14:paraId="6291736A" w14:textId="77777777" w:rsidR="0025748B" w:rsidRDefault="0025748B" w:rsidP="0025748B">
      <w:pPr>
        <w:spacing w:line="480" w:lineRule="auto"/>
        <w:rPr>
          <w:rFonts w:eastAsiaTheme="minorEastAsia"/>
        </w:rPr>
      </w:pPr>
    </w:p>
    <w:p w14:paraId="0105A585" w14:textId="77777777" w:rsidR="0025748B" w:rsidRDefault="0025748B" w:rsidP="0025748B">
      <w:pPr>
        <w:spacing w:line="480" w:lineRule="auto"/>
        <w:rPr>
          <w:rFonts w:eastAsiaTheme="minorEastAsia"/>
          <w:vertAlign w:val="superscript"/>
        </w:rPr>
      </w:pPr>
      <w:r>
        <w:rPr>
          <w:rFonts w:eastAsiaTheme="minorEastAsia"/>
        </w:rPr>
        <w:t>Minh-Ha Nguyen</w:t>
      </w:r>
      <w:r>
        <w:rPr>
          <w:rFonts w:eastAsiaTheme="minorEastAsia"/>
          <w:vertAlign w:val="superscript"/>
        </w:rPr>
        <w:t>1,2,3</w:t>
      </w:r>
      <w:r>
        <w:rPr>
          <w:rFonts w:eastAsiaTheme="minorEastAsia"/>
        </w:rPr>
        <w:t xml:space="preserve">, </w:t>
      </w:r>
      <w:proofErr w:type="spellStart"/>
      <w:r>
        <w:rPr>
          <w:rFonts w:eastAsiaTheme="minorEastAsia"/>
        </w:rPr>
        <w:t>Juyeon</w:t>
      </w:r>
      <w:proofErr w:type="spellEnd"/>
      <w:r>
        <w:rPr>
          <w:rFonts w:eastAsiaTheme="minorEastAsia"/>
        </w:rPr>
        <w:t xml:space="preserve"> Ko</w:t>
      </w:r>
      <w:r>
        <w:rPr>
          <w:rFonts w:eastAsiaTheme="minorEastAsia"/>
          <w:vertAlign w:val="superscript"/>
        </w:rPr>
        <w:t>2</w:t>
      </w:r>
      <w:r>
        <w:rPr>
          <w:rFonts w:eastAsiaTheme="minorEastAsia"/>
        </w:rPr>
        <w:t xml:space="preserve">, </w:t>
      </w:r>
      <w:proofErr w:type="spellStart"/>
      <w:r>
        <w:rPr>
          <w:rFonts w:eastAsiaTheme="minorEastAsia"/>
        </w:rPr>
        <w:t>Jaelim</w:t>
      </w:r>
      <w:proofErr w:type="spellEnd"/>
      <w:r>
        <w:rPr>
          <w:rFonts w:eastAsiaTheme="minorEastAsia"/>
        </w:rPr>
        <w:t xml:space="preserve"> Cho</w:t>
      </w:r>
      <w:r>
        <w:rPr>
          <w:rFonts w:eastAsiaTheme="minorEastAsia"/>
          <w:vertAlign w:val="superscript"/>
        </w:rPr>
        <w:t>2</w:t>
      </w:r>
    </w:p>
    <w:p w14:paraId="50AB8408" w14:textId="77777777" w:rsidR="0025748B" w:rsidRDefault="0025748B" w:rsidP="0025748B">
      <w:pPr>
        <w:spacing w:line="480" w:lineRule="auto"/>
        <w:rPr>
          <w:rFonts w:eastAsiaTheme="minorEastAsia"/>
          <w:vertAlign w:val="superscript"/>
        </w:rPr>
      </w:pPr>
    </w:p>
    <w:p w14:paraId="5EF500E5" w14:textId="30EF39D6" w:rsidR="0025748B" w:rsidRDefault="0025748B" w:rsidP="0025748B">
      <w:pPr>
        <w:spacing w:line="480" w:lineRule="auto"/>
        <w:rPr>
          <w:rFonts w:eastAsiaTheme="minorEastAsia"/>
        </w:rPr>
      </w:pPr>
      <w:r>
        <w:rPr>
          <w:rFonts w:eastAsiaTheme="minorEastAsia"/>
          <w:vertAlign w:val="superscript"/>
        </w:rPr>
        <w:t>1</w:t>
      </w:r>
      <w:r>
        <w:rPr>
          <w:rFonts w:eastAsiaTheme="minorEastAsia"/>
        </w:rPr>
        <w:t xml:space="preserve"> Department of Clinical Pharmacy, University of Medicine and Pharmacy at HCM city, </w:t>
      </w:r>
      <w:r w:rsidR="00581EFC">
        <w:rPr>
          <w:rFonts w:eastAsiaTheme="minorEastAsia" w:hint="eastAsia"/>
        </w:rPr>
        <w:t>Ho Chi Minh City</w:t>
      </w:r>
      <w:r w:rsidR="00350E5D" w:rsidRPr="00350E5D">
        <w:rPr>
          <w:rFonts w:eastAsiaTheme="minorEastAsia" w:hint="eastAsia"/>
          <w:sz w:val="22"/>
          <w:szCs w:val="22"/>
          <w:highlight w:val="lightGray"/>
        </w:rPr>
        <w:t>,</w:t>
      </w:r>
      <w:r w:rsidR="00350E5D" w:rsidRPr="00350E5D">
        <w:rPr>
          <w:rFonts w:eastAsiaTheme="minorEastAsia"/>
          <w:sz w:val="22"/>
          <w:szCs w:val="22"/>
        </w:rPr>
        <w:t xml:space="preserve"> </w:t>
      </w:r>
      <w:r>
        <w:rPr>
          <w:rFonts w:eastAsiaTheme="minorEastAsia"/>
        </w:rPr>
        <w:t>Vietnam</w:t>
      </w:r>
    </w:p>
    <w:p w14:paraId="78303C43" w14:textId="77777777" w:rsidR="0025748B" w:rsidRDefault="0025748B" w:rsidP="0025748B">
      <w:pPr>
        <w:spacing w:line="480" w:lineRule="auto"/>
        <w:rPr>
          <w:rFonts w:eastAsiaTheme="minorEastAsia"/>
        </w:rPr>
      </w:pPr>
      <w:r>
        <w:rPr>
          <w:rFonts w:eastAsiaTheme="minorEastAsia"/>
          <w:vertAlign w:val="superscript"/>
        </w:rPr>
        <w:t>2</w:t>
      </w:r>
      <w:r>
        <w:rPr>
          <w:rFonts w:eastAsiaTheme="minorEastAsia"/>
        </w:rPr>
        <w:t xml:space="preserve"> Department of Preventive Medicine, Yonsei University College of Medicine, Seoul, Korea</w:t>
      </w:r>
    </w:p>
    <w:p w14:paraId="6D84C5D5" w14:textId="01A3D452" w:rsidR="0025748B" w:rsidRDefault="0025748B" w:rsidP="0025748B">
      <w:pPr>
        <w:spacing w:line="480" w:lineRule="auto"/>
        <w:rPr>
          <w:rFonts w:eastAsiaTheme="minorEastAsia"/>
        </w:rPr>
      </w:pPr>
      <w:r>
        <w:rPr>
          <w:rFonts w:eastAsiaTheme="minorEastAsia"/>
          <w:vertAlign w:val="superscript"/>
        </w:rPr>
        <w:t>3</w:t>
      </w:r>
      <w:r>
        <w:rPr>
          <w:rFonts w:eastAsiaTheme="minorEastAsia"/>
        </w:rPr>
        <w:t xml:space="preserve"> Department of Epidemiology, Vanderbilt University, </w:t>
      </w:r>
      <w:r w:rsidR="00350E5D" w:rsidRPr="00350E5D">
        <w:rPr>
          <w:rFonts w:eastAsiaTheme="minorEastAsia"/>
        </w:rPr>
        <w:t>Nashville</w:t>
      </w:r>
      <w:r w:rsidR="00350E5D">
        <w:rPr>
          <w:rFonts w:eastAsiaTheme="minorEastAsia"/>
        </w:rPr>
        <w:t xml:space="preserve">, </w:t>
      </w:r>
      <w:r>
        <w:rPr>
          <w:rFonts w:eastAsiaTheme="minorEastAsia"/>
        </w:rPr>
        <w:t xml:space="preserve">Tennessee, United States </w:t>
      </w:r>
    </w:p>
    <w:p w14:paraId="19A66103" w14:textId="77777777" w:rsidR="0025748B" w:rsidRDefault="0025748B" w:rsidP="0025748B">
      <w:pPr>
        <w:pStyle w:val="a"/>
        <w:spacing w:line="480" w:lineRule="auto"/>
        <w:rPr>
          <w:rFonts w:ascii="Times New Roman" w:eastAsiaTheme="majorHAnsi" w:hAnsi="Times New Roman" w:cs="Times New Roman"/>
          <w:b/>
          <w:color w:val="000000" w:themeColor="text1"/>
          <w:sz w:val="24"/>
          <w:szCs w:val="24"/>
        </w:rPr>
      </w:pPr>
    </w:p>
    <w:p w14:paraId="1EE46178" w14:textId="77777777" w:rsidR="0025748B" w:rsidRDefault="0025748B" w:rsidP="0025748B">
      <w:pPr>
        <w:pStyle w:val="a"/>
        <w:spacing w:line="480" w:lineRule="auto"/>
        <w:rPr>
          <w:rFonts w:ascii="Times New Roman" w:eastAsiaTheme="majorHAnsi" w:hAnsi="Times New Roman" w:cs="Times New Roman"/>
          <w:b/>
          <w:color w:val="000000" w:themeColor="text1"/>
          <w:sz w:val="24"/>
          <w:szCs w:val="24"/>
        </w:rPr>
      </w:pPr>
      <w:r>
        <w:rPr>
          <w:rFonts w:ascii="Times New Roman" w:eastAsiaTheme="majorHAnsi" w:hAnsi="Times New Roman" w:cs="Times New Roman"/>
          <w:b/>
          <w:color w:val="000000" w:themeColor="text1"/>
          <w:sz w:val="24"/>
          <w:szCs w:val="24"/>
        </w:rPr>
        <w:t xml:space="preserve">Correspondence to: </w:t>
      </w:r>
    </w:p>
    <w:p w14:paraId="3A7C06F8" w14:textId="77777777" w:rsidR="0025748B" w:rsidRDefault="0025748B" w:rsidP="0025748B">
      <w:pPr>
        <w:pStyle w:val="a"/>
        <w:spacing w:line="480" w:lineRule="auto"/>
        <w:rPr>
          <w:rFonts w:ascii="Times New Roman" w:eastAsiaTheme="majorHAnsi" w:hAnsi="Times New Roman" w:cs="Times New Roman"/>
          <w:color w:val="000000" w:themeColor="text1"/>
          <w:sz w:val="24"/>
          <w:szCs w:val="24"/>
        </w:rPr>
      </w:pPr>
      <w:proofErr w:type="spellStart"/>
      <w:r>
        <w:rPr>
          <w:rFonts w:ascii="Times New Roman" w:eastAsiaTheme="majorHAnsi" w:hAnsi="Times New Roman" w:cs="Times New Roman"/>
          <w:color w:val="000000" w:themeColor="text1"/>
          <w:sz w:val="24"/>
          <w:szCs w:val="24"/>
        </w:rPr>
        <w:t>Jaelim</w:t>
      </w:r>
      <w:proofErr w:type="spellEnd"/>
      <w:r>
        <w:rPr>
          <w:rFonts w:ascii="Times New Roman" w:eastAsiaTheme="majorHAnsi" w:hAnsi="Times New Roman" w:cs="Times New Roman"/>
          <w:color w:val="000000" w:themeColor="text1"/>
          <w:sz w:val="24"/>
          <w:szCs w:val="24"/>
        </w:rPr>
        <w:t xml:space="preserve"> Cho, MD, PhD</w:t>
      </w:r>
    </w:p>
    <w:p w14:paraId="432431C8" w14:textId="090A5D39" w:rsidR="0025748B" w:rsidRDefault="0025748B" w:rsidP="0025748B">
      <w:pPr>
        <w:pStyle w:val="a"/>
        <w:spacing w:line="480" w:lineRule="auto"/>
        <w:rPr>
          <w:rFonts w:ascii="Times New Roman" w:eastAsiaTheme="majorHAnsi" w:hAnsi="Times New Roman" w:cs="Times New Roman"/>
          <w:color w:val="000000" w:themeColor="text1"/>
          <w:sz w:val="24"/>
          <w:szCs w:val="24"/>
        </w:rPr>
      </w:pPr>
      <w:r>
        <w:rPr>
          <w:rFonts w:ascii="Times New Roman" w:eastAsiaTheme="majorHAnsi" w:hAnsi="Times New Roman" w:cs="Times New Roman"/>
          <w:color w:val="000000" w:themeColor="text1"/>
          <w:sz w:val="24"/>
          <w:szCs w:val="24"/>
        </w:rPr>
        <w:t>Department of Preventive Medicine, Yonsei University College of Medicine</w:t>
      </w:r>
    </w:p>
    <w:p w14:paraId="5E96AFC1" w14:textId="7BB83916" w:rsidR="0025748B" w:rsidRDefault="0025748B" w:rsidP="0025748B">
      <w:pPr>
        <w:pStyle w:val="a"/>
        <w:spacing w:line="480" w:lineRule="auto"/>
        <w:rPr>
          <w:rFonts w:ascii="Times New Roman" w:eastAsiaTheme="majorHAnsi" w:hAnsi="Times New Roman" w:cs="Times New Roman"/>
          <w:color w:val="000000" w:themeColor="text1"/>
          <w:sz w:val="24"/>
          <w:szCs w:val="24"/>
        </w:rPr>
      </w:pPr>
      <w:r>
        <w:rPr>
          <w:rFonts w:ascii="Times New Roman" w:eastAsiaTheme="majorHAnsi" w:hAnsi="Times New Roman" w:cs="Times New Roman"/>
          <w:color w:val="000000" w:themeColor="text1"/>
          <w:sz w:val="24"/>
          <w:szCs w:val="24"/>
        </w:rPr>
        <w:t>50-1 Yonsei-</w:t>
      </w:r>
      <w:proofErr w:type="spellStart"/>
      <w:r>
        <w:rPr>
          <w:rFonts w:ascii="Times New Roman" w:eastAsiaTheme="majorHAnsi" w:hAnsi="Times New Roman" w:cs="Times New Roman"/>
          <w:color w:val="000000" w:themeColor="text1"/>
          <w:sz w:val="24"/>
          <w:szCs w:val="24"/>
        </w:rPr>
        <w:t>ro</w:t>
      </w:r>
      <w:proofErr w:type="spellEnd"/>
      <w:r>
        <w:rPr>
          <w:rFonts w:ascii="Times New Roman" w:eastAsiaTheme="majorHAnsi" w:hAnsi="Times New Roman" w:cs="Times New Roman"/>
          <w:color w:val="000000" w:themeColor="text1"/>
          <w:sz w:val="24"/>
          <w:szCs w:val="24"/>
        </w:rPr>
        <w:t xml:space="preserve">, </w:t>
      </w:r>
      <w:proofErr w:type="spellStart"/>
      <w:r>
        <w:rPr>
          <w:rFonts w:ascii="Times New Roman" w:eastAsiaTheme="majorHAnsi" w:hAnsi="Times New Roman" w:cs="Times New Roman"/>
          <w:color w:val="000000" w:themeColor="text1"/>
          <w:sz w:val="24"/>
          <w:szCs w:val="24"/>
        </w:rPr>
        <w:t>Seodaemun-gu</w:t>
      </w:r>
      <w:proofErr w:type="spellEnd"/>
      <w:r>
        <w:rPr>
          <w:rFonts w:ascii="Times New Roman" w:eastAsiaTheme="majorHAnsi" w:hAnsi="Times New Roman" w:cs="Times New Roman"/>
          <w:color w:val="000000" w:themeColor="text1"/>
          <w:sz w:val="24"/>
          <w:szCs w:val="24"/>
        </w:rPr>
        <w:t xml:space="preserve">, Seoul, </w:t>
      </w:r>
      <w:r w:rsidR="00263A54">
        <w:rPr>
          <w:rFonts w:ascii="Times New Roman" w:eastAsiaTheme="majorHAnsi" w:hAnsi="Times New Roman" w:cs="Times New Roman"/>
          <w:color w:val="000000" w:themeColor="text1"/>
          <w:sz w:val="24"/>
          <w:szCs w:val="24"/>
        </w:rPr>
        <w:t xml:space="preserve">South </w:t>
      </w:r>
      <w:r>
        <w:rPr>
          <w:rFonts w:ascii="Times New Roman" w:eastAsiaTheme="majorHAnsi" w:hAnsi="Times New Roman" w:cs="Times New Roman"/>
          <w:color w:val="000000" w:themeColor="text1"/>
          <w:sz w:val="24"/>
          <w:szCs w:val="24"/>
        </w:rPr>
        <w:t>Korea (03722)</w:t>
      </w:r>
    </w:p>
    <w:p w14:paraId="42494CDD" w14:textId="77777777" w:rsidR="0025748B" w:rsidRDefault="0025748B" w:rsidP="0025748B">
      <w:pPr>
        <w:pStyle w:val="a"/>
        <w:spacing w:line="480" w:lineRule="auto"/>
        <w:rPr>
          <w:rFonts w:ascii="Times New Roman" w:eastAsiaTheme="majorHAnsi" w:hAnsi="Times New Roman" w:cs="Times New Roman"/>
          <w:color w:val="000000" w:themeColor="text1"/>
          <w:sz w:val="24"/>
          <w:szCs w:val="24"/>
        </w:rPr>
      </w:pPr>
      <w:r>
        <w:rPr>
          <w:rFonts w:ascii="Times New Roman" w:eastAsiaTheme="majorHAnsi" w:hAnsi="Times New Roman" w:cs="Times New Roman"/>
          <w:color w:val="000000" w:themeColor="text1"/>
          <w:sz w:val="24"/>
          <w:szCs w:val="24"/>
        </w:rPr>
        <w:t xml:space="preserve">E-mail: </w:t>
      </w:r>
      <w:hyperlink r:id="rId11" w:history="1">
        <w:r>
          <w:rPr>
            <w:rStyle w:val="Hyperlink"/>
            <w:rFonts w:ascii="Times New Roman" w:eastAsiaTheme="majorHAnsi" w:hAnsi="Times New Roman" w:cs="Times New Roman"/>
            <w:sz w:val="24"/>
            <w:szCs w:val="24"/>
          </w:rPr>
          <w:t>chojael@yuhs.ac</w:t>
        </w:r>
      </w:hyperlink>
    </w:p>
    <w:p w14:paraId="11168D16" w14:textId="77777777" w:rsidR="0025748B" w:rsidRDefault="0025748B" w:rsidP="0025748B">
      <w:pPr>
        <w:rPr>
          <w:rFonts w:eastAsiaTheme="minorEastAsia"/>
        </w:rPr>
      </w:pPr>
    </w:p>
    <w:p w14:paraId="292F2D75" w14:textId="77777777" w:rsidR="0025748B" w:rsidRDefault="0025748B" w:rsidP="0025748B">
      <w:pPr>
        <w:rPr>
          <w:rFonts w:eastAsiaTheme="minorEastAsia"/>
        </w:rPr>
      </w:pPr>
    </w:p>
    <w:p w14:paraId="11EF9848" w14:textId="77777777" w:rsidR="0025748B" w:rsidRDefault="0025748B" w:rsidP="0025748B">
      <w:pPr>
        <w:tabs>
          <w:tab w:val="center" w:pos="4680"/>
        </w:tabs>
        <w:spacing w:line="480" w:lineRule="auto"/>
        <w:rPr>
          <w:b/>
        </w:rPr>
      </w:pPr>
      <w:r>
        <w:rPr>
          <w:b/>
        </w:rPr>
        <w:t>ACKNOWLEDGEMENTS</w:t>
      </w:r>
      <w:r>
        <w:rPr>
          <w:b/>
        </w:rPr>
        <w:tab/>
      </w:r>
    </w:p>
    <w:p w14:paraId="2FB1AD2B" w14:textId="3F765C5A" w:rsidR="0025748B" w:rsidRDefault="0025748B" w:rsidP="0025748B">
      <w:pPr>
        <w:spacing w:line="480" w:lineRule="auto"/>
        <w:rPr>
          <w:bCs/>
        </w:rPr>
      </w:pPr>
      <w:r>
        <w:rPr>
          <w:bCs/>
        </w:rPr>
        <w:t>We thank Dr</w:t>
      </w:r>
      <w:r w:rsidR="00ED6DF6">
        <w:rPr>
          <w:bCs/>
        </w:rPr>
        <w:t>.</w:t>
      </w:r>
      <w:r>
        <w:rPr>
          <w:bCs/>
        </w:rPr>
        <w:t xml:space="preserve"> Jeffrey C.</w:t>
      </w:r>
      <w:r w:rsidR="00ED6DF6">
        <w:rPr>
          <w:bCs/>
        </w:rPr>
        <w:t xml:space="preserve"> </w:t>
      </w:r>
      <w:r>
        <w:rPr>
          <w:bCs/>
        </w:rPr>
        <w:t>H</w:t>
      </w:r>
      <w:r w:rsidR="00ED6DF6">
        <w:rPr>
          <w:bCs/>
        </w:rPr>
        <w:t>.</w:t>
      </w:r>
      <w:r>
        <w:rPr>
          <w:bCs/>
        </w:rPr>
        <w:t xml:space="preserve"> Donovan for his helpful review of the manuscript. </w:t>
      </w:r>
    </w:p>
    <w:p w14:paraId="3AC1AF22" w14:textId="77777777" w:rsidR="002974C8" w:rsidRDefault="002974C8" w:rsidP="0025748B">
      <w:pPr>
        <w:spacing w:line="480" w:lineRule="auto"/>
        <w:rPr>
          <w:bCs/>
        </w:rPr>
      </w:pPr>
    </w:p>
    <w:p w14:paraId="4801C60E" w14:textId="77777777" w:rsidR="002974C8" w:rsidRDefault="002974C8" w:rsidP="0025748B">
      <w:pPr>
        <w:spacing w:line="480" w:lineRule="auto"/>
        <w:rPr>
          <w:b/>
          <w:bCs/>
        </w:rPr>
      </w:pPr>
    </w:p>
    <w:p w14:paraId="6D4A1249" w14:textId="77777777" w:rsidR="002974C8" w:rsidRDefault="002974C8" w:rsidP="0025748B">
      <w:pPr>
        <w:spacing w:line="480" w:lineRule="auto"/>
      </w:pPr>
    </w:p>
    <w:p w14:paraId="71B588D5" w14:textId="77777777" w:rsidR="003D4F2E" w:rsidRPr="003D4F2E" w:rsidRDefault="003D4F2E" w:rsidP="003D4F2E">
      <w:pPr>
        <w:spacing w:line="480" w:lineRule="auto"/>
        <w:rPr>
          <w:rFonts w:eastAsiaTheme="minorEastAsia"/>
          <w:vertAlign w:val="superscript"/>
        </w:rPr>
      </w:pPr>
    </w:p>
    <w:p w14:paraId="2D5FA366" w14:textId="77777777" w:rsidR="003D4F2E" w:rsidRPr="003D4F2E" w:rsidRDefault="003D4F2E" w:rsidP="0099263D">
      <w:pPr>
        <w:spacing w:line="480" w:lineRule="auto"/>
        <w:rPr>
          <w:rFonts w:eastAsiaTheme="minorEastAsia"/>
          <w:b/>
          <w:bCs/>
        </w:rPr>
      </w:pPr>
    </w:p>
    <w:p w14:paraId="18C1DEA8" w14:textId="77777777" w:rsidR="003D4F2E" w:rsidRDefault="003D4F2E">
      <w:pPr>
        <w:rPr>
          <w:rFonts w:eastAsiaTheme="minorEastAsia"/>
          <w:b/>
          <w:bCs/>
        </w:rPr>
      </w:pPr>
      <w:r>
        <w:rPr>
          <w:rFonts w:eastAsiaTheme="minorEastAsia"/>
          <w:b/>
          <w:bCs/>
        </w:rPr>
        <w:lastRenderedPageBreak/>
        <w:br w:type="page"/>
      </w:r>
    </w:p>
    <w:p w14:paraId="53AFE400" w14:textId="276CECB7" w:rsidR="008A642B" w:rsidRPr="003B4D66" w:rsidRDefault="008A642B" w:rsidP="0099263D">
      <w:pPr>
        <w:spacing w:line="480" w:lineRule="auto"/>
        <w:rPr>
          <w:rFonts w:eastAsiaTheme="minorEastAsia"/>
          <w:b/>
          <w:bCs/>
        </w:rPr>
      </w:pPr>
      <w:r w:rsidRPr="003B4D66">
        <w:rPr>
          <w:rFonts w:eastAsiaTheme="minorEastAsia" w:hint="eastAsia"/>
          <w:b/>
          <w:bCs/>
        </w:rPr>
        <w:lastRenderedPageBreak/>
        <w:t>ABSTRACT</w:t>
      </w:r>
    </w:p>
    <w:p w14:paraId="5A85AE7E" w14:textId="6F5A77C2" w:rsidR="008A642B" w:rsidRPr="003B4D66" w:rsidRDefault="00F66342" w:rsidP="0099263D">
      <w:pPr>
        <w:spacing w:line="480" w:lineRule="auto"/>
        <w:rPr>
          <w:rFonts w:eastAsiaTheme="minorEastAsia"/>
          <w:b/>
          <w:bCs/>
        </w:rPr>
      </w:pPr>
      <w:r w:rsidRPr="003B4D66">
        <w:rPr>
          <w:rFonts w:eastAsiaTheme="minorEastAsia"/>
          <w:b/>
          <w:bCs/>
        </w:rPr>
        <w:t>PURPOSE</w:t>
      </w:r>
    </w:p>
    <w:p w14:paraId="4FF41BAC" w14:textId="1B87A938" w:rsidR="008A642B" w:rsidRPr="003B4D66" w:rsidRDefault="001604B0" w:rsidP="0099263D">
      <w:pPr>
        <w:spacing w:line="480" w:lineRule="auto"/>
        <w:rPr>
          <w:rFonts w:eastAsiaTheme="minorEastAsia"/>
        </w:rPr>
      </w:pPr>
      <w:r w:rsidRPr="003B4D66">
        <w:rPr>
          <w:rFonts w:eastAsiaTheme="minorEastAsia" w:hint="eastAsia"/>
        </w:rPr>
        <w:t>R</w:t>
      </w:r>
      <w:r w:rsidR="00EB4961" w:rsidRPr="003B4D66">
        <w:rPr>
          <w:rFonts w:eastAsiaTheme="minorEastAsia" w:hint="eastAsia"/>
        </w:rPr>
        <w:t>ecent</w:t>
      </w:r>
      <w:r w:rsidR="00640F71" w:rsidRPr="003B4D66">
        <w:rPr>
          <w:rFonts w:eastAsiaTheme="minorEastAsia"/>
        </w:rPr>
        <w:t xml:space="preserve"> </w:t>
      </w:r>
      <w:r w:rsidR="00EB4961" w:rsidRPr="003B4D66">
        <w:rPr>
          <w:rFonts w:eastAsiaTheme="minorEastAsia" w:hint="eastAsia"/>
        </w:rPr>
        <w:t>large-scale studi</w:t>
      </w:r>
      <w:r w:rsidRPr="003B4D66">
        <w:rPr>
          <w:rFonts w:eastAsiaTheme="minorEastAsia" w:hint="eastAsia"/>
        </w:rPr>
        <w:t>es</w:t>
      </w:r>
      <w:r w:rsidR="00EB4961" w:rsidRPr="003B4D66">
        <w:rPr>
          <w:rFonts w:eastAsiaTheme="minorEastAsia"/>
        </w:rPr>
        <w:t xml:space="preserve"> </w:t>
      </w:r>
      <w:r w:rsidRPr="003B4D66">
        <w:rPr>
          <w:rFonts w:eastAsiaTheme="minorEastAsia" w:hint="eastAsia"/>
        </w:rPr>
        <w:t>have investigated the risk of</w:t>
      </w:r>
      <w:r w:rsidR="0059424F" w:rsidRPr="003B4D66">
        <w:rPr>
          <w:rFonts w:eastAsiaTheme="minorEastAsia"/>
        </w:rPr>
        <w:t xml:space="preserve"> type 2 diabetes</w:t>
      </w:r>
      <w:r w:rsidR="001E7789" w:rsidRPr="003B4D66">
        <w:rPr>
          <w:rFonts w:eastAsiaTheme="minorEastAsia"/>
        </w:rPr>
        <w:t xml:space="preserve"> (T2DM)</w:t>
      </w:r>
      <w:r w:rsidR="0059424F" w:rsidRPr="003B4D66">
        <w:rPr>
          <w:rFonts w:eastAsiaTheme="minorEastAsia"/>
        </w:rPr>
        <w:t xml:space="preserve"> </w:t>
      </w:r>
      <w:r w:rsidR="007F3316" w:rsidRPr="003B4D66">
        <w:rPr>
          <w:rFonts w:eastAsiaTheme="minorEastAsia" w:hint="eastAsia"/>
        </w:rPr>
        <w:t xml:space="preserve">associated </w:t>
      </w:r>
      <w:r w:rsidR="0059424F" w:rsidRPr="003B4D66">
        <w:rPr>
          <w:rFonts w:eastAsiaTheme="minorEastAsia"/>
        </w:rPr>
        <w:t>with the use of 5-alpha reductase inhibitors</w:t>
      </w:r>
      <w:r w:rsidR="00D80CF8" w:rsidRPr="003B4D66">
        <w:rPr>
          <w:rFonts w:eastAsiaTheme="minorEastAsia"/>
        </w:rPr>
        <w:t xml:space="preserve"> (5-AR</w:t>
      </w:r>
      <w:r w:rsidR="00084FAE">
        <w:rPr>
          <w:rFonts w:eastAsiaTheme="minorEastAsia"/>
        </w:rPr>
        <w:t>I</w:t>
      </w:r>
      <w:r w:rsidR="00D80CF8" w:rsidRPr="003B4D66">
        <w:rPr>
          <w:rFonts w:eastAsiaTheme="minorEastAsia"/>
        </w:rPr>
        <w:t>s)</w:t>
      </w:r>
      <w:r w:rsidR="0059424F" w:rsidRPr="003B4D66">
        <w:rPr>
          <w:rFonts w:eastAsiaTheme="minorEastAsia"/>
        </w:rPr>
        <w:t xml:space="preserve"> in </w:t>
      </w:r>
      <w:r w:rsidR="00BD31A5" w:rsidRPr="003B4D66">
        <w:rPr>
          <w:rFonts w:eastAsiaTheme="minorEastAsia"/>
        </w:rPr>
        <w:t xml:space="preserve">benign prostatic hyperplasia (BPH) </w:t>
      </w:r>
      <w:r w:rsidR="00653271" w:rsidRPr="003B4D66">
        <w:rPr>
          <w:rFonts w:eastAsiaTheme="minorEastAsia"/>
        </w:rPr>
        <w:t>patients</w:t>
      </w:r>
      <w:r w:rsidR="003703D1" w:rsidRPr="003B4D66">
        <w:rPr>
          <w:rFonts w:eastAsiaTheme="minorEastAsia"/>
        </w:rPr>
        <w:t>,</w:t>
      </w:r>
      <w:r w:rsidR="00653271" w:rsidRPr="003B4D66">
        <w:rPr>
          <w:rFonts w:eastAsiaTheme="minorEastAsia"/>
        </w:rPr>
        <w:t xml:space="preserve"> </w:t>
      </w:r>
      <w:r w:rsidR="006F4768" w:rsidRPr="006F4768">
        <w:rPr>
          <w:rFonts w:eastAsiaTheme="minorEastAsia"/>
        </w:rPr>
        <w:t>but heterogeneous findings have been reported.</w:t>
      </w:r>
      <w:r w:rsidR="006F4768">
        <w:rPr>
          <w:rFonts w:eastAsiaTheme="minorEastAsia"/>
        </w:rPr>
        <w:t xml:space="preserve"> </w:t>
      </w:r>
      <w:r w:rsidR="001E7789" w:rsidRPr="003B4D66">
        <w:rPr>
          <w:rFonts w:eastAsiaTheme="minorEastAsia"/>
        </w:rPr>
        <w:t>This study aim</w:t>
      </w:r>
      <w:r w:rsidR="00264241" w:rsidRPr="003B4D66">
        <w:rPr>
          <w:rFonts w:eastAsiaTheme="minorEastAsia" w:hint="eastAsia"/>
        </w:rPr>
        <w:t>ed</w:t>
      </w:r>
      <w:r w:rsidR="001E7789" w:rsidRPr="003B4D66">
        <w:rPr>
          <w:rFonts w:eastAsiaTheme="minorEastAsia"/>
        </w:rPr>
        <w:t xml:space="preserve"> to </w:t>
      </w:r>
      <w:r w:rsidR="00264241" w:rsidRPr="003B4D66">
        <w:rPr>
          <w:rFonts w:eastAsiaTheme="minorEastAsia" w:hint="eastAsia"/>
        </w:rPr>
        <w:t>examine</w:t>
      </w:r>
      <w:r w:rsidR="001E7789" w:rsidRPr="003B4D66">
        <w:rPr>
          <w:rFonts w:eastAsiaTheme="minorEastAsia"/>
        </w:rPr>
        <w:t xml:space="preserve"> </w:t>
      </w:r>
      <w:r w:rsidR="00BD51D1" w:rsidRPr="003B4D66">
        <w:rPr>
          <w:rFonts w:eastAsiaTheme="minorEastAsia"/>
        </w:rPr>
        <w:t xml:space="preserve">the </w:t>
      </w:r>
      <w:r w:rsidR="00264241" w:rsidRPr="003B4D66">
        <w:rPr>
          <w:rFonts w:eastAsiaTheme="minorEastAsia" w:hint="eastAsia"/>
        </w:rPr>
        <w:t xml:space="preserve">risk of T2DM </w:t>
      </w:r>
      <w:r w:rsidR="00F24C85">
        <w:rPr>
          <w:rFonts w:eastAsiaTheme="minorEastAsia"/>
        </w:rPr>
        <w:t>associated with</w:t>
      </w:r>
      <w:r w:rsidR="00264241" w:rsidRPr="003B4D66">
        <w:rPr>
          <w:rFonts w:eastAsiaTheme="minorEastAsia" w:hint="eastAsia"/>
        </w:rPr>
        <w:t xml:space="preserve"> </w:t>
      </w:r>
      <w:r w:rsidR="001E7789" w:rsidRPr="003B4D66">
        <w:rPr>
          <w:rFonts w:eastAsiaTheme="minorEastAsia"/>
        </w:rPr>
        <w:t xml:space="preserve">5-alpha reductase inhibitors </w:t>
      </w:r>
      <w:r w:rsidR="00264241" w:rsidRPr="003B4D66">
        <w:rPr>
          <w:rFonts w:eastAsiaTheme="minorEastAsia" w:hint="eastAsia"/>
        </w:rPr>
        <w:t xml:space="preserve">(finasteride and dutasteride) </w:t>
      </w:r>
      <w:r w:rsidR="00F90005">
        <w:rPr>
          <w:rFonts w:eastAsiaTheme="minorEastAsia"/>
        </w:rPr>
        <w:t xml:space="preserve">compared to </w:t>
      </w:r>
      <w:r w:rsidR="001E7789" w:rsidRPr="003B4D66">
        <w:rPr>
          <w:rFonts w:eastAsiaTheme="minorEastAsia"/>
        </w:rPr>
        <w:t xml:space="preserve">tamsulosin. </w:t>
      </w:r>
    </w:p>
    <w:p w14:paraId="23C4DFD9" w14:textId="77777777" w:rsidR="001E7789" w:rsidRPr="003B4D66" w:rsidRDefault="001E7789" w:rsidP="0099263D">
      <w:pPr>
        <w:spacing w:line="480" w:lineRule="auto"/>
        <w:rPr>
          <w:rFonts w:eastAsiaTheme="minorEastAsia"/>
          <w:b/>
          <w:bCs/>
        </w:rPr>
      </w:pPr>
    </w:p>
    <w:p w14:paraId="02DAB70B" w14:textId="362EF676" w:rsidR="001E7789" w:rsidRPr="003B4D66" w:rsidRDefault="00480BA6" w:rsidP="0099263D">
      <w:pPr>
        <w:spacing w:line="480" w:lineRule="auto"/>
        <w:rPr>
          <w:rFonts w:eastAsiaTheme="minorEastAsia"/>
          <w:b/>
          <w:bCs/>
        </w:rPr>
      </w:pPr>
      <w:r w:rsidRPr="003B4D66">
        <w:rPr>
          <w:rFonts w:eastAsiaTheme="minorEastAsia"/>
          <w:b/>
          <w:bCs/>
        </w:rPr>
        <w:t>MATERIALS AND METHODS</w:t>
      </w:r>
    </w:p>
    <w:p w14:paraId="1D2C89DE" w14:textId="24FE94A7" w:rsidR="001E7789" w:rsidRPr="003B4D66" w:rsidRDefault="00310290" w:rsidP="0099263D">
      <w:pPr>
        <w:spacing w:line="480" w:lineRule="auto"/>
      </w:pPr>
      <w:r w:rsidRPr="003B4D66">
        <w:rPr>
          <w:rFonts w:eastAsiaTheme="minorEastAsia"/>
        </w:rPr>
        <w:t xml:space="preserve">We identified </w:t>
      </w:r>
      <w:r w:rsidR="00B97C09" w:rsidRPr="003B4D66">
        <w:rPr>
          <w:rFonts w:eastAsiaTheme="minorEastAsia"/>
        </w:rPr>
        <w:t>nationwide</w:t>
      </w:r>
      <w:r w:rsidR="00B97C09" w:rsidRPr="003B4D66">
        <w:rPr>
          <w:rFonts w:eastAsiaTheme="minorEastAsia" w:hint="eastAsia"/>
        </w:rPr>
        <w:t xml:space="preserve"> </w:t>
      </w:r>
      <w:r w:rsidRPr="003B4D66">
        <w:rPr>
          <w:rFonts w:eastAsiaTheme="minorEastAsia"/>
        </w:rPr>
        <w:t xml:space="preserve">cohorts of </w:t>
      </w:r>
      <w:r w:rsidR="00E06E4F" w:rsidRPr="003B4D66">
        <w:rPr>
          <w:rFonts w:eastAsiaTheme="minorEastAsia"/>
        </w:rPr>
        <w:t>new</w:t>
      </w:r>
      <w:r w:rsidR="008A40C8">
        <w:rPr>
          <w:rFonts w:eastAsiaTheme="minorEastAsia"/>
        </w:rPr>
        <w:t xml:space="preserve"> u</w:t>
      </w:r>
      <w:r w:rsidR="00E06E4F" w:rsidRPr="003B4D66">
        <w:rPr>
          <w:rFonts w:eastAsiaTheme="minorEastAsia"/>
        </w:rPr>
        <w:t xml:space="preserve">sers of </w:t>
      </w:r>
      <w:r w:rsidR="00D80CF8" w:rsidRPr="003B4D66">
        <w:rPr>
          <w:rFonts w:eastAsiaTheme="minorEastAsia"/>
        </w:rPr>
        <w:t>finasteride, dutasteride</w:t>
      </w:r>
      <w:r w:rsidR="00B97C09" w:rsidRPr="003B4D66">
        <w:rPr>
          <w:rFonts w:eastAsiaTheme="minorEastAsia" w:hint="eastAsia"/>
        </w:rPr>
        <w:t>,</w:t>
      </w:r>
      <w:r w:rsidR="00D80CF8" w:rsidRPr="003B4D66">
        <w:rPr>
          <w:rFonts w:eastAsiaTheme="minorEastAsia"/>
        </w:rPr>
        <w:t xml:space="preserve"> and </w:t>
      </w:r>
      <w:r w:rsidR="00CD5F84" w:rsidRPr="003B4D66">
        <w:rPr>
          <w:rFonts w:eastAsiaTheme="minorEastAsia"/>
        </w:rPr>
        <w:t>tamsulosin without</w:t>
      </w:r>
      <w:r w:rsidR="00BD7FA3" w:rsidRPr="003B4D66">
        <w:rPr>
          <w:rFonts w:eastAsiaTheme="minorEastAsia"/>
        </w:rPr>
        <w:t xml:space="preserve"> </w:t>
      </w:r>
      <w:r w:rsidR="003E2EA8">
        <w:rPr>
          <w:rFonts w:eastAsiaTheme="minorEastAsia"/>
        </w:rPr>
        <w:t xml:space="preserve">a </w:t>
      </w:r>
      <w:r w:rsidR="005361FE" w:rsidRPr="003B4D66">
        <w:rPr>
          <w:rFonts w:eastAsiaTheme="minorEastAsia" w:hint="eastAsia"/>
        </w:rPr>
        <w:t xml:space="preserve">history of </w:t>
      </w:r>
      <w:r w:rsidR="00D80CF8" w:rsidRPr="003B4D66">
        <w:rPr>
          <w:rFonts w:eastAsiaTheme="minorEastAsia"/>
        </w:rPr>
        <w:t>prescription</w:t>
      </w:r>
      <w:r w:rsidR="003E2EA8">
        <w:rPr>
          <w:rFonts w:eastAsiaTheme="minorEastAsia"/>
        </w:rPr>
        <w:t>s</w:t>
      </w:r>
      <w:r w:rsidR="00D80CF8" w:rsidRPr="003B4D66">
        <w:rPr>
          <w:rFonts w:eastAsiaTheme="minorEastAsia"/>
        </w:rPr>
        <w:t xml:space="preserve"> </w:t>
      </w:r>
      <w:r w:rsidR="000C5D09">
        <w:rPr>
          <w:rFonts w:eastAsiaTheme="minorEastAsia"/>
        </w:rPr>
        <w:t xml:space="preserve">for </w:t>
      </w:r>
      <w:r w:rsidR="00D80CF8" w:rsidRPr="003B4D66">
        <w:rPr>
          <w:rFonts w:eastAsiaTheme="minorEastAsia"/>
        </w:rPr>
        <w:t>5-</w:t>
      </w:r>
      <w:r w:rsidR="00AB50FE">
        <w:rPr>
          <w:rFonts w:eastAsiaTheme="minorEastAsia"/>
        </w:rPr>
        <w:t>ARIs</w:t>
      </w:r>
      <w:r w:rsidR="00D80CF8" w:rsidRPr="003B4D66">
        <w:rPr>
          <w:rFonts w:eastAsiaTheme="minorEastAsia"/>
        </w:rPr>
        <w:t xml:space="preserve"> or tamsulosin </w:t>
      </w:r>
      <w:r w:rsidR="003D63C9">
        <w:rPr>
          <w:rFonts w:eastAsiaTheme="minorEastAsia"/>
        </w:rPr>
        <w:t>within the previous</w:t>
      </w:r>
      <w:r w:rsidR="005361FE" w:rsidRPr="003B4D66">
        <w:rPr>
          <w:rFonts w:eastAsiaTheme="minorEastAsia"/>
        </w:rPr>
        <w:t xml:space="preserve"> </w:t>
      </w:r>
      <w:r w:rsidR="00EA51E3" w:rsidRPr="003B4D66">
        <w:rPr>
          <w:rFonts w:eastAsiaTheme="minorEastAsia"/>
        </w:rPr>
        <w:t>3 years</w:t>
      </w:r>
      <w:r w:rsidR="00336803">
        <w:rPr>
          <w:rFonts w:eastAsiaTheme="minorEastAsia"/>
        </w:rPr>
        <w:t xml:space="preserve"> </w:t>
      </w:r>
      <w:r w:rsidR="00EA51E3" w:rsidRPr="003B4D66">
        <w:rPr>
          <w:rFonts w:eastAsiaTheme="minorEastAsia"/>
        </w:rPr>
        <w:t xml:space="preserve">among patients covered by </w:t>
      </w:r>
      <w:r w:rsidR="0020251E" w:rsidRPr="003B4D66">
        <w:rPr>
          <w:rFonts w:eastAsiaTheme="minorEastAsia" w:hint="eastAsia"/>
        </w:rPr>
        <w:t>national</w:t>
      </w:r>
      <w:r w:rsidR="0020251E" w:rsidRPr="003B4D66">
        <w:rPr>
          <w:rFonts w:eastAsiaTheme="minorEastAsia"/>
        </w:rPr>
        <w:t xml:space="preserve"> </w:t>
      </w:r>
      <w:r w:rsidR="0020251E" w:rsidRPr="003B4D66">
        <w:rPr>
          <w:rFonts w:eastAsiaTheme="minorEastAsia" w:hint="eastAsia"/>
        </w:rPr>
        <w:t>h</w:t>
      </w:r>
      <w:r w:rsidR="00EA51E3" w:rsidRPr="003B4D66">
        <w:t xml:space="preserve">ealth </w:t>
      </w:r>
      <w:r w:rsidR="0020251E" w:rsidRPr="003B4D66">
        <w:rPr>
          <w:rFonts w:eastAsiaTheme="minorEastAsia" w:hint="eastAsia"/>
        </w:rPr>
        <w:t>i</w:t>
      </w:r>
      <w:r w:rsidR="00EA51E3" w:rsidRPr="003B4D66">
        <w:t>nsurance</w:t>
      </w:r>
      <w:r w:rsidR="00D16377" w:rsidRPr="003B4D66">
        <w:t xml:space="preserve"> between 2010 to 2020</w:t>
      </w:r>
      <w:r w:rsidR="0020251E" w:rsidRPr="003B4D66">
        <w:rPr>
          <w:rFonts w:eastAsiaTheme="minorEastAsia" w:hint="eastAsia"/>
        </w:rPr>
        <w:t xml:space="preserve"> in South Korea</w:t>
      </w:r>
      <w:r w:rsidR="00D16377" w:rsidRPr="003B4D66">
        <w:t>.</w:t>
      </w:r>
      <w:r w:rsidR="00F70891" w:rsidRPr="003B4D66">
        <w:t xml:space="preserve"> Patients were </w:t>
      </w:r>
      <w:r w:rsidR="002B1E8B" w:rsidRPr="003B4D66">
        <w:t xml:space="preserve">free </w:t>
      </w:r>
      <w:r w:rsidR="00450644">
        <w:t>of</w:t>
      </w:r>
      <w:r w:rsidR="00450644" w:rsidRPr="003B4D66">
        <w:t xml:space="preserve"> </w:t>
      </w:r>
      <w:r w:rsidR="002B1E8B" w:rsidRPr="003B4D66">
        <w:t>T2DM and</w:t>
      </w:r>
      <w:r w:rsidR="00F70891" w:rsidRPr="003B4D66">
        <w:t xml:space="preserve"> </w:t>
      </w:r>
      <w:r w:rsidR="00AF01CB" w:rsidRPr="00AF01CB">
        <w:t>had received at least 90 days of dispensation of the medications</w:t>
      </w:r>
      <w:r w:rsidR="002142BE" w:rsidRPr="003B4D66">
        <w:t xml:space="preserve">. </w:t>
      </w:r>
      <w:r w:rsidR="00F4793A" w:rsidRPr="003B4D66">
        <w:t xml:space="preserve">We </w:t>
      </w:r>
      <w:r w:rsidR="004945B1" w:rsidRPr="003B4D66">
        <w:t>balanced</w:t>
      </w:r>
      <w:r w:rsidR="00F4793A" w:rsidRPr="003B4D66">
        <w:t xml:space="preserve"> cohorts on </w:t>
      </w:r>
      <w:r w:rsidR="00964167" w:rsidRPr="003B4D66">
        <w:t>risk factors for T2DM based on age,</w:t>
      </w:r>
      <w:r w:rsidR="008C47E4" w:rsidRPr="003B4D66">
        <w:t xml:space="preserve"> health insurance status, </w:t>
      </w:r>
      <w:r w:rsidR="00A545AF" w:rsidRPr="003B4D66">
        <w:t xml:space="preserve">index year, comorbidities, and co-medications using stabilized </w:t>
      </w:r>
      <w:r w:rsidR="00C27449" w:rsidRPr="003B4D66">
        <w:t>inverse pr</w:t>
      </w:r>
      <w:r w:rsidR="005021AC" w:rsidRPr="003B4D66">
        <w:t>obability</w:t>
      </w:r>
      <w:r w:rsidR="0045682D">
        <w:t xml:space="preserve"> of</w:t>
      </w:r>
      <w:r w:rsidR="005021AC" w:rsidRPr="003B4D66">
        <w:t xml:space="preserve"> treatment weighting.</w:t>
      </w:r>
      <w:r w:rsidR="009A0E1F" w:rsidRPr="003B4D66">
        <w:t xml:space="preserve"> Adjusted hazard ratios (HRs) were estimated </w:t>
      </w:r>
      <w:r w:rsidR="008D4CE8" w:rsidRPr="008D4CE8">
        <w:t>using Cox proportional hazards models, with censoring for treatment discontinuation, switching, or augmentation, end of enrollment, and death.</w:t>
      </w:r>
    </w:p>
    <w:p w14:paraId="4BDC9034" w14:textId="77777777" w:rsidR="006A6F24" w:rsidRPr="003B4D66" w:rsidRDefault="006A6F24" w:rsidP="0099263D">
      <w:pPr>
        <w:spacing w:line="480" w:lineRule="auto"/>
      </w:pPr>
    </w:p>
    <w:p w14:paraId="76276D33" w14:textId="0D28959D" w:rsidR="006A6F24" w:rsidRPr="003B4D66" w:rsidRDefault="006A6F24" w:rsidP="0099263D">
      <w:pPr>
        <w:spacing w:line="480" w:lineRule="auto"/>
        <w:rPr>
          <w:b/>
          <w:bCs/>
        </w:rPr>
      </w:pPr>
      <w:r w:rsidRPr="003B4D66">
        <w:rPr>
          <w:b/>
          <w:bCs/>
        </w:rPr>
        <w:t>RESULTS</w:t>
      </w:r>
    </w:p>
    <w:p w14:paraId="187B5380" w14:textId="76D9E551" w:rsidR="006A6F24" w:rsidRPr="003B4D66" w:rsidRDefault="00906E55" w:rsidP="0099263D">
      <w:pPr>
        <w:spacing w:line="480" w:lineRule="auto"/>
        <w:rPr>
          <w:rFonts w:eastAsiaTheme="minorEastAsia"/>
        </w:rPr>
      </w:pPr>
      <w:r w:rsidRPr="003B4D66">
        <w:rPr>
          <w:rFonts w:eastAsiaTheme="minorEastAsia" w:hint="eastAsia"/>
        </w:rPr>
        <w:t xml:space="preserve">A total of 34,874 tamsulosin users, 16,953 finasteride users, and 19,480 dutasteride users were included. </w:t>
      </w:r>
      <w:r w:rsidR="00B6520E" w:rsidRPr="003B4D66">
        <w:rPr>
          <w:rFonts w:eastAsiaTheme="minorEastAsia" w:hint="eastAsia"/>
        </w:rPr>
        <w:t>The a</w:t>
      </w:r>
      <w:r w:rsidR="001B56AA" w:rsidRPr="003B4D66">
        <w:rPr>
          <w:rFonts w:eastAsiaTheme="minorEastAsia"/>
        </w:rPr>
        <w:t xml:space="preserve">djusted </w:t>
      </w:r>
      <w:r w:rsidR="00BD5612" w:rsidRPr="003B4D66">
        <w:rPr>
          <w:rFonts w:eastAsiaTheme="minorEastAsia"/>
        </w:rPr>
        <w:t xml:space="preserve">HR </w:t>
      </w:r>
      <w:r w:rsidR="002504F4">
        <w:rPr>
          <w:rFonts w:eastAsiaTheme="minorEastAsia"/>
        </w:rPr>
        <w:t>for</w:t>
      </w:r>
      <w:r w:rsidR="00B6520E" w:rsidRPr="003B4D66">
        <w:rPr>
          <w:rFonts w:eastAsiaTheme="minorEastAsia" w:hint="eastAsia"/>
        </w:rPr>
        <w:t xml:space="preserve"> </w:t>
      </w:r>
      <w:r w:rsidR="001B56AA" w:rsidRPr="003B4D66">
        <w:rPr>
          <w:rFonts w:eastAsiaTheme="minorEastAsia"/>
        </w:rPr>
        <w:t>finasteride</w:t>
      </w:r>
      <w:r w:rsidR="00C02578" w:rsidRPr="003B4D66">
        <w:rPr>
          <w:rFonts w:eastAsiaTheme="minorEastAsia"/>
        </w:rPr>
        <w:t xml:space="preserve"> </w:t>
      </w:r>
      <w:r w:rsidR="00DC754F" w:rsidRPr="003B4D66">
        <w:rPr>
          <w:rFonts w:eastAsiaTheme="minorEastAsia" w:hint="eastAsia"/>
        </w:rPr>
        <w:t>was</w:t>
      </w:r>
      <w:r w:rsidR="00C02578" w:rsidRPr="003B4D66">
        <w:rPr>
          <w:rFonts w:eastAsiaTheme="minorEastAsia"/>
        </w:rPr>
        <w:t xml:space="preserve"> 1.06 (</w:t>
      </w:r>
      <w:r w:rsidR="00F60AB4" w:rsidRPr="003B4D66">
        <w:rPr>
          <w:rFonts w:eastAsiaTheme="minorEastAsia" w:hint="eastAsia"/>
        </w:rPr>
        <w:t xml:space="preserve">95% confidence interval, </w:t>
      </w:r>
      <w:r w:rsidR="00C02578" w:rsidRPr="003B4D66">
        <w:rPr>
          <w:rFonts w:eastAsiaTheme="minorEastAsia"/>
        </w:rPr>
        <w:t xml:space="preserve">1.01–1.11) and that </w:t>
      </w:r>
      <w:r w:rsidR="006037BC">
        <w:rPr>
          <w:rFonts w:eastAsiaTheme="minorEastAsia"/>
        </w:rPr>
        <w:t>for</w:t>
      </w:r>
      <w:r w:rsidR="00C02578" w:rsidRPr="003B4D66">
        <w:rPr>
          <w:rFonts w:eastAsiaTheme="minorEastAsia"/>
        </w:rPr>
        <w:t xml:space="preserve"> dutasteride </w:t>
      </w:r>
      <w:r w:rsidR="003D111D" w:rsidRPr="003B4D66">
        <w:rPr>
          <w:rFonts w:eastAsiaTheme="minorEastAsia" w:hint="eastAsia"/>
        </w:rPr>
        <w:t>was</w:t>
      </w:r>
      <w:r w:rsidR="00CD6477" w:rsidRPr="003B4D66">
        <w:rPr>
          <w:rFonts w:eastAsiaTheme="minorEastAsia"/>
        </w:rPr>
        <w:t xml:space="preserve"> 0.97 (</w:t>
      </w:r>
      <w:r w:rsidR="00FE203B" w:rsidRPr="003B4D66">
        <w:rPr>
          <w:rFonts w:eastAsiaTheme="minorEastAsia"/>
        </w:rPr>
        <w:t xml:space="preserve">95% confidence interval, </w:t>
      </w:r>
      <w:r w:rsidR="00CD6477" w:rsidRPr="003B4D66">
        <w:rPr>
          <w:rFonts w:eastAsiaTheme="minorEastAsia"/>
        </w:rPr>
        <w:t>0.92–1.02)</w:t>
      </w:r>
      <w:r w:rsidR="003D111D" w:rsidRPr="003B4D66">
        <w:rPr>
          <w:rFonts w:eastAsiaTheme="minorEastAsia" w:hint="eastAsia"/>
        </w:rPr>
        <w:t xml:space="preserve">, when compared with </w:t>
      </w:r>
      <w:r w:rsidR="003D111D" w:rsidRPr="003B4D66">
        <w:rPr>
          <w:rFonts w:eastAsiaTheme="minorEastAsia" w:hint="eastAsia"/>
        </w:rPr>
        <w:lastRenderedPageBreak/>
        <w:t>tamsulosin users</w:t>
      </w:r>
      <w:r w:rsidR="00275FED" w:rsidRPr="003B4D66">
        <w:rPr>
          <w:rFonts w:eastAsiaTheme="minorEastAsia"/>
        </w:rPr>
        <w:t xml:space="preserve">. </w:t>
      </w:r>
      <w:r w:rsidR="00CE2840" w:rsidRPr="003B4D66">
        <w:rPr>
          <w:rFonts w:eastAsiaTheme="minorEastAsia" w:hint="eastAsia"/>
        </w:rPr>
        <w:t>These estimates</w:t>
      </w:r>
      <w:r w:rsidR="002505A8" w:rsidRPr="003B4D66">
        <w:rPr>
          <w:rFonts w:eastAsiaTheme="minorEastAsia"/>
        </w:rPr>
        <w:t xml:space="preserve"> </w:t>
      </w:r>
      <w:r w:rsidR="00537D66">
        <w:rPr>
          <w:rFonts w:eastAsiaTheme="minorEastAsia"/>
        </w:rPr>
        <w:t>were</w:t>
      </w:r>
      <w:r w:rsidR="00537D66" w:rsidRPr="003B4D66">
        <w:rPr>
          <w:rFonts w:eastAsiaTheme="minorEastAsia"/>
        </w:rPr>
        <w:t xml:space="preserve"> </w:t>
      </w:r>
      <w:r w:rsidR="00B47637" w:rsidRPr="003B4D66">
        <w:rPr>
          <w:rFonts w:eastAsiaTheme="minorEastAsia"/>
        </w:rPr>
        <w:t>c</w:t>
      </w:r>
      <w:r w:rsidR="00B47637">
        <w:rPr>
          <w:rFonts w:eastAsiaTheme="minorEastAsia"/>
        </w:rPr>
        <w:t>onsistent</w:t>
      </w:r>
      <w:r w:rsidR="00B47637" w:rsidRPr="003B4D66">
        <w:rPr>
          <w:rFonts w:eastAsiaTheme="minorEastAsia"/>
        </w:rPr>
        <w:t xml:space="preserve"> </w:t>
      </w:r>
      <w:r w:rsidR="00653271" w:rsidRPr="003B4D66">
        <w:rPr>
          <w:rFonts w:eastAsiaTheme="minorEastAsia"/>
        </w:rPr>
        <w:t>in lag</w:t>
      </w:r>
      <w:r w:rsidR="00BD61C1">
        <w:rPr>
          <w:rFonts w:eastAsiaTheme="minorEastAsia"/>
        </w:rPr>
        <w:t xml:space="preserve"> </w:t>
      </w:r>
      <w:r w:rsidR="00653271" w:rsidRPr="003B4D66">
        <w:rPr>
          <w:rFonts w:eastAsiaTheme="minorEastAsia"/>
        </w:rPr>
        <w:t xml:space="preserve">time </w:t>
      </w:r>
      <w:r w:rsidR="00651A5E" w:rsidRPr="003B4D66">
        <w:rPr>
          <w:rFonts w:eastAsiaTheme="minorEastAsia"/>
        </w:rPr>
        <w:t>analys</w:t>
      </w:r>
      <w:r w:rsidR="00651A5E">
        <w:rPr>
          <w:rFonts w:eastAsiaTheme="minorEastAsia"/>
        </w:rPr>
        <w:t>e</w:t>
      </w:r>
      <w:r w:rsidR="00651A5E" w:rsidRPr="003B4D66">
        <w:rPr>
          <w:rFonts w:eastAsiaTheme="minorEastAsia"/>
        </w:rPr>
        <w:t xml:space="preserve">s </w:t>
      </w:r>
      <w:r w:rsidR="00653271" w:rsidRPr="003B4D66">
        <w:rPr>
          <w:rFonts w:eastAsiaTheme="minorEastAsia"/>
        </w:rPr>
        <w:t xml:space="preserve">and </w:t>
      </w:r>
      <w:r w:rsidR="00375D0D" w:rsidRPr="003B4D66">
        <w:rPr>
          <w:rFonts w:eastAsiaTheme="minorEastAsia"/>
        </w:rPr>
        <w:t>attenuated among patients with good compliance.</w:t>
      </w:r>
    </w:p>
    <w:p w14:paraId="49CB0D8B" w14:textId="77777777" w:rsidR="00CA3DEC" w:rsidRPr="003B4D66" w:rsidRDefault="00CA3DEC" w:rsidP="0099263D">
      <w:pPr>
        <w:spacing w:line="480" w:lineRule="auto"/>
        <w:rPr>
          <w:rFonts w:eastAsiaTheme="minorEastAsia"/>
        </w:rPr>
      </w:pPr>
    </w:p>
    <w:p w14:paraId="77D76C68" w14:textId="03B1AA83" w:rsidR="00CD5F84" w:rsidRPr="003B4D66" w:rsidRDefault="00CA3DEC" w:rsidP="0099263D">
      <w:pPr>
        <w:spacing w:line="480" w:lineRule="auto"/>
        <w:rPr>
          <w:rFonts w:eastAsiaTheme="minorEastAsia"/>
          <w:b/>
          <w:bCs/>
        </w:rPr>
      </w:pPr>
      <w:r w:rsidRPr="003B4D66">
        <w:rPr>
          <w:rFonts w:eastAsiaTheme="minorEastAsia"/>
          <w:b/>
          <w:bCs/>
        </w:rPr>
        <w:t>CONCLUSION</w:t>
      </w:r>
    </w:p>
    <w:p w14:paraId="3E3B2EE4" w14:textId="4EC97CD4" w:rsidR="0045210D" w:rsidRPr="003B4D66" w:rsidRDefault="0045210D" w:rsidP="0045210D">
      <w:pPr>
        <w:spacing w:line="480" w:lineRule="auto"/>
        <w:rPr>
          <w:rFonts w:eastAsiaTheme="minorEastAsia"/>
        </w:rPr>
      </w:pPr>
      <w:r w:rsidRPr="003B4D66">
        <w:rPr>
          <w:rFonts w:eastAsiaTheme="minorEastAsia"/>
        </w:rPr>
        <w:t xml:space="preserve">This study </w:t>
      </w:r>
      <w:r w:rsidR="00A92FE4" w:rsidRPr="003B4D66">
        <w:rPr>
          <w:rFonts w:eastAsiaTheme="minorEastAsia"/>
        </w:rPr>
        <w:t>suggest</w:t>
      </w:r>
      <w:r w:rsidR="00A92FE4">
        <w:rPr>
          <w:rFonts w:eastAsiaTheme="minorEastAsia"/>
        </w:rPr>
        <w:t>s</w:t>
      </w:r>
      <w:r w:rsidR="00A92FE4" w:rsidRPr="003B4D66">
        <w:rPr>
          <w:rFonts w:eastAsiaTheme="minorEastAsia"/>
        </w:rPr>
        <w:t xml:space="preserve"> </w:t>
      </w:r>
      <w:r w:rsidRPr="003B4D66">
        <w:rPr>
          <w:rFonts w:eastAsiaTheme="minorEastAsia"/>
        </w:rPr>
        <w:t xml:space="preserve">minimal effects of finasteride and dutasteride on the risk of T2DM when compared with tamsulosin among patients with BPH. </w:t>
      </w:r>
    </w:p>
    <w:p w14:paraId="37676773" w14:textId="77777777" w:rsidR="00AA531F" w:rsidRPr="003B4D66" w:rsidRDefault="00AA531F" w:rsidP="00883FE1">
      <w:pPr>
        <w:spacing w:line="480" w:lineRule="auto"/>
        <w:rPr>
          <w:rFonts w:eastAsiaTheme="minorEastAsia"/>
        </w:rPr>
      </w:pPr>
    </w:p>
    <w:p w14:paraId="13911DA8" w14:textId="5A64D9F8" w:rsidR="00AA531F" w:rsidRPr="003B4D66" w:rsidRDefault="00883FE1" w:rsidP="00AA531F">
      <w:pPr>
        <w:spacing w:line="480" w:lineRule="auto"/>
        <w:rPr>
          <w:b/>
          <w:bCs/>
        </w:rPr>
      </w:pPr>
      <w:r w:rsidRPr="003B4D66">
        <w:rPr>
          <w:rFonts w:eastAsiaTheme="minorEastAsia"/>
          <w:b/>
          <w:bCs/>
        </w:rPr>
        <w:t>Keywords:</w:t>
      </w:r>
      <w:r w:rsidRPr="003B4D66">
        <w:rPr>
          <w:rFonts w:eastAsiaTheme="minorEastAsia"/>
        </w:rPr>
        <w:t xml:space="preserve"> finasteride, dutasteride, tamsulosin, pharmacoepidemiology</w:t>
      </w:r>
      <w:r w:rsidR="00AA531F" w:rsidRPr="003B4D66">
        <w:rPr>
          <w:b/>
          <w:bCs/>
        </w:rPr>
        <w:br w:type="page"/>
      </w:r>
    </w:p>
    <w:p w14:paraId="5CAE71ED" w14:textId="77777777" w:rsidR="008A642B" w:rsidRPr="003B4D66" w:rsidRDefault="008A642B">
      <w:pPr>
        <w:rPr>
          <w:b/>
          <w:bCs/>
        </w:rPr>
      </w:pPr>
    </w:p>
    <w:p w14:paraId="76E667E7" w14:textId="65301CD5" w:rsidR="00D3045B" w:rsidRDefault="00D3045B" w:rsidP="0099263D">
      <w:pPr>
        <w:spacing w:line="480" w:lineRule="auto"/>
        <w:rPr>
          <w:b/>
          <w:bCs/>
        </w:rPr>
      </w:pPr>
      <w:r w:rsidRPr="003B4D66">
        <w:rPr>
          <w:b/>
          <w:bCs/>
        </w:rPr>
        <w:t>INTRODUCTION</w:t>
      </w:r>
    </w:p>
    <w:p w14:paraId="17ABD440" w14:textId="77777777" w:rsidR="003B4B06" w:rsidRPr="00137B89" w:rsidRDefault="003B4B06" w:rsidP="0099263D">
      <w:pPr>
        <w:spacing w:line="480" w:lineRule="auto"/>
        <w:rPr>
          <w:rFonts w:eastAsiaTheme="minorEastAsia"/>
          <w:b/>
          <w:bCs/>
        </w:rPr>
      </w:pPr>
    </w:p>
    <w:p w14:paraId="2FE1C2B5" w14:textId="61B5C7D8" w:rsidR="002B1F57" w:rsidRPr="003B4D66" w:rsidRDefault="00F75536" w:rsidP="0071231E">
      <w:pPr>
        <w:spacing w:line="480" w:lineRule="auto"/>
        <w:rPr>
          <w:bCs/>
          <w:iCs/>
        </w:rPr>
      </w:pPr>
      <w:r w:rsidRPr="003B4D66">
        <w:rPr>
          <w:bCs/>
          <w:iCs/>
        </w:rPr>
        <w:t>Finasteride and dutasteride, both 5-alpha reductase inhibitors (5-</w:t>
      </w:r>
      <w:r w:rsidR="00AB50FE">
        <w:rPr>
          <w:bCs/>
          <w:iCs/>
        </w:rPr>
        <w:t>ARIs</w:t>
      </w:r>
      <w:r w:rsidRPr="003B4D66">
        <w:rPr>
          <w:bCs/>
          <w:iCs/>
        </w:rPr>
        <w:t xml:space="preserve">), are widely used medications for the treatment of benign prostatic hyperplasia (BPH). </w:t>
      </w:r>
      <w:r w:rsidR="00690DE7" w:rsidRPr="003B4D66">
        <w:rPr>
          <w:bCs/>
          <w:iCs/>
        </w:rPr>
        <w:t xml:space="preserve">In the UK alone, it is estimated that there are 3,600,000 prescriptions for finasteride </w:t>
      </w:r>
      <w:r w:rsidR="005603F4">
        <w:rPr>
          <w:bCs/>
          <w:iCs/>
        </w:rPr>
        <w:t>annuall</w:t>
      </w:r>
      <w:r w:rsidR="005603F4" w:rsidRPr="003B4D66">
        <w:rPr>
          <w:bCs/>
          <w:iCs/>
        </w:rPr>
        <w:t>y</w:t>
      </w:r>
      <w:r w:rsidR="005603F4" w:rsidRPr="003B4D66">
        <w:rPr>
          <w:bCs/>
          <w:iCs/>
        </w:rPr>
        <w:fldChar w:fldCharType="begin"/>
      </w:r>
      <w:r w:rsidR="005603F4" w:rsidRPr="003B4D66">
        <w:rPr>
          <w:bCs/>
          <w:iCs/>
        </w:rPr>
        <w:instrText xml:space="preserve"> ADDIN ZOTERO_ITEM CSL_CITATION {"citationID":"myKjuK4A","properties":{"formattedCitation":"\\super 1\\nosupersub{}","plainCitation":"1","noteIndex":0},"citationItems":[{"id":4495,"uris":["http://zotero.org/users/13327576/items/QQLM33HJ"],"itemData":{"id":4495,"type":"document","language":"English","license":"Open Government Licence","publisher":"Medicines and Healthcare products Regulatory Agency","title":"Safety review of Finasteride - Public Assessment Report - 2024- MHRA.pdf","title-short":"Safety review of Finasteride","URL":"https://assets.publishing.service.gov.uk/media/6825bc05a4c1a40fde4e63e7/Finasteride_PAR_Accessible_1206.pdf","author":[{"family":"Medicines and Healthcare products Regulatory Agency","given":""}],"accessed":{"date-parts":[["2025",7,11]]},"issued":{"date-parts":[["2024",4]]}}}],"schema":"https://github.com/citation-style-language/schema/raw/master/csl-citation.json"} </w:instrText>
      </w:r>
      <w:r w:rsidR="005603F4" w:rsidRPr="003B4D66">
        <w:rPr>
          <w:bCs/>
          <w:iCs/>
        </w:rPr>
        <w:fldChar w:fldCharType="separate"/>
      </w:r>
      <w:r w:rsidR="005603F4" w:rsidRPr="003B4D66">
        <w:rPr>
          <w:vertAlign w:val="superscript"/>
        </w:rPr>
        <w:t>1</w:t>
      </w:r>
      <w:r w:rsidR="005603F4" w:rsidRPr="003B4D66">
        <w:rPr>
          <w:bCs/>
          <w:iCs/>
        </w:rPr>
        <w:fldChar w:fldCharType="end"/>
      </w:r>
      <w:r w:rsidR="00C31ED9" w:rsidRPr="003B4D66">
        <w:rPr>
          <w:bCs/>
          <w:iCs/>
        </w:rPr>
        <w:t xml:space="preserve">. </w:t>
      </w:r>
      <w:r w:rsidR="00825F53" w:rsidRPr="00825F53">
        <w:rPr>
          <w:bCs/>
          <w:iCs/>
        </w:rPr>
        <w:t xml:space="preserve">Although initially demonstrated to be safe and efficacious </w:t>
      </w:r>
      <w:r w:rsidR="004916EF" w:rsidRPr="003B4D66">
        <w:rPr>
          <w:bCs/>
          <w:iCs/>
        </w:rPr>
        <w:t>through clinical trials</w:t>
      </w:r>
      <w:r w:rsidR="007213ED" w:rsidRPr="003B4D66">
        <w:rPr>
          <w:bCs/>
          <w:iCs/>
        </w:rPr>
        <w:fldChar w:fldCharType="begin"/>
      </w:r>
      <w:r w:rsidR="00EA284C" w:rsidRPr="003B4D66">
        <w:rPr>
          <w:bCs/>
          <w:iCs/>
        </w:rPr>
        <w:instrText xml:space="preserve"> ADDIN ZOTERO_ITEM CSL_CITATION {"citationID":"wmuQt6yH","properties":{"formattedCitation":"\\super 2\\uc0\\u8211{}4\\nosupersub{}","plainCitation":"2–4","noteIndex":0},"citationItems":[{"id":92,"uris":["http://zotero.org/users/13327576/items/5VNMBSRX"],"itemData":{"id":92,"type":"article-journal","abstract":"BACKGROUND: Benign prostatic hyperplasia is a progressive, androgen-dependent disease resulting in enlargement of the prostate gland and urinary obstruction. Preventing the conversion of testosterone to its tissue-active form, dihydrotestosterone, by inhibiting the enzyme 5 alpha-reductase could decrease the action of androgens in their target tissues; in the prostate the result might be a decrease in prostatic hyperplasia and therefore in symptoms of urinary obstruction.\nMETHODS: In a double-blind study, we evaluated the effect of two doses of finasteride (1 mg and 5 mg) and placebo, each given once daily for 12 months, in 895 men with prostatic hyperplasia. Urinary symptoms, urinary flow, prostatic volume, and serum concentrations of dihydrotestosterone and prostate-specific antigen were determined periodically during the treatment period.\nRESULTS: As compared with the men in the placebo group, the men treated with 5 mg of finasteride per day had a significant decrease in total urinary-symptom scores (P less than 0.001), an increase of 1.6 ml per second (22 percent, P less than 0.001) in the maximal urinary-flow rate, and a 19 percent decrease in prostatic volume (P less than 0.001). The men treated with 1 mg of finasteride per day did not have a significant decrease in total urinary-symptom scores, but had an increase of 1.4 ml per second (23 percent) in the maximal urinary-flow rate, and an 18 percent decrease in prostatic volume. The men given placebo had no changes in total urinary-symptom scores, an increase of 0.2 ml per second (8 percent) in the maximal urinary-flow rate, and a 3 percent decrease in prostatic volume. The frequency of adverse effects in the three groups was similar, except for a higher incidence of decreased libido, impotence, and ejaculatory disorders in the finasteride-treated groups.\nCONCLUSIONS: The treatment of benign prostatic hyperplasia with 5 mg of finasteride per day results in a significant decrease in symptoms of obstruction, an increase in urinary flow, and a decrease in prostatic volume, but at a slightly increased risk of sexual dysfunction.","container-title":"The New England Journal of Medicine","DOI":"10.1056/NEJM199210223271701","ISSN":"0028-4793","issue":"17","journalAbbreviation":"N Engl J Med","language":"eng","note":"PMID: 1383816","page":"1185-1191","source":"PubMed","title":"The effect of finasteride in men with benign prostatic hyperplasia. The Finasteride Study Group","volume":"327","author":[{"family":"Gormley","given":"G. J."},{"family":"Stoner","given":"E."},{"family":"Bruskewitz","given":"R. C."},{"family":"Imperato-McGinley","given":"J."},{"family":"Walsh","given":"P. C."},{"family":"McConnell","given":"J. D."},{"family":"Andriole","given":"G. L."},{"family":"Geller","given":"J."},{"family":"Bracken","given":"B. R."},{"family":"Tenover","given":"J. S."}],"issued":{"date-parts":[["1992",10,22]]}}},{"id":85,"uris":["http://zotero.org/users/13327576/items/HBLTRKH3"],"itemData":{"id":85,"type":"article-journal","abstract":"BACKGROUND: Finasteride is known to improve urinary symptoms in men with benign prostatic hyperplasia, but the extent to which the benefit is sustained and whether finasteride reduces the incidence of related events, including the need for surgery and the development of acute urinary retention, is not known.\nMETHODS: In this double-blind, randomized, placebo-controlled trial, we studied 3040 men with moderate-to-severe urinary symptoms and enlarged prostate glands who were treated daily with 5 mg of finasteride or placebo for four years. Symptom scores (on a scale of 1 to 34), urinary flow rates, and the occurrence of outcome events were assessed every four months in 3016 men. Prostate volume was measured in a subgroup of the men. Complete data on outcomes were available for 2760 men.\nRESULTS: During the four-year study period, 152 of the 1503 men in the placebo group (10 percent) and 69 of the 1513 men in the finasteride group (5 percent) underwent surgery for benign prostatic hyperplasia (reduction in risk with finasteride, 55 percent; 95 percent confidence interval, 41 to 65 percent). Acute urinary retention developed in 99 men (7 percent) in the placebo group and 42 men (3 percent) in the finasteride group (reduction in risk with finasteride, 57 percent; 95 percent confidence interval, 40 to 69 percent). Among the men who completed the study, the mean decreases in the symptom score were 3.3 in the finasteride group and 1.3 in the placebo group (P&lt;0.001). Treatment with finasteride also significantly improved urinary flow rates and reduced prostate volume (P&lt;0.001).\nCONCLUSIONS: Among men with symptoms of urinary obstruction and prostatic enlargement, treatment with finasteride for four years reduces symptoms and prostate volume, increases the urinary flow rate, and reduces the risk of surgery and acute urinary retention.","container-title":"The New England Journal of Medicine","DOI":"10.1056/NEJM199802263380901","ISSN":"0028-4793","issue":"9","journalAbbreviation":"N Engl J Med","language":"eng","note":"PMID: 9475762","page":"557-563","source":"PubMed","title":"The effect of finasteride on the risk of acute urinary retention and the need for surgical treatment among men with benign prostatic hyperplasia. Finasteride Long-Term Efficacy and Safety Study Group","volume":"338","author":[{"family":"McConnell","given":"J. D."},{"family":"Bruskewitz","given":"R."},{"family":"Walsh","given":"P."},{"family":"Andriole","given":"G."},{"family":"Lieber","given":"M."},{"family":"Holtgrewe","given":"H. L."},{"family":"Albertsen","given":"P."},{"family":"Roehrborn","given":"C. G."},{"family":"Nickel","given":"J. C."},{"family":"Wang","given":"D. Z."},{"family":"Taylor","given":"A. M."},{"family":"Waldstreicher","given":"J."}],"issued":{"date-parts":[["1998",2,26]]}}},{"id":86,"uris":["http://zotero.org/users/13327576/items/2U53T2M2"],"itemData":{"id":86,"type":"article-journal","abstract":"BACKGROUND: Men with benign prostatic hyperplasia can be treated with alpha 1-adrenergic-antagonist drugs that relax prostatic smooth muscle or with drugs that inhibit 5 alpha-reductase and therefore reduce tissue androgen concentrations. However, the effects of the two types of drugs have not been compared.\nMETHODS: We compared the safety and efficacy of placebo, terazosin (10 mg daily), finasteride (5 mg daily), and the combination of both drugs in 1229 men with benign prostatic hyperplasia. American Urological Association symptom scores and peak urinary-flow rates were determined at base line and periodically for one year.\nRESULTS: The mean changes from base line in the symptom scores in the placebo, finasteride, terazosin, and combination-therapy groups at one year were decreases of 2.6, 3.2, 6.1, and 6.2 points, respectively (P&lt;0.001 for the comparisons of both terazosin and combination therapy with finasteride and with placebo). The mean changes at one year in the peak urinary-flow rates were increases of 1.4, 1.6, 2.7, and 3.2 ml per second, respectively (P&lt;0.001 for the comparisons of both terazosin and combination therapy with finasteride and with placebo). Finasteride had no more effect on either measure than placebo. In the placebo group, 1.6 percent of the men discontinued the study because of adverse effects, as did 4.8 to 7.8 percent of the men in the other three groups.\nCONCLUSIONS: In men with benign prostatic hyperplasia, terazosin was effective therapy, whereas finasteride was not, and the combination of terazosin and finasteride was no more effective than terazosin alone.","container-title":"The New England Journal of Medicine","DOI":"10.1056/NEJM199608223350801","ISSN":"0028-4793","issue":"8","journalAbbreviation":"N Engl J Med","language":"eng","note":"PMID: 8684407","page":"533-539","source":"PubMed","title":"The efficacy of terazosin, finasteride, or both in benign prostatic hyperplasia. Veterans Affairs Cooperative Studies Benign Prostatic Hyperplasia Study Group","volume":"335","author":[{"family":"Lepor","given":"H."},{"family":"Williford","given":"W. O."},{"family":"Barry","given":"M. J."},{"family":"Brawer","given":"M. K."},{"family":"Dixon","given":"C. M."},{"family":"Gormley","given":"G."},{"family":"Haakenson","given":"C."},{"family":"Machi","given":"M."},{"family":"Narayan","given":"P."},{"family":"Padley","given":"R. J."}],"issued":{"date-parts":[["1996",8,22]]}}}],"schema":"https://github.com/citation-style-language/schema/raw/master/csl-citation.json"} </w:instrText>
      </w:r>
      <w:r w:rsidR="007213ED" w:rsidRPr="003B4D66">
        <w:rPr>
          <w:bCs/>
          <w:iCs/>
        </w:rPr>
        <w:fldChar w:fldCharType="separate"/>
      </w:r>
      <w:r w:rsidR="00EA284C" w:rsidRPr="003B4D66">
        <w:rPr>
          <w:vertAlign w:val="superscript"/>
        </w:rPr>
        <w:t>2–4</w:t>
      </w:r>
      <w:r w:rsidR="007213ED" w:rsidRPr="003B4D66">
        <w:rPr>
          <w:bCs/>
          <w:iCs/>
        </w:rPr>
        <w:fldChar w:fldCharType="end"/>
      </w:r>
      <w:r w:rsidR="004916EF" w:rsidRPr="003B4D66">
        <w:rPr>
          <w:bCs/>
          <w:iCs/>
        </w:rPr>
        <w:t xml:space="preserve">, post-marketing authorization studies have recently emerged </w:t>
      </w:r>
      <w:r w:rsidR="00825F53" w:rsidRPr="00825F53">
        <w:rPr>
          <w:bCs/>
          <w:iCs/>
        </w:rPr>
        <w:t>highlighting a wide range of side effects associated with 5-ARIs</w:t>
      </w:r>
      <w:r w:rsidR="00480801" w:rsidRPr="003B4D66">
        <w:rPr>
          <w:bCs/>
          <w:iCs/>
        </w:rPr>
        <w:t>. Th</w:t>
      </w:r>
      <w:r w:rsidR="007E085B" w:rsidRPr="003B4D66">
        <w:rPr>
          <w:bCs/>
          <w:iCs/>
        </w:rPr>
        <w:t>ese</w:t>
      </w:r>
      <w:r w:rsidR="00480801" w:rsidRPr="003B4D66">
        <w:rPr>
          <w:bCs/>
          <w:iCs/>
        </w:rPr>
        <w:t xml:space="preserve"> side effects rang</w:t>
      </w:r>
      <w:r w:rsidR="0075485D" w:rsidRPr="003B4D66">
        <w:rPr>
          <w:bCs/>
          <w:iCs/>
        </w:rPr>
        <w:t>e</w:t>
      </w:r>
      <w:r w:rsidR="00480801" w:rsidRPr="003B4D66">
        <w:rPr>
          <w:bCs/>
          <w:iCs/>
        </w:rPr>
        <w:t xml:space="preserve"> from well-recognized problems such as sexual</w:t>
      </w:r>
      <w:r w:rsidR="00304A92" w:rsidRPr="003B4D66">
        <w:rPr>
          <w:bCs/>
          <w:iCs/>
        </w:rPr>
        <w:t xml:space="preserve"> </w:t>
      </w:r>
      <w:r w:rsidR="00026008">
        <w:rPr>
          <w:bCs/>
          <w:iCs/>
        </w:rPr>
        <w:t>dysfunction</w:t>
      </w:r>
      <w:r w:rsidR="007213ED" w:rsidRPr="003B4D66">
        <w:rPr>
          <w:bCs/>
          <w:iCs/>
        </w:rPr>
        <w:fldChar w:fldCharType="begin"/>
      </w:r>
      <w:r w:rsidR="00EA284C" w:rsidRPr="003B4D66">
        <w:rPr>
          <w:bCs/>
          <w:iCs/>
        </w:rPr>
        <w:instrText xml:space="preserve"> ADDIN ZOTERO_ITEM CSL_CITATION {"citationID":"t4nQzLAx","properties":{"formattedCitation":"\\super 5,6\\nosupersub{}","plainCitation":"5,6","noteIndex":0},"citationItems":[{"id":189,"uris":["http://zotero.org/users/13327576/items/G65FRVR7"],"itemData":{"id":189,"type":"article-journal","abstract":"Despite their efficacy in the treatment of benign prostatic hyperplasia, the popularity of inhibitors of 5α-reductase (5ARIs) is limited by their association with adverse sexual side effects. The aim of this study was to review and meta-analyze currently available randomized clinical trials evaluating the rate of sexual side effects in men treated with 5ARIs. An extensive Medline Embase and Cochrane search was performed including the following words: 'finasteride', 'dutasteride', 'benign prostatic hyperplasia'. Only placebo-controlled randomized clinical trials evaluating the effect of 5ARI in subjects with benign prostatic hyperplasia were considered. Of 383 retrieved articles, 17 were included in this study. Randomized clinical trials enrolled 24,463 in the active and 22,270 patients in the placebo arms, respectively, with a mean follow-up of 99 weeks and mean age of 64.0 years. No difference was observed between trials using finasteride or dutasteride as the active arm considering age, trial duration, prostate volume or International Prostatic Symptoms Score at enrollment. Overall, 5ARIs determined an increased risk of hypoactive sexual desire [OR = 1.54 (1.29; 1.82); p &lt; 0.0001] and erectile dysfunction [OR = 1.47 (1.29; 1.68); p &lt; 0.0001]. No difference between finasteride and dutasteride regarding the risk of hypoactive sexual desire and erectile dysfunction was observed. Meta-regression analysis showed that the risk of hypoactive sexual desire and erectile dysfunction was higher in subjects with lower Qmax at enrollment and decreased as a function of trial follow-up. Conversely, no effect of age, low urinary tract symptom or prostate volume at enrollment as well as Qmax at end-point was observed. In conclusion, present data show that the use of 5ARI significantly increases the risk of erectile dysfunction and hypoactive sexual desire in subjects with benign prostatic hyperplasia. Patients should be adequately informed before 5ARIs are prescribed.","container-title":"Andrology","DOI":"10.1111/andr.12353","ISSN":"2047-2927","issue":"4","journalAbbreviation":"Andrology","language":"eng","note":"PMID: 28453908","page":"671-678","source":"PubMed","title":"Sexual dysfunction in subjects treated with inhibitors of 5α-reductase for benign prostatic hyperplasia: a comprehensive review and meta-analysis","title-short":"Sexual dysfunction in subjects treated with inhibitors of 5α-reductase for benign prostatic hyperplasia","volume":"5","author":[{"family":"Corona","given":"G."},{"family":"Tirabassi","given":"G."},{"family":"Santi","given":"D."},{"family":"Maseroli","given":"E."},{"family":"Gacci","given":"M."},{"family":"Dicuio","given":"M."},{"family":"Sforza","given":"A."},{"family":"Mannucci","given":"E."},{"family":"Maggi","given":"M."}],"issued":{"date-parts":[["2017",7]]}}},{"id":187,"uris":["http://zotero.org/users/13327576/items/VAXFRBUE"],"itemData":{"id":187,"type":"article-journal","abstract":"Treatment of male androgenetic alopecia with 5α-reductase inhibitors is efficacious. However, the risk of adverse sexual effects remains controversial. This systematic review and meta-analysis investigated the risk of adverse sexual effects due to treatment of androgenetic alopecia in male patients with finasteride, 1 mg/day, or dutasteride, 0.5 mg/day. Fifteen randomized double-blinded placebo-controlled trials (4,495 subjects) were meta-analysed. Use of 5α-reductase inhibitors carried a 1.57-fold risk of sexual dysfunction (95% confidence interval (95% CI) 1.19-2.08). The relative risk was 1.66 (95% CI 1.20-2.30) for finasteride and 1.37 (95% CI 0.81-2.32) for dutasteride. Both drugs were associated with an increased risk, although the increase was not statistically significant for dutasteride. As studies into dutasteride were limited, further trials are required. It is important that physicians are aware of, and assess, the possibility of sexual dysfunction in patients treated with 5α-reductase inhibitors.","container-title":"Acta Dermato-Venereologica","DOI":"10.2340/00015555-3035","ISSN":"1651-2057","issue":"1","journalAbbreviation":"Acta Derm Venereol","language":"eng","note":"PMID: 30206635","page":"12-17","source":"PubMed","title":"Adverse Sexual Effects of Treatment with Finasteride or Dutasteride for Male Androgenetic Alopecia: A Systematic Review and Meta-analysis","title-short":"Adverse Sexual Effects of Treatment with Finasteride or Dutasteride for Male Androgenetic Alopecia","volume":"99","author":[{"family":"Lee","given":"Solam"},{"family":"Lee","given":"Young Bin"},{"family":"Choe","given":"Sung Jay"},{"family":"Lee","given":"Won-Soo"}],"issued":{"date-parts":[["2019",1,1]]}}}],"schema":"https://github.com/citation-style-language/schema/raw/master/csl-citation.json"} </w:instrText>
      </w:r>
      <w:r w:rsidR="007213ED" w:rsidRPr="003B4D66">
        <w:rPr>
          <w:bCs/>
          <w:iCs/>
        </w:rPr>
        <w:fldChar w:fldCharType="separate"/>
      </w:r>
      <w:r w:rsidR="00EA284C" w:rsidRPr="003B4D66">
        <w:rPr>
          <w:vertAlign w:val="superscript"/>
        </w:rPr>
        <w:t>5,6</w:t>
      </w:r>
      <w:r w:rsidR="007213ED" w:rsidRPr="003B4D66">
        <w:rPr>
          <w:bCs/>
          <w:iCs/>
        </w:rPr>
        <w:fldChar w:fldCharType="end"/>
      </w:r>
      <w:r w:rsidR="00304A92" w:rsidRPr="003B4D66">
        <w:rPr>
          <w:bCs/>
          <w:iCs/>
        </w:rPr>
        <w:t xml:space="preserve"> to</w:t>
      </w:r>
      <w:r w:rsidR="00480801" w:rsidRPr="003B4D66">
        <w:rPr>
          <w:bCs/>
          <w:iCs/>
        </w:rPr>
        <w:t xml:space="preserve"> </w:t>
      </w:r>
      <w:r w:rsidR="00BE0106">
        <w:rPr>
          <w:bCs/>
          <w:iCs/>
        </w:rPr>
        <w:t xml:space="preserve">more </w:t>
      </w:r>
      <w:r w:rsidR="00480801" w:rsidRPr="003B4D66">
        <w:rPr>
          <w:bCs/>
          <w:iCs/>
        </w:rPr>
        <w:t xml:space="preserve">recently </w:t>
      </w:r>
      <w:r w:rsidR="00A6476C" w:rsidRPr="003B4D66">
        <w:rPr>
          <w:bCs/>
          <w:iCs/>
        </w:rPr>
        <w:t>recognized</w:t>
      </w:r>
      <w:r w:rsidR="00304A92" w:rsidRPr="003B4D66">
        <w:rPr>
          <w:bCs/>
          <w:iCs/>
        </w:rPr>
        <w:t xml:space="preserve"> neuropsychiatric symptoms</w:t>
      </w:r>
      <w:r w:rsidR="007213ED" w:rsidRPr="003B4D66">
        <w:rPr>
          <w:bCs/>
          <w:iCs/>
        </w:rPr>
        <w:fldChar w:fldCharType="begin"/>
      </w:r>
      <w:r w:rsidR="00EA284C" w:rsidRPr="003B4D66">
        <w:rPr>
          <w:bCs/>
          <w:iCs/>
        </w:rPr>
        <w:instrText xml:space="preserve"> ADDIN ZOTERO_ITEM CSL_CITATION {"citationID":"UfxaO6bW","properties":{"formattedCitation":"\\super 7\\nosupersub{}","plainCitation":"7","noteIndex":0},"citationItems":[{"id":152,"uris":["http://zotero.org/users/13327576/items/NXYGRQMH"],"itemData":{"id":152,"type":"article-journal","abstract":"Purpose: Although five-alpha reductase inhibitor (5-ARI) is one of standard treatment for benign prostatic hyperplasia (BPH) or alopecia, potential complications after 5-ARI have been issues recently. This study aimed to investigate the risk of depression after taking 5-ARI and to quantify the risk using meta-analysis. Materials and Methods: A total of 209,940 patients including 207,798 in 5-ARI treatment groups and 110,118 in control groups from five studies were included for final analysis. Inclusion criteria for finial analysis incudes clinical outcomes regarding depression risk in BPH or alopecia patients. Overall hazard ratio (HR) and odds ratio (OR) for depression were analyzed. Moderator analysis and sensitivity analysis were performed to determine whether HR or OR could be affected by any variables, including number of patients, age, study type, and control type.\nResults: The pooled overall HRs for the 5-ARI medication was 1.23 (95% confidence interval [CI], 0.99–1.54) in a random effects model. The pooled overall ORs for the 5-ARI medication was 1.19 (95% CI, 0.95–1.49) in random effects model. The sub-group analysis showed that non-cohort studies had higher values of HR and OR than cohort studies. Moderator analysis using meta-regression showed that there were no variables that affect the significant difference in HR and OR outcomes. However, in sensitivity analysis, HR was significantly increased by age (p=0.040).\nConclusions: Overall risk of depression after 5-ARI was significantly not high, however its clinical importance needs validation by further studies. These quantitative results could provide useful information for both clinicians and patients.","container-title":"The World Journal of Men's Health","DOI":"10.5534/wjmh.190046","ISSN":"2287-4208, 2287-4690","issue":"4","journalAbbreviation":"World J Mens Health","language":"en","page":"535","source":"DOI.org (Crossref)","title":"Risk of Depression after 5 Alpha Reductase Inhibitor Medication: Meta-Analysis","title-short":"Risk of Depression after 5 Alpha Reductase Inhibitor Medication","URL":"https://wjmh.org/DOIx.php?id=10.5534/wjmh.190046","volume":"38","author":[{"family":"Kim","given":"Jae Heon"},{"family":"Shim","given":"Sung Ryul"},{"family":"Khandwala","given":"Yash"},{"family":"Del Giudice","given":"Francesco"},{"family":"Sorensen","given":"Simon"},{"family":"Chung","given":"Benjamin I."}],"accessed":{"date-parts":[["2024",4,18]]},"issued":{"date-parts":[["2020"]]}}}],"schema":"https://github.com/citation-style-language/schema/raw/master/csl-citation.json"} </w:instrText>
      </w:r>
      <w:r w:rsidR="007213ED" w:rsidRPr="003B4D66">
        <w:rPr>
          <w:bCs/>
          <w:iCs/>
        </w:rPr>
        <w:fldChar w:fldCharType="separate"/>
      </w:r>
      <w:r w:rsidR="00EA284C" w:rsidRPr="003B4D66">
        <w:rPr>
          <w:vertAlign w:val="superscript"/>
        </w:rPr>
        <w:t>7</w:t>
      </w:r>
      <w:r w:rsidR="007213ED" w:rsidRPr="003B4D66">
        <w:rPr>
          <w:bCs/>
          <w:iCs/>
        </w:rPr>
        <w:fldChar w:fldCharType="end"/>
      </w:r>
      <w:r w:rsidR="00304A92" w:rsidRPr="003B4D66">
        <w:rPr>
          <w:bCs/>
          <w:iCs/>
        </w:rPr>
        <w:t xml:space="preserve"> and</w:t>
      </w:r>
      <w:r w:rsidR="00480801" w:rsidRPr="003B4D66">
        <w:rPr>
          <w:bCs/>
          <w:iCs/>
        </w:rPr>
        <w:t xml:space="preserve"> </w:t>
      </w:r>
      <w:r w:rsidR="008E52B0" w:rsidRPr="003B4D66">
        <w:rPr>
          <w:bCs/>
          <w:iCs/>
        </w:rPr>
        <w:t>metabolic</w:t>
      </w:r>
      <w:r w:rsidR="00480801" w:rsidRPr="003B4D66">
        <w:rPr>
          <w:bCs/>
          <w:iCs/>
        </w:rPr>
        <w:t xml:space="preserve"> disturbances</w:t>
      </w:r>
      <w:r w:rsidR="007213ED" w:rsidRPr="003B4D66">
        <w:rPr>
          <w:bCs/>
          <w:iCs/>
        </w:rPr>
        <w:fldChar w:fldCharType="begin"/>
      </w:r>
      <w:r w:rsidR="00EA284C" w:rsidRPr="003B4D66">
        <w:rPr>
          <w:bCs/>
          <w:iCs/>
        </w:rPr>
        <w:instrText xml:space="preserve"> ADDIN ZOTERO_ITEM CSL_CITATION {"citationID":"VXKfW1rl","properties":{"formattedCitation":"\\super 8\\nosupersub{}","plainCitation":"8","noteIndex":0},"citationItems":[{"id":183,"uris":["http://zotero.org/users/13327576/items/6PWHEDUA"],"itemData":{"id":183,"type":"article-journal","abstract":"Objective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inhibitors","URL":"https://www.bmj.com/content/365/bmj.l1204","volume":"365","author":[{"family":"Wei","given":"Li"},{"family":"Lai","given":"Edward Chia-Cheng"},{"family":"Kao-Yang","given":"Yea-Huei"},{"family":"Walker","given":"Brian R."},{"family":"MacDonald","given":"Thomas M."},{"family":"Andrew","given":"Ruth"}],"accessed":{"date-parts":[["2024",1,12]]},"issued":{"date-parts":[["2019",4,10]]}}}],"schema":"https://github.com/citation-style-language/schema/raw/master/csl-citation.json"} </w:instrText>
      </w:r>
      <w:r w:rsidR="007213ED" w:rsidRPr="003B4D66">
        <w:rPr>
          <w:bCs/>
          <w:iCs/>
        </w:rPr>
        <w:fldChar w:fldCharType="separate"/>
      </w:r>
      <w:r w:rsidR="00EA284C" w:rsidRPr="003B4D66">
        <w:rPr>
          <w:vertAlign w:val="superscript"/>
        </w:rPr>
        <w:t>8</w:t>
      </w:r>
      <w:r w:rsidR="007213ED" w:rsidRPr="003B4D66">
        <w:rPr>
          <w:bCs/>
          <w:iCs/>
        </w:rPr>
        <w:fldChar w:fldCharType="end"/>
      </w:r>
      <w:r w:rsidR="00480801" w:rsidRPr="003B4D66">
        <w:rPr>
          <w:bCs/>
          <w:iCs/>
        </w:rPr>
        <w:t xml:space="preserve"> </w:t>
      </w:r>
      <w:r w:rsidR="0075485D" w:rsidRPr="003B4D66">
        <w:rPr>
          <w:bCs/>
          <w:iCs/>
        </w:rPr>
        <w:t>associated with</w:t>
      </w:r>
      <w:r w:rsidR="0025025A">
        <w:rPr>
          <w:bCs/>
          <w:iCs/>
        </w:rPr>
        <w:t xml:space="preserve"> </w:t>
      </w:r>
      <w:r w:rsidR="00480801" w:rsidRPr="003B4D66">
        <w:rPr>
          <w:bCs/>
          <w:iCs/>
        </w:rPr>
        <w:t xml:space="preserve">long-term use of finasteride. </w:t>
      </w:r>
      <w:r w:rsidR="002333FE" w:rsidRPr="003B4D66">
        <w:rPr>
          <w:bCs/>
          <w:iCs/>
        </w:rPr>
        <w:t xml:space="preserve">Given the </w:t>
      </w:r>
      <w:r w:rsidR="00E40857" w:rsidRPr="003B4D66">
        <w:rPr>
          <w:bCs/>
          <w:iCs/>
        </w:rPr>
        <w:t>widespread</w:t>
      </w:r>
      <w:r w:rsidR="002333FE" w:rsidRPr="003B4D66">
        <w:rPr>
          <w:bCs/>
          <w:iCs/>
        </w:rPr>
        <w:t xml:space="preserve"> use of these medication</w:t>
      </w:r>
      <w:r w:rsidR="001E7FF6" w:rsidRPr="003B4D66">
        <w:rPr>
          <w:bCs/>
          <w:iCs/>
        </w:rPr>
        <w:t>s</w:t>
      </w:r>
      <w:r w:rsidR="002333FE" w:rsidRPr="003B4D66">
        <w:rPr>
          <w:bCs/>
          <w:iCs/>
        </w:rPr>
        <w:t xml:space="preserve">, these novel side effects need to be </w:t>
      </w:r>
      <w:r w:rsidR="001E7FF6" w:rsidRPr="003B4D66">
        <w:rPr>
          <w:bCs/>
          <w:iCs/>
        </w:rPr>
        <w:t xml:space="preserve">thoroughly investigated to avoid </w:t>
      </w:r>
      <w:r w:rsidR="001A2169">
        <w:t>a potential public health hazard</w:t>
      </w:r>
      <w:r w:rsidR="001E7FF6" w:rsidRPr="003B4D66">
        <w:rPr>
          <w:bCs/>
          <w:iCs/>
        </w:rPr>
        <w:t xml:space="preserve">. </w:t>
      </w:r>
    </w:p>
    <w:p w14:paraId="2E6D56EA" w14:textId="77777777" w:rsidR="002B1F57" w:rsidRPr="003B4D66" w:rsidRDefault="002B1F57" w:rsidP="00D3045B">
      <w:pPr>
        <w:spacing w:line="480" w:lineRule="auto"/>
        <w:rPr>
          <w:bCs/>
          <w:iCs/>
        </w:rPr>
      </w:pPr>
    </w:p>
    <w:p w14:paraId="2A41456F" w14:textId="6EC10F4D" w:rsidR="00654A22" w:rsidRPr="003B4D66" w:rsidRDefault="008F6A0C" w:rsidP="00D3045B">
      <w:pPr>
        <w:spacing w:line="480" w:lineRule="auto"/>
        <w:rPr>
          <w:bCs/>
          <w:iCs/>
        </w:rPr>
      </w:pPr>
      <w:r w:rsidRPr="003B4D66">
        <w:rPr>
          <w:bCs/>
          <w:iCs/>
        </w:rPr>
        <w:t>Multiple epidemiological studies</w:t>
      </w:r>
      <w:r w:rsidR="006F62DD">
        <w:rPr>
          <w:bCs/>
          <w:iCs/>
        </w:rPr>
        <w:t xml:space="preserve"> have</w:t>
      </w:r>
      <w:r w:rsidRPr="003B4D66">
        <w:rPr>
          <w:bCs/>
          <w:iCs/>
        </w:rPr>
        <w:t xml:space="preserve"> examined the risk </w:t>
      </w:r>
      <w:r w:rsidR="00E16E03" w:rsidRPr="003B4D66">
        <w:rPr>
          <w:bCs/>
          <w:iCs/>
        </w:rPr>
        <w:t>of type</w:t>
      </w:r>
      <w:r w:rsidR="00D410EF" w:rsidRPr="003B4D66">
        <w:rPr>
          <w:bCs/>
          <w:iCs/>
        </w:rPr>
        <w:t xml:space="preserve"> 2 diabetes (</w:t>
      </w:r>
      <w:r w:rsidRPr="003B4D66">
        <w:rPr>
          <w:bCs/>
          <w:iCs/>
        </w:rPr>
        <w:t>T2DM</w:t>
      </w:r>
      <w:r w:rsidR="00D410EF" w:rsidRPr="003B4D66">
        <w:rPr>
          <w:bCs/>
          <w:iCs/>
        </w:rPr>
        <w:t>)</w:t>
      </w:r>
      <w:r w:rsidRPr="003B4D66">
        <w:rPr>
          <w:bCs/>
          <w:iCs/>
        </w:rPr>
        <w:t xml:space="preserve"> in </w:t>
      </w:r>
      <w:r w:rsidR="00304A92" w:rsidRPr="003B4D66">
        <w:rPr>
          <w:bCs/>
          <w:iCs/>
        </w:rPr>
        <w:t>patients</w:t>
      </w:r>
      <w:r w:rsidRPr="003B4D66">
        <w:rPr>
          <w:bCs/>
          <w:iCs/>
        </w:rPr>
        <w:t xml:space="preserve"> taking 5-</w:t>
      </w:r>
      <w:r w:rsidR="00AB50FE">
        <w:rPr>
          <w:bCs/>
          <w:iCs/>
        </w:rPr>
        <w:t>ARIs</w:t>
      </w:r>
      <w:r w:rsidR="007213ED" w:rsidRPr="003B4D66">
        <w:rPr>
          <w:bCs/>
          <w:iCs/>
        </w:rPr>
        <w:fldChar w:fldCharType="begin"/>
      </w:r>
      <w:r w:rsidR="00EA284C" w:rsidRPr="003B4D66">
        <w:rPr>
          <w:bCs/>
          <w:iCs/>
        </w:rPr>
        <w:instrText xml:space="preserve"> ADDIN ZOTERO_ITEM CSL_CITATION {"citationID":"4CEr6xKx","properties":{"formattedCitation":"\\super 8\\uc0\\u8211{}10\\nosupersub{}","plainCitation":"8–10","noteIndex":0},"citationItems":[{"id":183,"uris":["http://zotero.org/users/13327576/items/6PWHEDUA"],"itemData":{"id":183,"type":"article-journal","abstract":"Objective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inhibitors","URL":"https://www.bmj.com/content/365/bmj.l1204","volume":"365","author":[{"family":"Wei","given":"Li"},{"family":"Lai","given":"Edward Chia-Cheng"},{"family":"Kao-Yang","given":"Yea-Huei"},{"family":"Walker","given":"Brian R."},{"family":"MacDonald","given":"Thomas M."},{"family":"Andrew","given":"Ruth"}],"accessed":{"date-parts":[["2024",1,12]]},"issued":{"date-parts":[["2019",4,10]]}}},{"id":181,"uris":["http://zotero.org/users/13327576/items/EQLKGY4E"],"itemData":{"id":181,"type":"article-journal","abstract":"BACKGROUND: This nationwide population-based study investigated the risk of type 2 diabetes mellitus (DM) after 5-alpha-reductase inhibitor (5ARI) therapy for benign prostate hyperplasia (BPH) using the National Health Insurance Research Database (NHIRD) in Taiwan.\nMETHODS: In total, 1,298 adult patients newly diagnosed with BPH and who used more than 28 cumulative defined daily doses (cDDD) of 5ARI were recruited as the therapy group cohort, along with 1,2887 subjects who did not use more than 28 cDDD of 5ARI as a control group from 2002 to 2009. Each patient was monitored for 5 years (from 2003 to 2008) to identify those who subsequently developed type 2 DM. A Cox proportional hazards model was used to compare the risk of type 2 DM between the study and comparison cohorts after adjusting for possible confounding risk factors.\nRESULTS: Patients who received 5ARI therapy had a lower cumulative rate of type 2 DM than those who did not receive 5ARI during the five-year follow-up period (3.5% vs. 5.3%, P = 0.003). In sub-group analysis, among the BPH patients aged &lt;65 years, the five-year type 2 DM events hazard ratio (HR) of 5ARI users was lower than that of nonusers (HR: 0.47, 95% confidence interval (CI): 0.24-0.91; P = 0.026).\nCONCLUSIONS: Therapy with 5ARI may decrease the five-year risk of type 2 DM in the BPH patients younger than 65 years. Further mechanistic research is warranted to validate the results.","container-title":"The Prostate","DOI":"10.1002/pros.23097","ISSN":"1097-0045","issue":"1","journalAbbreviation":"Prostate","language":"eng","note":"PMID: 26390988","page":"41-47","source":"PubMed","title":"5-alpha-reductase inhibitors and the risk of diabetes mellitus: A nationwide population-based study","title-short":"5-alpha-reductase inhibitors and the risk of diabetes mellitus","volume":"76","author":[{"family":"Lee","given":"Shang-Sen"},{"family":"Yang","given":"Yu-Wan"},{"family":"Tsai","given":"Tsung-Hsun"},{"family":"Kuo","given":"Yu-Hung"},{"family":"Chuang","given":"Hsun-Yang"},{"family":"Lee","given":"Ching-Chih"},{"family":"Hsieh","given":"Teng-Fu"}],"issued":{"date-parts":[["2016",1]]}}},{"id":182,"uris":["http://zotero.org/users/13327576/items/HAVIZXKI"],"itemData":{"id":182,"type":"article-journal","abstract":"INTRODUCTION: Benign prostatic hyperplasia (BPH) and associated lower urinary tract symptoms are highly prevalent in the aging male. Similarly, the prevalence of metabolic syndrome is increasing worldwide, with mounting evidence that these two common conditions share more than age as a predisposing factor. The objective of this study was to determine if medical management of BPH is associated with an increased risk of new-onset diabetes mellitus (DM) in routine care.\nMETHODS: This population-based, retrospective cohort study expands on a parent study of linked administrative databases identifying patients diagnosed and treated for BPH between 2005 and 2015. The primary outcome of this secondary analysis was a new diagnosis of DM after the index date of BPH diagnosis. Covariates included age, dyslipidemia, hypertension, and vascular diseases. A Cox proportional hazards regression model was used for inferential statistical analysis.\nRESULTS: A total 129 223 men were identified with a BPH diagnosis and no prior history of DM. Of those men, 6390 (5%) were exposed to 5-alpha-reductase inhibitor (5-ARI), 39 592 (31%) exposed to alpha-blocker (AB), and 30 545 (24%) exposed to combination therapy. Compared to those men with no BPH medication use, those exposed to drugs had an increased risk of new DM. Men treated with combination therapy of 5-ARI and AB (hazard ratio [HR] 1.30, 95% confidence interval [CI] 1.25-1.35), 5-ARI monotherapy (HR 1.25, 95% CI 1.17-1.34), or AB monotherapy (HR 1.17, 95% CI 1.13-1.22) all were at higher risk of new DM diagnosis after adjusting for important covariates. When calculating the risk of a new diabetes diagnosis measured from the start of drug exposure, men treated with 5-ARIs had an increased risk of DM compared to AB monotherapy as the reference, with HR 1.12 (95% CI 1.03-1.21) for 5-ARI monotherapy and HR 1.20 (95% CI 1.14-1.25) for combination therapy.\nCONCLUSIONS: In this large, long-term, retrospective study of men with a BPH diagnosis in routine practice, the risk of a new diagnosis of DM was greater in patients receiving medical management compared to controls. This modest but significant increased risk was highest in men treated with any 5-ARIs, in combination as well as monotherapy, compared to the ABs.","container-title":"Canadian Urological Association Journal = Journal De l'Association Des Urologues Du Canada","DOI":"10.5489/cuaj.7489","ISSN":"1911-6470","issue":"8","journalAbbreviation":"Can Urol Assoc J","language":"eng","note":"PMID: 34895443\nPMCID: PMC8418245","page":"240-246","source":"PubMed","title":"The association of new-onset diabetes mellitus and medical therapy for benign prostatic hyperplasia: A population-based study","title-short":"The association of new-onset diabetes mellitus and medical therapy for benign prostatic hyperplasia","volume":"15","author":[{"family":"Johnstone","given":"Jeannette"},{"family":"Lusty","given":"Avril"},{"family":"Tohidi","given":"Mina"},{"family":"Whitehead","given":"Marlo"},{"family":"Tranmer","given":"Joan"},{"family":"Nickel","given":"J. Curtis"},{"family":"Siemens","given":"D. Robert"}],"issued":{"date-parts":[["2021",8]]}}}],"schema":"https://github.com/citation-style-language/schema/raw/master/csl-citation.json"} </w:instrText>
      </w:r>
      <w:r w:rsidR="007213ED" w:rsidRPr="003B4D66">
        <w:rPr>
          <w:bCs/>
          <w:iCs/>
        </w:rPr>
        <w:fldChar w:fldCharType="separate"/>
      </w:r>
      <w:r w:rsidR="00EA284C" w:rsidRPr="003B4D66">
        <w:rPr>
          <w:vertAlign w:val="superscript"/>
        </w:rPr>
        <w:t>8–10</w:t>
      </w:r>
      <w:r w:rsidR="007213ED" w:rsidRPr="003B4D66">
        <w:rPr>
          <w:bCs/>
          <w:iCs/>
        </w:rPr>
        <w:fldChar w:fldCharType="end"/>
      </w:r>
      <w:r w:rsidRPr="003B4D66">
        <w:rPr>
          <w:bCs/>
          <w:iCs/>
        </w:rPr>
        <w:t xml:space="preserve">, </w:t>
      </w:r>
      <w:r w:rsidR="000E1ACC">
        <w:rPr>
          <w:bCs/>
          <w:iCs/>
        </w:rPr>
        <w:t>particularly</w:t>
      </w:r>
      <w:r w:rsidR="000E1ACC" w:rsidRPr="003B4D66">
        <w:rPr>
          <w:bCs/>
          <w:iCs/>
        </w:rPr>
        <w:t xml:space="preserve"> </w:t>
      </w:r>
      <w:r w:rsidRPr="003B4D66">
        <w:rPr>
          <w:bCs/>
          <w:iCs/>
        </w:rPr>
        <w:t>finasteride</w:t>
      </w:r>
      <w:r w:rsidR="00052989" w:rsidRPr="003B4D66">
        <w:rPr>
          <w:bCs/>
          <w:iCs/>
        </w:rPr>
        <w:t xml:space="preserve"> </w:t>
      </w:r>
      <w:r w:rsidRPr="003B4D66">
        <w:rPr>
          <w:bCs/>
          <w:iCs/>
        </w:rPr>
        <w:t>and dutasteride</w:t>
      </w:r>
      <w:r w:rsidR="006452EA" w:rsidRPr="003B4D66">
        <w:rPr>
          <w:bCs/>
          <w:iCs/>
        </w:rPr>
        <w:t>.</w:t>
      </w:r>
      <w:r w:rsidRPr="003B4D66">
        <w:rPr>
          <w:bCs/>
          <w:iCs/>
        </w:rPr>
        <w:t xml:space="preserve"> </w:t>
      </w:r>
      <w:r w:rsidR="00F64F8A" w:rsidRPr="003B4D66">
        <w:rPr>
          <w:bCs/>
          <w:iCs/>
        </w:rPr>
        <w:t>This relation was examined because accumulated in vitro observations and small clinical trials have suggested that inhibition of 5-alpha reductase enzymes in men may increase the risk of T2DM by promoting body fat accumulation, reducing insulin sensitivity in adipose tissue via suppression of non-esterified fatty acids, and contributing to liver steatosis</w:t>
      </w:r>
      <w:r w:rsidR="007213ED" w:rsidRPr="003B4D66">
        <w:rPr>
          <w:bCs/>
          <w:iCs/>
        </w:rPr>
        <w:fldChar w:fldCharType="begin"/>
      </w:r>
      <w:r w:rsidR="00EA284C" w:rsidRPr="003B4D66">
        <w:rPr>
          <w:bCs/>
          <w:iCs/>
        </w:rPr>
        <w:instrText xml:space="preserve"> ADDIN ZOTERO_ITEM CSL_CITATION {"citationID":"Vpqhho6m","properties":{"formattedCitation":"\\super 11\\nosupersub{}","plainCitation":"11","noteIndex":0},"citationItems":[{"id":180,"uris":["http://zotero.org/users/13327576/items/5CDDEJ7T"],"itemData":{"id":180,"type":"article-journal","abstract":"CONTEXT: 5α-Reductase (5αR) types 1 and 2 catalyze the A-ring reduction of steroids, including androgens and glucocorticoids. 5α-R inhibitors lower dihydrotestosterone in benign prostatic hyperplasia; finasteride inhibits 5αR2, and dutasteride inhibits both 5αR2 and 5αR1. In rodents, loss of 5αR1 promotes fatty liver.\nOBJECTIVE: Our objective was to test the hypothesis that inhibition of 5αR1 causes metabolic dysfunction in humans.\nDESIGN, SETTING, AND PARTICIPANTS: This double-blind randomized controlled parallel group study at a clinical research facility included 46 men (20-85 years) studied before and after intervention.\nINTERVENTION: Oral dutasteride (0.5 mg daily; n = 16), finasteride (5 mg daily; n = 16), or control (tamsulosin; 0.4 mg daily; n = 14) was administered for 3 months.\nMAIN OUTCOME MEASURE: Glucose disposal was measured during a stepwise hyperinsulinemic-euglycemic clamp. Data are mean (SEM).\nRESULTS: Dutasteride and finasteride had similar effects on steroid profiles, with reduced urinary androgen and glucocorticoid metabolites and reduced circulating DHT but no change in plasma or salivary cortisol. Dutasteride, but not finasteride, reduced stimulation of glucose disposal by high-dose insulin (dutasteride by -5.7 [3.2] μmol/kg fat-free mass/min, versus finasteride +7.2 [3.0], and tamsulosin +7.0 [2.0]). Dutasteride also reduced suppression of nonesterified fatty acids by insulin and increased body fat (by 1.6% [0.6%]). Glucose production and glycerol turnover were unchanged. Consistent with metabolic effects of dutasteride being mediated in peripheral tissues, mRNA for 5αR1 but not 5αR2 was detected in human adipose tissue.\nCONCLUSION: Dual inhibition of 5αRs, but not inhibition of 5αR2 alone, modulates insulin sensitivity in human peripheral tissues rather than liver. This may have important implications for patients prescribed dutasteride for prostatic disease.","container-title":"The Journal of Clinical Endocrinology and Metabolism","DOI":"10.1210/jc.2014-1395","ISSN":"1945-7197","issue":"8","journalAbbreviation":"J Clin Endocrinol Metab","language":"eng","note":"PMID: 24823464\nPMCID: PMC4207930","page":"E1397-1406","source":"PubMed","title":"5α-reductase type 1 modulates insulin sensitivity in men","volume":"99","author":[{"family":"Upreti","given":"Rita"},{"family":"Hughes","given":"Katherine A."},{"family":"Livingstone","given":"Dawn E. W."},{"family":"Gray","given":"Calum D."},{"family":"Minns","given":"Fiona C."},{"family":"Macfarlane","given":"David P."},{"family":"Marshall","given":"Ian"},{"family":"Stewart","given":"Laurence H."},{"family":"Walker","given":"Brian R."},{"family":"Andrew","given":"Ruth"}],"issued":{"date-parts":[["2014",8]]}}}],"schema":"https://github.com/citation-style-language/schema/raw/master/csl-citation.json"} </w:instrText>
      </w:r>
      <w:r w:rsidR="007213ED" w:rsidRPr="003B4D66">
        <w:rPr>
          <w:bCs/>
          <w:iCs/>
        </w:rPr>
        <w:fldChar w:fldCharType="separate"/>
      </w:r>
      <w:r w:rsidR="00EA284C" w:rsidRPr="003B4D66">
        <w:rPr>
          <w:vertAlign w:val="superscript"/>
        </w:rPr>
        <w:t>11</w:t>
      </w:r>
      <w:r w:rsidR="007213ED" w:rsidRPr="003B4D66">
        <w:rPr>
          <w:bCs/>
          <w:iCs/>
        </w:rPr>
        <w:fldChar w:fldCharType="end"/>
      </w:r>
      <w:r w:rsidRPr="003B4D66">
        <w:rPr>
          <w:bCs/>
          <w:iCs/>
        </w:rPr>
        <w:t xml:space="preserve">. Nevertheless, the results </w:t>
      </w:r>
      <w:r w:rsidR="00E9623B">
        <w:rPr>
          <w:bCs/>
          <w:iCs/>
        </w:rPr>
        <w:t>of</w:t>
      </w:r>
      <w:r w:rsidR="00E9623B" w:rsidRPr="003B4D66">
        <w:rPr>
          <w:bCs/>
          <w:iCs/>
        </w:rPr>
        <w:t xml:space="preserve"> </w:t>
      </w:r>
      <w:r w:rsidRPr="003B4D66">
        <w:rPr>
          <w:bCs/>
          <w:iCs/>
        </w:rPr>
        <w:t>epidemiological studies have been heterogen</w:t>
      </w:r>
      <w:r w:rsidR="007A75FF">
        <w:rPr>
          <w:bCs/>
          <w:iCs/>
        </w:rPr>
        <w:t>eo</w:t>
      </w:r>
      <w:r w:rsidRPr="003B4D66">
        <w:rPr>
          <w:bCs/>
          <w:iCs/>
        </w:rPr>
        <w:t xml:space="preserve">us, </w:t>
      </w:r>
      <w:r w:rsidR="002C6E9B" w:rsidRPr="003B4D66">
        <w:rPr>
          <w:bCs/>
          <w:iCs/>
        </w:rPr>
        <w:t xml:space="preserve">possibly </w:t>
      </w:r>
      <w:r w:rsidRPr="003B4D66">
        <w:rPr>
          <w:bCs/>
          <w:iCs/>
        </w:rPr>
        <w:t>due to methodological differences</w:t>
      </w:r>
      <w:r w:rsidR="0010596C" w:rsidRPr="003B4D66">
        <w:rPr>
          <w:bCs/>
          <w:iCs/>
        </w:rPr>
        <w:fldChar w:fldCharType="begin"/>
      </w:r>
      <w:r w:rsidR="00EA284C" w:rsidRPr="003B4D66">
        <w:rPr>
          <w:bCs/>
          <w:iCs/>
        </w:rPr>
        <w:instrText xml:space="preserve"> ADDIN ZOTERO_ITEM CSL_CITATION {"citationID":"4y0KXQOL","properties":{"formattedCitation":"\\super 8\\uc0\\u8211{}10\\nosupersub{}","plainCitation":"8–10","noteIndex":0},"citationItems":[{"id":183,"uris":["http://zotero.org/users/13327576/items/6PWHEDUA"],"itemData":{"id":183,"type":"article-journal","abstract":"Objective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inhibitors","URL":"https://www.bmj.com/content/365/bmj.l1204","volume":"365","author":[{"family":"Wei","given":"Li"},{"family":"Lai","given":"Edward Chia-Cheng"},{"family":"Kao-Yang","given":"Yea-Huei"},{"family":"Walker","given":"Brian R."},{"family":"MacDonald","given":"Thomas M."},{"family":"Andrew","given":"Ruth"}],"accessed":{"date-parts":[["2024",1,12]]},"issued":{"date-parts":[["2019",4,10]]}}},{"id":181,"uris":["http://zotero.org/users/13327576/items/EQLKGY4E"],"itemData":{"id":181,"type":"article-journal","abstract":"BACKGROUND: This nationwide population-based study investigated the risk of type 2 diabetes mellitus (DM) after 5-alpha-reductase inhibitor (5ARI) therapy for benign prostate hyperplasia (BPH) using the National Health Insurance Research Database (NHIRD) in Taiwan.\nMETHODS: In total, 1,298 adult patients newly diagnosed with BPH and who used more than 28 cumulative defined daily doses (cDDD) of 5ARI were recruited as the therapy group cohort, along with 1,2887 subjects who did not use more than 28 cDDD of 5ARI as a control group from 2002 to 2009. Each patient was monitored for 5 years (from 2003 to 2008) to identify those who subsequently developed type 2 DM. A Cox proportional hazards model was used to compare the risk of type 2 DM between the study and comparison cohorts after adjusting for possible confounding risk factors.\nRESULTS: Patients who received 5ARI therapy had a lower cumulative rate of type 2 DM than those who did not receive 5ARI during the five-year follow-up period (3.5% vs. 5.3%, P = 0.003). In sub-group analysis, among the BPH patients aged &lt;65 years, the five-year type 2 DM events hazard ratio (HR) of 5ARI users was lower than that of nonusers (HR: 0.47, 95% confidence interval (CI): 0.24-0.91; P = 0.026).\nCONCLUSIONS: Therapy with 5ARI may decrease the five-year risk of type 2 DM in the BPH patients younger than 65 years. Further mechanistic research is warranted to validate the results.","container-title":"The Prostate","DOI":"10.1002/pros.23097","ISSN":"1097-0045","issue":"1","journalAbbreviation":"Prostate","language":"eng","note":"PMID: 26390988","page":"41-47","source":"PubMed","title":"5-alpha-reductase inhibitors and the risk of diabetes mellitus: A nationwide population-based study","title-short":"5-alpha-reductase inhibitors and the risk of diabetes mellitus","volume":"76","author":[{"family":"Lee","given":"Shang-Sen"},{"family":"Yang","given":"Yu-Wan"},{"family":"Tsai","given":"Tsung-Hsun"},{"family":"Kuo","given":"Yu-Hung"},{"family":"Chuang","given":"Hsun-Yang"},{"family":"Lee","given":"Ching-Chih"},{"family":"Hsieh","given":"Teng-Fu"}],"issued":{"date-parts":[["2016",1]]}}},{"id":182,"uris":["http://zotero.org/users/13327576/items/HAVIZXKI"],"itemData":{"id":182,"type":"article-journal","abstract":"INTRODUCTION: Benign prostatic hyperplasia (BPH) and associated lower urinary tract symptoms are highly prevalent in the aging male. Similarly, the prevalence of metabolic syndrome is increasing worldwide, with mounting evidence that these two common conditions share more than age as a predisposing factor. The objective of this study was to determine if medical management of BPH is associated with an increased risk of new-onset diabetes mellitus (DM) in routine care.\nMETHODS: This population-based, retrospective cohort study expands on a parent study of linked administrative databases identifying patients diagnosed and treated for BPH between 2005 and 2015. The primary outcome of this secondary analysis was a new diagnosis of DM after the index date of BPH diagnosis. Covariates included age, dyslipidemia, hypertension, and vascular diseases. A Cox proportional hazards regression model was used for inferential statistical analysis.\nRESULTS: A total 129 223 men were identified with a BPH diagnosis and no prior history of DM. Of those men, 6390 (5%) were exposed to 5-alpha-reductase inhibitor (5-ARI), 39 592 (31%) exposed to alpha-blocker (AB), and 30 545 (24%) exposed to combination therapy. Compared to those men with no BPH medication use, those exposed to drugs had an increased risk of new DM. Men treated with combination therapy of 5-ARI and AB (hazard ratio [HR] 1.30, 95% confidence interval [CI] 1.25-1.35), 5-ARI monotherapy (HR 1.25, 95% CI 1.17-1.34), or AB monotherapy (HR 1.17, 95% CI 1.13-1.22) all were at higher risk of new DM diagnosis after adjusting for important covariates. When calculating the risk of a new diabetes diagnosis measured from the start of drug exposure, men treated with 5-ARIs had an increased risk of DM compared to AB monotherapy as the reference, with HR 1.12 (95% CI 1.03-1.21) for 5-ARI monotherapy and HR 1.20 (95% CI 1.14-1.25) for combination therapy.\nCONCLUSIONS: In this large, long-term, retrospective study of men with a BPH diagnosis in routine practice, the risk of a new diagnosis of DM was greater in patients receiving medical management compared to controls. This modest but significant increased risk was highest in men treated with any 5-ARIs, in combination as well as monotherapy, compared to the ABs.","container-title":"Canadian Urological Association Journal = Journal De l'Association Des Urologues Du Canada","DOI":"10.5489/cuaj.7489","ISSN":"1911-6470","issue":"8","journalAbbreviation":"Can Urol Assoc J","language":"eng","note":"PMID: 34895443\nPMCID: PMC8418245","page":"240-246","source":"PubMed","title":"The association of new-onset diabetes mellitus and medical therapy for benign prostatic hyperplasia: A population-based study","title-short":"The association of new-onset diabetes mellitus and medical therapy for benign prostatic hyperplasia","volume":"15","author":[{"family":"Johnstone","given":"Jeannette"},{"family":"Lusty","given":"Avril"},{"family":"Tohidi","given":"Mina"},{"family":"Whitehead","given":"Marlo"},{"family":"Tranmer","given":"Joan"},{"family":"Nickel","given":"J. Curtis"},{"family":"Siemens","given":"D. Robert"}],"issued":{"date-parts":[["2021",8]]}}}],"schema":"https://github.com/citation-style-language/schema/raw/master/csl-citation.json"} </w:instrText>
      </w:r>
      <w:r w:rsidR="0010596C" w:rsidRPr="003B4D66">
        <w:rPr>
          <w:bCs/>
          <w:iCs/>
        </w:rPr>
        <w:fldChar w:fldCharType="separate"/>
      </w:r>
      <w:r w:rsidR="00EA284C" w:rsidRPr="003B4D66">
        <w:rPr>
          <w:vertAlign w:val="superscript"/>
        </w:rPr>
        <w:t>8–10</w:t>
      </w:r>
      <w:r w:rsidR="0010596C" w:rsidRPr="003B4D66">
        <w:rPr>
          <w:bCs/>
          <w:iCs/>
        </w:rPr>
        <w:fldChar w:fldCharType="end"/>
      </w:r>
      <w:r w:rsidRPr="003B4D66">
        <w:rPr>
          <w:bCs/>
          <w:iCs/>
        </w:rPr>
        <w:t>.</w:t>
      </w:r>
      <w:r w:rsidR="006452EA" w:rsidRPr="003B4D66">
        <w:rPr>
          <w:bCs/>
          <w:iCs/>
        </w:rPr>
        <w:t xml:space="preserve"> For example, a report </w:t>
      </w:r>
      <w:r w:rsidR="00FC5C69">
        <w:rPr>
          <w:bCs/>
          <w:iCs/>
        </w:rPr>
        <w:t>by</w:t>
      </w:r>
      <w:r w:rsidR="00FC5C69" w:rsidRPr="003B4D66">
        <w:rPr>
          <w:bCs/>
          <w:iCs/>
        </w:rPr>
        <w:t xml:space="preserve"> </w:t>
      </w:r>
      <w:r w:rsidR="006452EA" w:rsidRPr="003B4D66">
        <w:rPr>
          <w:bCs/>
          <w:iCs/>
        </w:rPr>
        <w:t xml:space="preserve">Lee </w:t>
      </w:r>
      <w:r w:rsidR="006452EA" w:rsidRPr="007605F0">
        <w:rPr>
          <w:bCs/>
          <w:i/>
        </w:rPr>
        <w:t>et al</w:t>
      </w:r>
      <w:r w:rsidR="006601C7" w:rsidRPr="003B4D66">
        <w:rPr>
          <w:bCs/>
          <w:iCs/>
        </w:rPr>
        <w:t>.</w:t>
      </w:r>
      <w:r w:rsidR="006452EA" w:rsidRPr="003B4D66">
        <w:rPr>
          <w:bCs/>
          <w:iCs/>
        </w:rPr>
        <w:t xml:space="preserve"> estimated the </w:t>
      </w:r>
      <w:r w:rsidR="004442F4" w:rsidRPr="003B4D66">
        <w:rPr>
          <w:bCs/>
          <w:iCs/>
        </w:rPr>
        <w:t>risk</w:t>
      </w:r>
      <w:r w:rsidR="006452EA" w:rsidRPr="003B4D66">
        <w:rPr>
          <w:bCs/>
          <w:iCs/>
        </w:rPr>
        <w:t xml:space="preserve"> of new</w:t>
      </w:r>
      <w:r w:rsidR="0057008F" w:rsidRPr="003B4D66">
        <w:rPr>
          <w:bCs/>
          <w:iCs/>
        </w:rPr>
        <w:t>-</w:t>
      </w:r>
      <w:r w:rsidR="006452EA" w:rsidRPr="003B4D66">
        <w:rPr>
          <w:bCs/>
          <w:iCs/>
        </w:rPr>
        <w:t xml:space="preserve">onset T2DM </w:t>
      </w:r>
      <w:r w:rsidR="008F348F" w:rsidRPr="003B4D66">
        <w:rPr>
          <w:bCs/>
          <w:iCs/>
        </w:rPr>
        <w:t>at</w:t>
      </w:r>
      <w:r w:rsidR="006452EA" w:rsidRPr="003B4D66">
        <w:rPr>
          <w:bCs/>
          <w:iCs/>
        </w:rPr>
        <w:t xml:space="preserve"> </w:t>
      </w:r>
      <w:r w:rsidR="00093B2A">
        <w:rPr>
          <w:bCs/>
          <w:iCs/>
        </w:rPr>
        <w:t xml:space="preserve">approximately </w:t>
      </w:r>
      <w:r w:rsidR="006452EA" w:rsidRPr="003B4D66">
        <w:rPr>
          <w:bCs/>
          <w:iCs/>
        </w:rPr>
        <w:t>0.72</w:t>
      </w:r>
      <w:r w:rsidR="004442F4" w:rsidRPr="003B4D66">
        <w:rPr>
          <w:bCs/>
          <w:iCs/>
        </w:rPr>
        <w:t xml:space="preserve"> </w:t>
      </w:r>
      <w:r w:rsidR="004775D4">
        <w:rPr>
          <w:bCs/>
          <w:iCs/>
        </w:rPr>
        <w:t>when comparing</w:t>
      </w:r>
      <w:r w:rsidR="004442F4" w:rsidRPr="003B4D66">
        <w:rPr>
          <w:bCs/>
          <w:iCs/>
        </w:rPr>
        <w:t xml:space="preserve"> 5-</w:t>
      </w:r>
      <w:r w:rsidR="00AB50FE">
        <w:rPr>
          <w:bCs/>
          <w:iCs/>
        </w:rPr>
        <w:t>ARIs</w:t>
      </w:r>
      <w:r w:rsidR="004442F4" w:rsidRPr="003B4D66">
        <w:rPr>
          <w:bCs/>
          <w:iCs/>
        </w:rPr>
        <w:t xml:space="preserve"> users and</w:t>
      </w:r>
      <w:r w:rsidR="006452EA" w:rsidRPr="003B4D66">
        <w:rPr>
          <w:bCs/>
          <w:iCs/>
        </w:rPr>
        <w:t xml:space="preserve"> non-users in </w:t>
      </w:r>
      <w:r w:rsidR="004442F4" w:rsidRPr="003B4D66">
        <w:rPr>
          <w:bCs/>
          <w:iCs/>
        </w:rPr>
        <w:t>the Taiwanese data</w:t>
      </w:r>
      <w:r w:rsidR="0010596C" w:rsidRPr="003B4D66">
        <w:rPr>
          <w:bCs/>
          <w:iCs/>
        </w:rPr>
        <w:fldChar w:fldCharType="begin"/>
      </w:r>
      <w:r w:rsidR="00EA284C" w:rsidRPr="003B4D66">
        <w:rPr>
          <w:bCs/>
          <w:iCs/>
        </w:rPr>
        <w:instrText xml:space="preserve"> ADDIN ZOTERO_ITEM CSL_CITATION {"citationID":"58jBDfoh","properties":{"formattedCitation":"\\super 9\\nosupersub{}","plainCitation":"9","noteIndex":0},"citationItems":[{"id":181,"uris":["http://zotero.org/users/13327576/items/EQLKGY4E"],"itemData":{"id":181,"type":"article-journal","abstract":"BACKGROUND: This nationwide population-based study investigated the risk of type 2 diabetes mellitus (DM) after 5-alpha-reductase inhibitor (5ARI) therapy for benign prostate hyperplasia (BPH) using the National Health Insurance Research Database (NHIRD) in Taiwan.\nMETHODS: In total, 1,298 adult patients newly diagnosed with BPH and who used more than 28 cumulative defined daily doses (cDDD) of 5ARI were recruited as the therapy group cohort, along with 1,2887 subjects who did not use more than 28 cDDD of 5ARI as a control group from 2002 to 2009. Each patient was monitored for 5 years (from 2003 to 2008) to identify those who subsequently developed type 2 DM. A Cox proportional hazards model was used to compare the risk of type 2 DM between the study and comparison cohorts after adjusting for possible confounding risk factors.\nRESULTS: Patients who received 5ARI therapy had a lower cumulative rate of type 2 DM than those who did not receive 5ARI during the five-year follow-up period (3.5% vs. 5.3%, P = 0.003). In sub-group analysis, among the BPH patients aged &lt;65 years, the five-year type 2 DM events hazard ratio (HR) of 5ARI users was lower than that of nonusers (HR: 0.47, 95% confidence interval (CI): 0.24-0.91; P = 0.026).\nCONCLUSIONS: Therapy with 5ARI may decrease the five-year risk of type 2 DM in the BPH patients younger than 65 years. Further mechanistic research is warranted to validate the results.","container-title":"The Prostate","DOI":"10.1002/pros.23097","ISSN":"1097-0045","issue":"1","journalAbbreviation":"Prostate","language":"eng","note":"PMID: 26390988","page":"41-47","source":"PubMed","title":"5-alpha-reductase inhibitors and the risk of diabetes mellitus: A nationwide population-based study","title-short":"5-alpha-reductase inhibitors and the risk of diabetes mellitus","volume":"76","author":[{"family":"Lee","given":"Shang-Sen"},{"family":"Yang","given":"Yu-Wan"},{"family":"Tsai","given":"Tsung-Hsun"},{"family":"Kuo","given":"Yu-Hung"},{"family":"Chuang","given":"Hsun-Yang"},{"family":"Lee","given":"Ching-Chih"},{"family":"Hsieh","given":"Teng-Fu"}],"issued":{"date-parts":[["2016",1]]}}}],"schema":"https://github.com/citation-style-language/schema/raw/master/csl-citation.json"} </w:instrText>
      </w:r>
      <w:r w:rsidR="0010596C" w:rsidRPr="003B4D66">
        <w:rPr>
          <w:bCs/>
          <w:iCs/>
        </w:rPr>
        <w:fldChar w:fldCharType="separate"/>
      </w:r>
      <w:r w:rsidR="00EA284C" w:rsidRPr="003B4D66">
        <w:rPr>
          <w:vertAlign w:val="superscript"/>
        </w:rPr>
        <w:t>9</w:t>
      </w:r>
      <w:r w:rsidR="0010596C" w:rsidRPr="003B4D66">
        <w:rPr>
          <w:bCs/>
          <w:iCs/>
        </w:rPr>
        <w:fldChar w:fldCharType="end"/>
      </w:r>
      <w:r w:rsidR="006452EA" w:rsidRPr="003B4D66">
        <w:rPr>
          <w:bCs/>
          <w:iCs/>
        </w:rPr>
        <w:t xml:space="preserve">. Using the same database, Wei </w:t>
      </w:r>
      <w:r w:rsidR="006452EA" w:rsidRPr="007605F0">
        <w:rPr>
          <w:bCs/>
          <w:i/>
        </w:rPr>
        <w:t>et al</w:t>
      </w:r>
      <w:r w:rsidR="004442F4" w:rsidRPr="007605F0">
        <w:rPr>
          <w:bCs/>
          <w:i/>
        </w:rPr>
        <w:t>.</w:t>
      </w:r>
      <w:r w:rsidR="006452EA" w:rsidRPr="007605F0">
        <w:rPr>
          <w:bCs/>
          <w:i/>
        </w:rPr>
        <w:t xml:space="preserve"> </w:t>
      </w:r>
      <w:r w:rsidR="006452EA" w:rsidRPr="003B4D66">
        <w:rPr>
          <w:bCs/>
          <w:iCs/>
        </w:rPr>
        <w:t>reported a</w:t>
      </w:r>
      <w:r w:rsidR="004442F4" w:rsidRPr="003B4D66">
        <w:rPr>
          <w:bCs/>
          <w:iCs/>
        </w:rPr>
        <w:t xml:space="preserve"> 49% higher</w:t>
      </w:r>
      <w:r w:rsidR="006452EA" w:rsidRPr="003B4D66">
        <w:rPr>
          <w:bCs/>
          <w:iCs/>
        </w:rPr>
        <w:t xml:space="preserve"> </w:t>
      </w:r>
      <w:r w:rsidR="004442F4" w:rsidRPr="003B4D66">
        <w:rPr>
          <w:bCs/>
          <w:iCs/>
        </w:rPr>
        <w:t>risk</w:t>
      </w:r>
      <w:r w:rsidR="006452EA" w:rsidRPr="003B4D66">
        <w:rPr>
          <w:bCs/>
          <w:iCs/>
        </w:rPr>
        <w:t xml:space="preserve"> of new-onset T2DM in 5-</w:t>
      </w:r>
      <w:r w:rsidR="00AB50FE">
        <w:rPr>
          <w:bCs/>
          <w:iCs/>
        </w:rPr>
        <w:t>ARIs</w:t>
      </w:r>
      <w:r w:rsidR="006452EA" w:rsidRPr="003B4D66">
        <w:rPr>
          <w:bCs/>
          <w:iCs/>
        </w:rPr>
        <w:t xml:space="preserve"> users</w:t>
      </w:r>
      <w:r w:rsidR="0014683F">
        <w:rPr>
          <w:bCs/>
          <w:iCs/>
        </w:rPr>
        <w:t xml:space="preserve"> </w:t>
      </w:r>
      <w:r w:rsidR="006452EA" w:rsidRPr="003B4D66">
        <w:rPr>
          <w:bCs/>
          <w:iCs/>
        </w:rPr>
        <w:t xml:space="preserve">compared </w:t>
      </w:r>
      <w:r w:rsidR="004442F4" w:rsidRPr="003B4D66">
        <w:rPr>
          <w:bCs/>
          <w:iCs/>
        </w:rPr>
        <w:t xml:space="preserve">with </w:t>
      </w:r>
      <w:r w:rsidR="006452EA" w:rsidRPr="003B4D66">
        <w:rPr>
          <w:bCs/>
          <w:iCs/>
        </w:rPr>
        <w:t>tamsulosin users</w:t>
      </w:r>
      <w:r w:rsidR="0010596C" w:rsidRPr="003B4D66">
        <w:rPr>
          <w:bCs/>
          <w:iCs/>
        </w:rPr>
        <w:fldChar w:fldCharType="begin"/>
      </w:r>
      <w:r w:rsidR="00EA284C" w:rsidRPr="003B4D66">
        <w:rPr>
          <w:bCs/>
          <w:iCs/>
        </w:rPr>
        <w:instrText xml:space="preserve"> ADDIN ZOTERO_ITEM CSL_CITATION {"citationID":"cOLdhH6L","properties":{"formattedCitation":"\\super 8\\nosupersub{}","plainCitation":"8","noteIndex":0},"citationItems":[{"id":183,"uris":["http://zotero.org/users/13327576/items/6PWHEDUA"],"itemData":{"id":183,"type":"article-journal","abstract":"Objective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inhibitors","URL":"https://www.bmj.com/content/365/bmj.l1204","volume":"365","author":[{"family":"Wei","given":"Li"},{"family":"Lai","given":"Edward Chia-Cheng"},{"family":"Kao-Yang","given":"Yea-Huei"},{"family":"Walker","given":"Brian R."},{"family":"MacDonald","given":"Thomas M."},{"family":"Andrew","given":"Ruth"}],"accessed":{"date-parts":[["2024",1,12]]},"issued":{"date-parts":[["2019",4,10]]}}}],"schema":"https://github.com/citation-style-language/schema/raw/master/csl-citation.json"} </w:instrText>
      </w:r>
      <w:r w:rsidR="0010596C" w:rsidRPr="003B4D66">
        <w:rPr>
          <w:bCs/>
          <w:iCs/>
        </w:rPr>
        <w:fldChar w:fldCharType="separate"/>
      </w:r>
      <w:r w:rsidR="00EA284C" w:rsidRPr="003B4D66">
        <w:rPr>
          <w:vertAlign w:val="superscript"/>
        </w:rPr>
        <w:t>8</w:t>
      </w:r>
      <w:r w:rsidR="0010596C" w:rsidRPr="003B4D66">
        <w:rPr>
          <w:bCs/>
          <w:iCs/>
        </w:rPr>
        <w:fldChar w:fldCharType="end"/>
      </w:r>
      <w:r w:rsidR="006452EA" w:rsidRPr="003B4D66">
        <w:rPr>
          <w:bCs/>
          <w:iCs/>
        </w:rPr>
        <w:t>.</w:t>
      </w:r>
      <w:r w:rsidRPr="003B4D66">
        <w:rPr>
          <w:bCs/>
          <w:iCs/>
        </w:rPr>
        <w:t xml:space="preserve"> </w:t>
      </w:r>
      <w:r w:rsidR="00246EC4" w:rsidRPr="003B4D66">
        <w:rPr>
          <w:bCs/>
          <w:iCs/>
        </w:rPr>
        <w:t>Methodologically</w:t>
      </w:r>
      <w:r w:rsidR="006452EA" w:rsidRPr="003B4D66">
        <w:rPr>
          <w:bCs/>
          <w:iCs/>
        </w:rPr>
        <w:t xml:space="preserve">, the earlier study </w:t>
      </w:r>
      <w:r w:rsidR="0013716F" w:rsidRPr="003B4D66">
        <w:rPr>
          <w:bCs/>
          <w:iCs/>
        </w:rPr>
        <w:t xml:space="preserve">used </w:t>
      </w:r>
      <w:r w:rsidR="00526E72">
        <w:rPr>
          <w:bCs/>
          <w:iCs/>
        </w:rPr>
        <w:t>a</w:t>
      </w:r>
      <w:r w:rsidR="00526E72" w:rsidRPr="003B4D66">
        <w:rPr>
          <w:bCs/>
          <w:iCs/>
        </w:rPr>
        <w:t xml:space="preserve"> </w:t>
      </w:r>
      <w:r w:rsidR="0013716F" w:rsidRPr="003B4D66">
        <w:rPr>
          <w:bCs/>
          <w:iCs/>
        </w:rPr>
        <w:t>non-active</w:t>
      </w:r>
      <w:r w:rsidR="006452EA" w:rsidRPr="003B4D66">
        <w:rPr>
          <w:bCs/>
          <w:iCs/>
        </w:rPr>
        <w:t xml:space="preserve"> comparator</w:t>
      </w:r>
      <w:r w:rsidR="0013716F" w:rsidRPr="003B4D66">
        <w:rPr>
          <w:bCs/>
          <w:iCs/>
        </w:rPr>
        <w:t>,</w:t>
      </w:r>
      <w:r w:rsidR="006452EA" w:rsidRPr="003B4D66">
        <w:rPr>
          <w:bCs/>
          <w:iCs/>
        </w:rPr>
        <w:t xml:space="preserve"> which </w:t>
      </w:r>
      <w:r w:rsidR="00994C96" w:rsidRPr="003B4D66">
        <w:rPr>
          <w:rFonts w:eastAsiaTheme="minorEastAsia" w:hint="eastAsia"/>
          <w:bCs/>
          <w:iCs/>
        </w:rPr>
        <w:t xml:space="preserve">is </w:t>
      </w:r>
      <w:r w:rsidR="00F76662" w:rsidRPr="003B4D66">
        <w:rPr>
          <w:rFonts w:eastAsiaTheme="minorEastAsia" w:hint="eastAsia"/>
          <w:bCs/>
          <w:iCs/>
        </w:rPr>
        <w:t>susceptible to</w:t>
      </w:r>
      <w:r w:rsidR="00F95C25" w:rsidRPr="003B4D66">
        <w:rPr>
          <w:bCs/>
          <w:iCs/>
        </w:rPr>
        <w:t xml:space="preserve"> </w:t>
      </w:r>
      <w:r w:rsidR="00F95C25" w:rsidRPr="003B4D66">
        <w:rPr>
          <w:bCs/>
          <w:iCs/>
        </w:rPr>
        <w:lastRenderedPageBreak/>
        <w:t xml:space="preserve">confounding by indication and healthy user bias. </w:t>
      </w:r>
      <w:r w:rsidR="00B47F66" w:rsidRPr="003B4D66">
        <w:rPr>
          <w:bCs/>
          <w:iCs/>
        </w:rPr>
        <w:t>Although t</w:t>
      </w:r>
      <w:r w:rsidR="00F95C25" w:rsidRPr="003B4D66">
        <w:rPr>
          <w:bCs/>
          <w:iCs/>
        </w:rPr>
        <w:t>he later study</w:t>
      </w:r>
      <w:r w:rsidR="00B47F66" w:rsidRPr="003B4D66">
        <w:rPr>
          <w:bCs/>
          <w:iCs/>
        </w:rPr>
        <w:t xml:space="preserve"> </w:t>
      </w:r>
      <w:r w:rsidR="00AD6154" w:rsidRPr="00AD6154">
        <w:rPr>
          <w:bCs/>
          <w:iCs/>
        </w:rPr>
        <w:t>used an active comparator (i.e., tamsulosin users), the authors did not mention a specific washout period, which might have introduced prevalent users into the new-user groups.</w:t>
      </w:r>
      <w:r w:rsidR="00AD6154">
        <w:rPr>
          <w:bCs/>
          <w:iCs/>
        </w:rPr>
        <w:t xml:space="preserve"> </w:t>
      </w:r>
      <w:r w:rsidR="00AB3E94" w:rsidRPr="003B4D66">
        <w:rPr>
          <w:bCs/>
          <w:iCs/>
        </w:rPr>
        <w:t xml:space="preserve">If </w:t>
      </w:r>
      <w:r w:rsidR="00AC0FFF" w:rsidRPr="003B4D66">
        <w:rPr>
          <w:bCs/>
          <w:iCs/>
        </w:rPr>
        <w:t>the effect</w:t>
      </w:r>
      <w:r w:rsidR="00D35F78" w:rsidRPr="003B4D66">
        <w:rPr>
          <w:rFonts w:eastAsiaTheme="minorEastAsia" w:hint="eastAsia"/>
          <w:bCs/>
          <w:iCs/>
        </w:rPr>
        <w:t>s</w:t>
      </w:r>
      <w:r w:rsidR="00AC0FFF" w:rsidRPr="003B4D66">
        <w:rPr>
          <w:bCs/>
          <w:iCs/>
        </w:rPr>
        <w:t xml:space="preserve"> of 5-</w:t>
      </w:r>
      <w:r w:rsidR="00AB50FE">
        <w:rPr>
          <w:bCs/>
          <w:iCs/>
        </w:rPr>
        <w:t>ARIs</w:t>
      </w:r>
      <w:r w:rsidR="00AC0FFF" w:rsidRPr="003B4D66">
        <w:rPr>
          <w:bCs/>
          <w:iCs/>
        </w:rPr>
        <w:t xml:space="preserve"> </w:t>
      </w:r>
      <w:r w:rsidR="00AF156A" w:rsidRPr="003B4D66">
        <w:rPr>
          <w:bCs/>
          <w:iCs/>
        </w:rPr>
        <w:t xml:space="preserve">were dose-dependent, </w:t>
      </w:r>
      <w:r w:rsidR="007D366D" w:rsidRPr="003B4D66">
        <w:rPr>
          <w:bCs/>
          <w:iCs/>
        </w:rPr>
        <w:t>i</w:t>
      </w:r>
      <w:r w:rsidR="007D366D">
        <w:rPr>
          <w:bCs/>
          <w:iCs/>
        </w:rPr>
        <w:t>ncluding</w:t>
      </w:r>
      <w:r w:rsidR="007D366D" w:rsidRPr="003B4D66">
        <w:rPr>
          <w:bCs/>
          <w:iCs/>
        </w:rPr>
        <w:t xml:space="preserve"> </w:t>
      </w:r>
      <w:r w:rsidR="00AF156A" w:rsidRPr="003B4D66">
        <w:rPr>
          <w:bCs/>
          <w:iCs/>
        </w:rPr>
        <w:t>prevalent users could inflate the risk of developing T2DM.</w:t>
      </w:r>
      <w:r w:rsidR="00F95C25" w:rsidRPr="003B4D66">
        <w:rPr>
          <w:bCs/>
          <w:iCs/>
        </w:rPr>
        <w:t xml:space="preserve"> </w:t>
      </w:r>
      <w:r w:rsidR="00654A22" w:rsidRPr="003B4D66">
        <w:rPr>
          <w:bCs/>
          <w:iCs/>
        </w:rPr>
        <w:t xml:space="preserve">Given the popularity </w:t>
      </w:r>
      <w:r w:rsidR="00F85E49" w:rsidRPr="00F85E49">
        <w:rPr>
          <w:bCs/>
          <w:iCs/>
        </w:rPr>
        <w:t>and long-term use of 5-ARIs to manage these conditions, their safety is an issue of great interest for both clinical practice and public health.</w:t>
      </w:r>
    </w:p>
    <w:p w14:paraId="2C799293" w14:textId="5D2C2814" w:rsidR="00496B87" w:rsidRPr="003B4D66" w:rsidRDefault="00654A22" w:rsidP="00D3045B">
      <w:pPr>
        <w:spacing w:line="480" w:lineRule="auto"/>
        <w:rPr>
          <w:rFonts w:eastAsiaTheme="minorEastAsia"/>
          <w:bCs/>
          <w:iCs/>
        </w:rPr>
      </w:pPr>
      <w:r w:rsidRPr="003B4D66">
        <w:rPr>
          <w:bCs/>
          <w:iCs/>
        </w:rPr>
        <w:t>Therefore</w:t>
      </w:r>
      <w:r w:rsidR="008E52B0" w:rsidRPr="003B4D66">
        <w:rPr>
          <w:bCs/>
          <w:iCs/>
        </w:rPr>
        <w:t>, there</w:t>
      </w:r>
      <w:r w:rsidR="00412DF7" w:rsidRPr="00412DF7">
        <w:t xml:space="preserve"> </w:t>
      </w:r>
      <w:r w:rsidR="00412DF7" w:rsidRPr="00412DF7">
        <w:rPr>
          <w:bCs/>
          <w:iCs/>
        </w:rPr>
        <w:t>remains a need for large pharmacoepidemiologic studies with robust methods to replicate previous findings.</w:t>
      </w:r>
      <w:r w:rsidR="00412DF7">
        <w:rPr>
          <w:bCs/>
          <w:iCs/>
        </w:rPr>
        <w:t xml:space="preserve"> </w:t>
      </w:r>
      <w:r w:rsidR="00380C5B" w:rsidRPr="003B4D66">
        <w:rPr>
          <w:bCs/>
          <w:iCs/>
        </w:rPr>
        <w:t xml:space="preserve">We aimed to examine the risk of developing T2DM in BPH patients who initiated finasteride/dutasteride monotherapy in comparison to tamsulosin monotherapy </w:t>
      </w:r>
      <w:r w:rsidR="000C1DB8" w:rsidRPr="003B4D66">
        <w:rPr>
          <w:bCs/>
          <w:iCs/>
        </w:rPr>
        <w:t>based on</w:t>
      </w:r>
      <w:r w:rsidR="00380C5B" w:rsidRPr="003B4D66">
        <w:rPr>
          <w:bCs/>
          <w:iCs/>
        </w:rPr>
        <w:t xml:space="preserve"> </w:t>
      </w:r>
      <w:r w:rsidR="001E05F6" w:rsidRPr="003B4D66">
        <w:rPr>
          <w:bCs/>
          <w:iCs/>
        </w:rPr>
        <w:t>a</w:t>
      </w:r>
      <w:r w:rsidR="00380C5B" w:rsidRPr="003B4D66">
        <w:rPr>
          <w:bCs/>
          <w:iCs/>
        </w:rPr>
        <w:t xml:space="preserve"> </w:t>
      </w:r>
      <w:r w:rsidR="004E41DC" w:rsidRPr="003B4D66">
        <w:rPr>
          <w:bCs/>
          <w:iCs/>
        </w:rPr>
        <w:t>large</w:t>
      </w:r>
      <w:r w:rsidR="00380C5B" w:rsidRPr="003B4D66">
        <w:rPr>
          <w:bCs/>
          <w:iCs/>
        </w:rPr>
        <w:t>-scale</w:t>
      </w:r>
      <w:r w:rsidR="004E41DC" w:rsidRPr="003B4D66">
        <w:rPr>
          <w:bCs/>
          <w:iCs/>
        </w:rPr>
        <w:t xml:space="preserve"> </w:t>
      </w:r>
      <w:r w:rsidR="000C1DB8" w:rsidRPr="003B4D66">
        <w:rPr>
          <w:bCs/>
          <w:iCs/>
        </w:rPr>
        <w:t xml:space="preserve">historical </w:t>
      </w:r>
      <w:r w:rsidR="004E41DC" w:rsidRPr="003B4D66">
        <w:rPr>
          <w:bCs/>
          <w:iCs/>
        </w:rPr>
        <w:t>cohort of 5-</w:t>
      </w:r>
      <w:r w:rsidR="00AB50FE">
        <w:rPr>
          <w:bCs/>
          <w:iCs/>
        </w:rPr>
        <w:t>ARIs</w:t>
      </w:r>
      <w:r w:rsidR="004E41DC" w:rsidRPr="003B4D66">
        <w:rPr>
          <w:bCs/>
          <w:iCs/>
        </w:rPr>
        <w:t xml:space="preserve"> new</w:t>
      </w:r>
      <w:r w:rsidR="00DA75A2">
        <w:rPr>
          <w:bCs/>
          <w:iCs/>
        </w:rPr>
        <w:t xml:space="preserve"> </w:t>
      </w:r>
      <w:r w:rsidR="004E41DC" w:rsidRPr="003B4D66">
        <w:rPr>
          <w:bCs/>
          <w:iCs/>
        </w:rPr>
        <w:t>users</w:t>
      </w:r>
      <w:r w:rsidR="00E41471" w:rsidRPr="003B4D66">
        <w:rPr>
          <w:bCs/>
          <w:iCs/>
        </w:rPr>
        <w:t xml:space="preserve"> in </w:t>
      </w:r>
      <w:r w:rsidR="00263A54">
        <w:rPr>
          <w:bCs/>
          <w:iCs/>
        </w:rPr>
        <w:t>South Korea</w:t>
      </w:r>
      <w:r w:rsidR="000E4234" w:rsidRPr="003B4D66">
        <w:rPr>
          <w:rFonts w:eastAsiaTheme="minorEastAsia" w:hint="eastAsia"/>
          <w:bCs/>
          <w:iCs/>
        </w:rPr>
        <w:t>.</w:t>
      </w:r>
    </w:p>
    <w:p w14:paraId="25A13B68" w14:textId="77777777" w:rsidR="00496B87" w:rsidRPr="003B4D66" w:rsidRDefault="00496B87" w:rsidP="00D22990">
      <w:pPr>
        <w:spacing w:line="480" w:lineRule="auto"/>
        <w:rPr>
          <w:bCs/>
          <w:iCs/>
        </w:rPr>
      </w:pPr>
    </w:p>
    <w:p w14:paraId="5A4B0170" w14:textId="47D7186B" w:rsidR="00D3045B" w:rsidRPr="003B4D66" w:rsidRDefault="00186026" w:rsidP="00D22990">
      <w:pPr>
        <w:spacing w:line="480" w:lineRule="auto"/>
        <w:rPr>
          <w:b/>
          <w:bCs/>
        </w:rPr>
      </w:pPr>
      <w:r w:rsidRPr="00E3207C">
        <w:rPr>
          <w:rFonts w:eastAsia="Malgun Gothic"/>
          <w:b/>
          <w:bCs/>
        </w:rPr>
        <w:t xml:space="preserve">MATERIALS AND </w:t>
      </w:r>
      <w:r w:rsidR="00D3045B" w:rsidRPr="003B4D66">
        <w:rPr>
          <w:b/>
          <w:bCs/>
        </w:rPr>
        <w:t>METHODS</w:t>
      </w:r>
    </w:p>
    <w:p w14:paraId="0A8319AE" w14:textId="77777777" w:rsidR="00D3045B" w:rsidRPr="003B4D66" w:rsidRDefault="00D3045B" w:rsidP="00D22990">
      <w:pPr>
        <w:spacing w:line="480" w:lineRule="auto"/>
        <w:rPr>
          <w:b/>
          <w:bCs/>
        </w:rPr>
      </w:pPr>
      <w:r w:rsidRPr="003B4D66">
        <w:rPr>
          <w:b/>
          <w:bCs/>
        </w:rPr>
        <w:t>Data source</w:t>
      </w:r>
    </w:p>
    <w:p w14:paraId="48F7FFB3" w14:textId="38DE8CCC" w:rsidR="00D3045B" w:rsidRPr="003B4D66" w:rsidRDefault="008E78BE" w:rsidP="00D22990">
      <w:pPr>
        <w:spacing w:line="480" w:lineRule="auto"/>
        <w:rPr>
          <w:rFonts w:eastAsiaTheme="minorEastAsia"/>
        </w:rPr>
      </w:pPr>
      <w:r w:rsidRPr="0092414E">
        <w:t>For the purpose</w:t>
      </w:r>
      <w:r w:rsidRPr="003B4D66">
        <w:t xml:space="preserve"> of this study, t</w:t>
      </w:r>
      <w:r w:rsidR="00E25D57" w:rsidRPr="003B4D66">
        <w:t xml:space="preserve">he </w:t>
      </w:r>
      <w:r w:rsidRPr="003B4D66">
        <w:t>Health Insurance Review and Assessment Service (</w:t>
      </w:r>
      <w:r w:rsidR="00E25D57" w:rsidRPr="003B4D66">
        <w:t>HIRA</w:t>
      </w:r>
      <w:r w:rsidRPr="003B4D66">
        <w:t>)</w:t>
      </w:r>
      <w:r w:rsidR="006A5C37" w:rsidRPr="003B4D66">
        <w:t xml:space="preserve"> </w:t>
      </w:r>
      <w:r w:rsidRPr="003B4D66">
        <w:t xml:space="preserve">provided healthcare utilization data </w:t>
      </w:r>
      <w:r w:rsidR="00956477">
        <w:t>for</w:t>
      </w:r>
      <w:r w:rsidR="00956477">
        <w:rPr>
          <w:rFonts w:hint="eastAsia"/>
        </w:rPr>
        <w:t xml:space="preserve"> </w:t>
      </w:r>
      <w:r w:rsidRPr="003B4D66">
        <w:t xml:space="preserve">all patients with at least one diagnostic code for BPH </w:t>
      </w:r>
      <w:r w:rsidR="00484A67" w:rsidRPr="00484A67">
        <w:t>(International Classification of Diseases, 10th Revision [ICD-10] code N40) in primary and/or secondary positions between January 1, 2010, and December 31, 2020, in South Korea.</w:t>
      </w:r>
      <w:r w:rsidR="00484A67" w:rsidRPr="00484A67" w:rsidDel="00484A67">
        <w:t xml:space="preserve"> </w:t>
      </w:r>
      <w:r w:rsidRPr="003B4D66">
        <w:t xml:space="preserve">The data </w:t>
      </w:r>
      <w:r w:rsidR="003A6569" w:rsidRPr="003B4D66">
        <w:t>include</w:t>
      </w:r>
      <w:r w:rsidR="00CF4DF7" w:rsidRPr="003B4D66">
        <w:t xml:space="preserve"> </w:t>
      </w:r>
      <w:r w:rsidR="002D4D8B" w:rsidRPr="003B4D66">
        <w:t>demographic</w:t>
      </w:r>
      <w:r w:rsidR="00CE4001" w:rsidRPr="003B4D66">
        <w:t>s</w:t>
      </w:r>
      <w:r w:rsidR="002D4D8B" w:rsidRPr="003B4D66">
        <w:t xml:space="preserve"> (age and sex), </w:t>
      </w:r>
      <w:r w:rsidR="00E25D57" w:rsidRPr="003B4D66">
        <w:t xml:space="preserve">all inpatient </w:t>
      </w:r>
      <w:r w:rsidR="00CF4DF7" w:rsidRPr="003B4D66">
        <w:t xml:space="preserve">and outpatient </w:t>
      </w:r>
      <w:r w:rsidR="00B613E6" w:rsidRPr="003B4D66">
        <w:t>claims</w:t>
      </w:r>
      <w:r w:rsidR="00851419" w:rsidRPr="003B4D66">
        <w:t xml:space="preserve"> for </w:t>
      </w:r>
      <w:r w:rsidR="008C69CD" w:rsidRPr="003B4D66">
        <w:t xml:space="preserve">healthcare utilization and </w:t>
      </w:r>
      <w:r w:rsidR="00851419" w:rsidRPr="003B4D66">
        <w:t>medications</w:t>
      </w:r>
      <w:r w:rsidR="00304A92" w:rsidRPr="003B4D66">
        <w:t>,</w:t>
      </w:r>
      <w:r w:rsidR="00E25D57" w:rsidRPr="003B4D66">
        <w:t xml:space="preserve"> </w:t>
      </w:r>
      <w:r w:rsidR="00CF4DF7" w:rsidRPr="003B4D66">
        <w:t>insurance status</w:t>
      </w:r>
      <w:r w:rsidR="00AF1490" w:rsidRPr="003B4D66">
        <w:t xml:space="preserve"> (healthcare insurance or medical aid beneficiaries)</w:t>
      </w:r>
      <w:r w:rsidR="00CF4DF7" w:rsidRPr="003B4D66">
        <w:t xml:space="preserve">, </w:t>
      </w:r>
      <w:r w:rsidR="00E25D57" w:rsidRPr="003B4D66">
        <w:t xml:space="preserve">and mortality data </w:t>
      </w:r>
      <w:r w:rsidR="00CF4DF7" w:rsidRPr="003B4D66">
        <w:t>based on</w:t>
      </w:r>
      <w:r w:rsidR="00E25D57" w:rsidRPr="003B4D66">
        <w:t xml:space="preserve"> treatment </w:t>
      </w:r>
      <w:r w:rsidR="00CF4DF7" w:rsidRPr="003B4D66">
        <w:t>results</w:t>
      </w:r>
      <w:r w:rsidR="00523E1F" w:rsidRPr="003B4D66">
        <w:rPr>
          <w:vertAlign w:val="superscript"/>
        </w:rPr>
        <w:t>1</w:t>
      </w:r>
      <w:r w:rsidR="007E48C3" w:rsidRPr="003B4D66">
        <w:rPr>
          <w:vertAlign w:val="superscript"/>
        </w:rPr>
        <w:t>2</w:t>
      </w:r>
      <w:r w:rsidR="00CF4DF7" w:rsidRPr="003B4D66">
        <w:t>.</w:t>
      </w:r>
      <w:r w:rsidR="008C69CD" w:rsidRPr="003B4D66">
        <w:t xml:space="preserve"> Data linkage was performed using de</w:t>
      </w:r>
      <w:r w:rsidR="00BA60DE">
        <w:t>-</w:t>
      </w:r>
      <w:r w:rsidR="008C69CD" w:rsidRPr="003B4D66">
        <w:t>identified unique identif</w:t>
      </w:r>
      <w:r w:rsidR="00BA60DE">
        <w:t>iers</w:t>
      </w:r>
      <w:r w:rsidR="008C69CD" w:rsidRPr="003B4D66">
        <w:t>.</w:t>
      </w:r>
      <w:r w:rsidR="0029560A" w:rsidRPr="003B4D66">
        <w:rPr>
          <w:rFonts w:eastAsiaTheme="minorEastAsia" w:hint="eastAsia"/>
        </w:rPr>
        <w:t xml:space="preserve"> </w:t>
      </w:r>
      <w:r w:rsidR="0093740E" w:rsidRPr="003B4D66">
        <w:rPr>
          <w:rFonts w:eastAsiaTheme="minorEastAsia" w:hint="eastAsia"/>
        </w:rPr>
        <w:t>As such, t</w:t>
      </w:r>
      <w:r w:rsidR="00673751" w:rsidRPr="003B4D66">
        <w:rPr>
          <w:rFonts w:eastAsiaTheme="minorEastAsia" w:hint="eastAsia"/>
        </w:rPr>
        <w:t>he</w:t>
      </w:r>
      <w:r w:rsidR="00673751" w:rsidRPr="003B4D66">
        <w:rPr>
          <w:rFonts w:eastAsiaTheme="minorEastAsia"/>
        </w:rPr>
        <w:t xml:space="preserve"> </w:t>
      </w:r>
      <w:r w:rsidR="00743CBB" w:rsidRPr="003B4D66">
        <w:rPr>
          <w:rFonts w:eastAsiaTheme="minorEastAsia" w:hint="eastAsia"/>
        </w:rPr>
        <w:t>I</w:t>
      </w:r>
      <w:r w:rsidR="00673751" w:rsidRPr="003B4D66">
        <w:rPr>
          <w:rFonts w:eastAsiaTheme="minorEastAsia"/>
        </w:rPr>
        <w:t>nstitutional</w:t>
      </w:r>
      <w:r w:rsidR="00673751" w:rsidRPr="003B4D66">
        <w:rPr>
          <w:rFonts w:eastAsiaTheme="minorEastAsia" w:hint="eastAsia"/>
        </w:rPr>
        <w:t xml:space="preserve"> </w:t>
      </w:r>
      <w:r w:rsidR="00743CBB" w:rsidRPr="003B4D66">
        <w:rPr>
          <w:rFonts w:eastAsiaTheme="minorEastAsia" w:hint="eastAsia"/>
        </w:rPr>
        <w:t>R</w:t>
      </w:r>
      <w:r w:rsidR="00673751" w:rsidRPr="003B4D66">
        <w:rPr>
          <w:rFonts w:eastAsiaTheme="minorEastAsia" w:hint="eastAsia"/>
        </w:rPr>
        <w:t xml:space="preserve">eview </w:t>
      </w:r>
      <w:r w:rsidR="00743CBB" w:rsidRPr="003B4D66">
        <w:rPr>
          <w:rFonts w:eastAsiaTheme="minorEastAsia" w:hint="eastAsia"/>
        </w:rPr>
        <w:t>B</w:t>
      </w:r>
      <w:r w:rsidR="00673751" w:rsidRPr="003B4D66">
        <w:rPr>
          <w:rFonts w:eastAsiaTheme="minorEastAsia" w:hint="eastAsia"/>
        </w:rPr>
        <w:t xml:space="preserve">oard of </w:t>
      </w:r>
      <w:r w:rsidR="00743CBB" w:rsidRPr="003B4D66">
        <w:rPr>
          <w:rFonts w:eastAsiaTheme="minorEastAsia" w:hint="eastAsia"/>
        </w:rPr>
        <w:t xml:space="preserve">Yonsei University Health System </w:t>
      </w:r>
      <w:r w:rsidR="00673751" w:rsidRPr="003B4D66">
        <w:rPr>
          <w:rFonts w:eastAsiaTheme="minorEastAsia"/>
        </w:rPr>
        <w:t>approve</w:t>
      </w:r>
      <w:r w:rsidR="00743CBB" w:rsidRPr="003B4D66">
        <w:rPr>
          <w:rFonts w:eastAsiaTheme="minorEastAsia" w:hint="eastAsia"/>
        </w:rPr>
        <w:t>d</w:t>
      </w:r>
      <w:r w:rsidR="00673751" w:rsidRPr="003B4D66">
        <w:rPr>
          <w:rFonts w:eastAsiaTheme="minorEastAsia"/>
        </w:rPr>
        <w:t xml:space="preserve"> </w:t>
      </w:r>
      <w:r w:rsidR="00697A8D">
        <w:rPr>
          <w:rFonts w:eastAsiaTheme="minorEastAsia"/>
        </w:rPr>
        <w:t xml:space="preserve">the </w:t>
      </w:r>
      <w:r w:rsidR="00673751" w:rsidRPr="003B4D66">
        <w:rPr>
          <w:rFonts w:eastAsiaTheme="minorEastAsia"/>
        </w:rPr>
        <w:t>waive</w:t>
      </w:r>
      <w:r w:rsidR="005C1A4C" w:rsidRPr="003B4D66">
        <w:rPr>
          <w:rFonts w:eastAsiaTheme="minorEastAsia" w:hint="eastAsia"/>
        </w:rPr>
        <w:t xml:space="preserve">r </w:t>
      </w:r>
      <w:r w:rsidR="00673751" w:rsidRPr="003B4D66">
        <w:rPr>
          <w:rFonts w:eastAsiaTheme="minorEastAsia"/>
        </w:rPr>
        <w:t>of informed consent</w:t>
      </w:r>
      <w:r w:rsidR="00673751" w:rsidRPr="003B4D66">
        <w:rPr>
          <w:rFonts w:eastAsiaTheme="minorEastAsia" w:hint="eastAsia"/>
        </w:rPr>
        <w:t xml:space="preserve"> </w:t>
      </w:r>
      <w:r w:rsidR="009768C6" w:rsidRPr="003B4D66">
        <w:rPr>
          <w:rFonts w:eastAsiaTheme="minorEastAsia" w:hint="eastAsia"/>
        </w:rPr>
        <w:t xml:space="preserve">(No. </w:t>
      </w:r>
      <w:r w:rsidR="005C6DE3" w:rsidRPr="003B4D66">
        <w:rPr>
          <w:rFonts w:eastAsiaTheme="minorEastAsia" w:hint="eastAsia"/>
        </w:rPr>
        <w:t>4-2022-1549</w:t>
      </w:r>
      <w:r w:rsidR="009768C6" w:rsidRPr="003B4D66">
        <w:rPr>
          <w:rFonts w:eastAsiaTheme="minorEastAsia" w:hint="eastAsia"/>
        </w:rPr>
        <w:t>)</w:t>
      </w:r>
      <w:r w:rsidR="0093740E" w:rsidRPr="003B4D66">
        <w:rPr>
          <w:rFonts w:eastAsiaTheme="minorEastAsia" w:hint="eastAsia"/>
        </w:rPr>
        <w:t>.</w:t>
      </w:r>
    </w:p>
    <w:p w14:paraId="133C4DE1" w14:textId="77777777" w:rsidR="0029560A" w:rsidRPr="003B4D66" w:rsidRDefault="0029560A" w:rsidP="00D22990">
      <w:pPr>
        <w:spacing w:line="480" w:lineRule="auto"/>
        <w:rPr>
          <w:rFonts w:eastAsiaTheme="minorEastAsia"/>
        </w:rPr>
      </w:pPr>
    </w:p>
    <w:p w14:paraId="2B2DAE6A" w14:textId="77777777" w:rsidR="008A7916" w:rsidRPr="003B4D66" w:rsidRDefault="008A7916" w:rsidP="00D22990">
      <w:pPr>
        <w:spacing w:line="480" w:lineRule="auto"/>
        <w:rPr>
          <w:rFonts w:eastAsiaTheme="minorEastAsia"/>
        </w:rPr>
      </w:pPr>
    </w:p>
    <w:p w14:paraId="6D19460C" w14:textId="42398024" w:rsidR="00D3045B" w:rsidRPr="003B4D66" w:rsidRDefault="00D3045B" w:rsidP="00D3045B">
      <w:pPr>
        <w:spacing w:line="480" w:lineRule="auto"/>
        <w:rPr>
          <w:b/>
          <w:bCs/>
        </w:rPr>
      </w:pPr>
      <w:r w:rsidRPr="003B4D66">
        <w:rPr>
          <w:b/>
          <w:bCs/>
        </w:rPr>
        <w:t>Study cohort</w:t>
      </w:r>
      <w:r w:rsidR="00103D6D" w:rsidRPr="003B4D66">
        <w:rPr>
          <w:b/>
          <w:bCs/>
        </w:rPr>
        <w:t>s</w:t>
      </w:r>
    </w:p>
    <w:p w14:paraId="7DA13A42" w14:textId="036DD4B3" w:rsidR="00D3045B" w:rsidRPr="003B4D66" w:rsidRDefault="00341DC4" w:rsidP="00D3045B">
      <w:pPr>
        <w:spacing w:line="480" w:lineRule="auto"/>
      </w:pPr>
      <w:r w:rsidRPr="003B4D66">
        <w:t xml:space="preserve">We established a historical cohort of new users of </w:t>
      </w:r>
      <w:r w:rsidR="00F95C25" w:rsidRPr="003B4D66">
        <w:t>finasteride</w:t>
      </w:r>
      <w:r w:rsidR="00DF6C8F" w:rsidRPr="003B4D66">
        <w:t xml:space="preserve">, </w:t>
      </w:r>
      <w:r w:rsidR="00F95C25" w:rsidRPr="003B4D66">
        <w:t>dutasteride</w:t>
      </w:r>
      <w:r w:rsidR="00DF6C8F" w:rsidRPr="003B4D66">
        <w:t>,</w:t>
      </w:r>
      <w:r w:rsidRPr="003B4D66">
        <w:t xml:space="preserve"> or </w:t>
      </w:r>
      <w:r w:rsidR="00F95C25" w:rsidRPr="003B4D66">
        <w:t>tamsulosin</w:t>
      </w:r>
      <w:r w:rsidRPr="003B4D66">
        <w:t xml:space="preserve"> for BPH</w:t>
      </w:r>
      <w:r w:rsidR="00C87A48" w:rsidRPr="003B4D66">
        <w:t xml:space="preserve"> in several steps</w:t>
      </w:r>
      <w:r w:rsidRPr="003B4D66">
        <w:t>. First, a</w:t>
      </w:r>
      <w:r w:rsidR="00CF4DF7" w:rsidRPr="003B4D66">
        <w:t xml:space="preserve">fter </w:t>
      </w:r>
      <w:r w:rsidR="00B613E6" w:rsidRPr="003B4D66">
        <w:t xml:space="preserve">applying </w:t>
      </w:r>
      <w:r w:rsidR="00B53E63" w:rsidRPr="003B4D66">
        <w:t xml:space="preserve">the </w:t>
      </w:r>
      <w:r w:rsidR="00CF4DF7" w:rsidRPr="003B4D66">
        <w:t>3-year washout period</w:t>
      </w:r>
      <w:r w:rsidR="00B53E63" w:rsidRPr="003B4D66">
        <w:t xml:space="preserve"> (from January 2010 to December 2012)</w:t>
      </w:r>
      <w:r w:rsidR="00CF4DF7" w:rsidRPr="003B4D66">
        <w:t xml:space="preserve">, </w:t>
      </w:r>
      <w:r w:rsidR="009B24DE" w:rsidRPr="009B24DE">
        <w:t>we identified the first dispensed prescription for finasteride or dutasteride (hereafter collectively referred to as 5-ARIs) or tamsulosin from January 2013 for each patient.</w:t>
      </w:r>
      <w:r w:rsidR="009B24DE">
        <w:t xml:space="preserve"> </w:t>
      </w:r>
      <w:r w:rsidR="00941C94" w:rsidRPr="003B4D66">
        <w:t>The date of the first prescription was set as</w:t>
      </w:r>
      <w:r w:rsidR="00D26676" w:rsidRPr="003B4D66">
        <w:t xml:space="preserve"> </w:t>
      </w:r>
      <w:r w:rsidR="00F171A9">
        <w:t xml:space="preserve">the </w:t>
      </w:r>
      <w:r w:rsidR="00D26676" w:rsidRPr="003B4D66">
        <w:t xml:space="preserve">index </w:t>
      </w:r>
      <w:r w:rsidR="00B24FE5" w:rsidRPr="003B4D66">
        <w:t xml:space="preserve">prescription </w:t>
      </w:r>
      <w:r w:rsidR="00941C94" w:rsidRPr="003B4D66">
        <w:t>date</w:t>
      </w:r>
      <w:r w:rsidR="00CB3E3F" w:rsidRPr="003B4D66">
        <w:t xml:space="preserve"> (follow-up start date)</w:t>
      </w:r>
      <w:r w:rsidR="00D26676" w:rsidRPr="003B4D66">
        <w:t xml:space="preserve">. </w:t>
      </w:r>
      <w:r w:rsidR="00332443" w:rsidRPr="00332443">
        <w:t>From this cohort, we selected patients with at least one diagnosis code for BPH during the 3-year period prior to the index date.</w:t>
      </w:r>
      <w:r w:rsidR="00332443">
        <w:t xml:space="preserve"> </w:t>
      </w:r>
      <w:r w:rsidR="00842A15" w:rsidRPr="003B4D66">
        <w:t>W</w:t>
      </w:r>
      <w:r w:rsidR="00E25D57" w:rsidRPr="003B4D66">
        <w:t xml:space="preserve">e </w:t>
      </w:r>
      <w:r w:rsidR="007C1A43" w:rsidRPr="003B4D66">
        <w:t xml:space="preserve">then excluded </w:t>
      </w:r>
      <w:r w:rsidR="00842A15" w:rsidRPr="003B4D66">
        <w:t>patients with a diagnosis code for T2DM (ICD-10, E11)</w:t>
      </w:r>
      <w:r w:rsidR="00E82F7E" w:rsidRPr="003B4D66">
        <w:t xml:space="preserve"> </w:t>
      </w:r>
      <w:r w:rsidR="00354B83" w:rsidRPr="00354B83">
        <w:t>and/or a record of oral antidiabetic medication use during the 3-year period prior to the index date, patients treated with any 5-ARIs or tamsulosin within 3 years before the index date, patients with diagnosis codes for cancer (except for skin cancer; ICD-10, C43 and C44), and patients with diabetes mellitus other than T2DM (ICD-10 codes E10, E12, E13, and E14) during the entire study period.</w:t>
      </w:r>
      <w:r w:rsidR="00354B83">
        <w:t xml:space="preserve"> </w:t>
      </w:r>
      <w:r w:rsidR="00DA20B2" w:rsidRPr="003B4D66">
        <w:t xml:space="preserve">Tamsulosin users were selected as </w:t>
      </w:r>
      <w:r w:rsidR="00632CCD">
        <w:t xml:space="preserve">the </w:t>
      </w:r>
      <w:r w:rsidR="00DA20B2" w:rsidRPr="003B4D66">
        <w:t>control group to mitigate potential confounding by indication</w:t>
      </w:r>
      <w:r w:rsidR="00362E8E">
        <w:rPr>
          <w:lang w:val="vi-VN"/>
        </w:rPr>
        <w:t xml:space="preserve"> since</w:t>
      </w:r>
      <w:r w:rsidR="00DA20B2" w:rsidRPr="003B4D66">
        <w:t xml:space="preserve"> </w:t>
      </w:r>
      <w:r w:rsidR="00362E8E">
        <w:rPr>
          <w:highlight w:val="yellow"/>
        </w:rPr>
        <w:t>b</w:t>
      </w:r>
      <w:r w:rsidR="00C6395C" w:rsidRPr="00E93C28">
        <w:rPr>
          <w:highlight w:val="yellow"/>
        </w:rPr>
        <w:t>oth finasteride and dutasteride, as well as tamsulosin,</w:t>
      </w:r>
      <w:r w:rsidR="00C6395C">
        <w:t xml:space="preserve"> are pharmacological treatments for BPH, ensuring that both groups consisted of individuals with a similar underlying indication for treatment. </w:t>
      </w:r>
      <w:r w:rsidR="000A1F6C" w:rsidRPr="003B4D66">
        <w:t xml:space="preserve">Furthermore, prior research has shown that tamsulosin users did not have </w:t>
      </w:r>
      <w:r w:rsidR="00485162" w:rsidRPr="003B4D66">
        <w:t>an increased</w:t>
      </w:r>
      <w:r w:rsidR="000A1F6C" w:rsidRPr="003B4D66">
        <w:t xml:space="preserve"> risk of </w:t>
      </w:r>
      <w:r w:rsidR="00485162" w:rsidRPr="003B4D66">
        <w:t>T2D</w:t>
      </w:r>
      <w:r w:rsidR="00C46F16">
        <w:t>M</w:t>
      </w:r>
      <w:r w:rsidR="00485162" w:rsidRPr="003B4D66">
        <w:t xml:space="preserve"> compared to BPH patients receiving surgical treatment</w:t>
      </w:r>
      <w:r w:rsidR="00482D6A" w:rsidRPr="003B4D66">
        <w:t>.</w:t>
      </w:r>
      <w:r w:rsidR="00482D6A" w:rsidRPr="003B4D66">
        <w:fldChar w:fldCharType="begin"/>
      </w:r>
      <w:r w:rsidR="00482D6A" w:rsidRPr="003B4D66">
        <w:instrText xml:space="preserve"> ADDIN ZOTERO_ITEM CSL_CITATION {"citationID":"VUuDOQMO","properties":{"formattedCitation":"\\super 8\\nosupersub{}","plainCitation":"8","noteIndex":0},"citationItems":[{"id":183,"uris":["http://zotero.org/users/13327576/items/6PWHEDUA"],"itemData":{"id":183,"type":"article-journal","abstract":"Objective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inhibitors","URL":"https://www.bmj.com/content/365/bmj.l1204","volume":"365","author":[{"family":"Wei","given":"Li"},{"family":"Lai","given":"Edward Chia-Cheng"},{"family":"Kao-Yang","given":"Yea-Huei"},{"family":"Walker","given":"Brian R."},{"family":"MacDonald","given":"Thomas M."},{"family":"Andrew","given":"Ruth"}],"accessed":{"date-parts":[["2024",1,12]]},"issued":{"date-parts":[["2019",4,10]]}}}],"schema":"https://github.com/citation-style-language/schema/raw/master/csl-citation.json"} </w:instrText>
      </w:r>
      <w:r w:rsidR="00482D6A" w:rsidRPr="003B4D66">
        <w:fldChar w:fldCharType="separate"/>
      </w:r>
      <w:r w:rsidR="00482D6A" w:rsidRPr="003B4D66">
        <w:rPr>
          <w:vertAlign w:val="superscript"/>
        </w:rPr>
        <w:t>8</w:t>
      </w:r>
      <w:r w:rsidR="00482D6A" w:rsidRPr="003B4D66">
        <w:fldChar w:fldCharType="end"/>
      </w:r>
    </w:p>
    <w:p w14:paraId="2D44F894" w14:textId="5DC11832" w:rsidR="00D3045B" w:rsidRPr="003B4D66" w:rsidRDefault="00722A58" w:rsidP="00722A58">
      <w:pPr>
        <w:spacing w:line="480" w:lineRule="auto"/>
      </w:pPr>
      <w:r w:rsidRPr="003B4D66">
        <w:t xml:space="preserve">To </w:t>
      </w:r>
      <w:r w:rsidR="004C2020" w:rsidRPr="003B4D66">
        <w:t>ensure that we included</w:t>
      </w:r>
      <w:r w:rsidR="00754CBD" w:rsidRPr="003B4D66">
        <w:t xml:space="preserve"> </w:t>
      </w:r>
      <w:r w:rsidR="00D22255" w:rsidRPr="003B4D66">
        <w:t xml:space="preserve">patients </w:t>
      </w:r>
      <w:r w:rsidR="00730BA9" w:rsidRPr="003B4D66">
        <w:t xml:space="preserve">who </w:t>
      </w:r>
      <w:r w:rsidR="004C2020" w:rsidRPr="003B4D66">
        <w:t>adher</w:t>
      </w:r>
      <w:r w:rsidR="00730BA9" w:rsidRPr="003B4D66">
        <w:t>ed</w:t>
      </w:r>
      <w:r w:rsidR="004C2020" w:rsidRPr="003B4D66">
        <w:t xml:space="preserve"> to prescriptions and </w:t>
      </w:r>
      <w:r w:rsidR="00754CBD" w:rsidRPr="003B4D66">
        <w:t xml:space="preserve">continuously </w:t>
      </w:r>
      <w:r w:rsidR="00507007" w:rsidRPr="003B4D66">
        <w:t>used</w:t>
      </w:r>
      <w:r w:rsidR="00754CBD" w:rsidRPr="003B4D66">
        <w:t xml:space="preserve"> the drugs of interest, </w:t>
      </w:r>
      <w:r w:rsidRPr="003B4D66">
        <w:t xml:space="preserve">we </w:t>
      </w:r>
      <w:r w:rsidR="00DE1C86" w:rsidRPr="003B4D66">
        <w:t>selected</w:t>
      </w:r>
      <w:r w:rsidRPr="003B4D66">
        <w:t xml:space="preserve"> patients with at least 90 dispensed days of one of the </w:t>
      </w:r>
      <w:r w:rsidR="00CC71E6" w:rsidRPr="003B4D66">
        <w:t>study</w:t>
      </w:r>
      <w:r w:rsidRPr="003B4D66">
        <w:t xml:space="preserve"> drugs within </w:t>
      </w:r>
      <w:r w:rsidR="00DC7D20" w:rsidRPr="003B4D66">
        <w:t>180 days</w:t>
      </w:r>
      <w:r w:rsidRPr="003B4D66">
        <w:t xml:space="preserve"> </w:t>
      </w:r>
      <w:r w:rsidR="000F10AF">
        <w:t>from</w:t>
      </w:r>
      <w:r w:rsidR="00E50544" w:rsidRPr="003B4D66">
        <w:t xml:space="preserve"> </w:t>
      </w:r>
      <w:r w:rsidRPr="003B4D66">
        <w:t>the index prescription</w:t>
      </w:r>
      <w:r w:rsidR="00CC71E6" w:rsidRPr="003B4D66">
        <w:t>.</w:t>
      </w:r>
      <w:r w:rsidRPr="003B4D66">
        <w:t xml:space="preserve"> </w:t>
      </w:r>
      <w:r w:rsidR="00CC71E6" w:rsidRPr="003B4D66">
        <w:t xml:space="preserve">The </w:t>
      </w:r>
      <w:r w:rsidRPr="003B4D66">
        <w:t xml:space="preserve">90-dispensed-day </w:t>
      </w:r>
      <w:r w:rsidR="00AA0212">
        <w:t xml:space="preserve">period </w:t>
      </w:r>
      <w:r w:rsidRPr="003B4D66">
        <w:t xml:space="preserve">was </w:t>
      </w:r>
      <w:r w:rsidR="003048C6" w:rsidRPr="003B4D66">
        <w:t>a</w:t>
      </w:r>
      <w:r w:rsidR="00E34461" w:rsidRPr="003B4D66">
        <w:t xml:space="preserve"> grace period </w:t>
      </w:r>
      <w:r w:rsidRPr="003B4D66">
        <w:t>account</w:t>
      </w:r>
      <w:r w:rsidR="00E34461" w:rsidRPr="003B4D66">
        <w:t>ing</w:t>
      </w:r>
      <w:r w:rsidRPr="003B4D66">
        <w:t xml:space="preserve"> for</w:t>
      </w:r>
      <w:r w:rsidR="008625D3" w:rsidRPr="003B4D66">
        <w:t xml:space="preserve"> </w:t>
      </w:r>
      <w:r w:rsidRPr="003B4D66">
        <w:t xml:space="preserve">pill-cutting, </w:t>
      </w:r>
      <w:r w:rsidR="00482D6A" w:rsidRPr="003B4D66">
        <w:t>forgetting</w:t>
      </w:r>
      <w:r w:rsidRPr="003B4D66">
        <w:t xml:space="preserve"> to fill medications, </w:t>
      </w:r>
      <w:r w:rsidR="00F67F0E" w:rsidRPr="003B4D66">
        <w:t>or</w:t>
      </w:r>
      <w:r w:rsidR="00E34461" w:rsidRPr="003B4D66">
        <w:t xml:space="preserve"> </w:t>
      </w:r>
      <w:r w:rsidRPr="003B4D66">
        <w:t>late prescription</w:t>
      </w:r>
      <w:r w:rsidR="00E34461" w:rsidRPr="003B4D66">
        <w:t>s</w:t>
      </w:r>
      <w:r w:rsidRPr="003B4D66">
        <w:t>.</w:t>
      </w:r>
      <w:r w:rsidR="00AD495C" w:rsidRPr="003B4D66">
        <w:t xml:space="preserve"> In addition, </w:t>
      </w:r>
      <w:r w:rsidR="002C7747" w:rsidRPr="002C7747">
        <w:t xml:space="preserve">based </w:t>
      </w:r>
      <w:r w:rsidR="002C7747" w:rsidRPr="002C7747">
        <w:lastRenderedPageBreak/>
        <w:t>on the pharmacokinetics of finasteride and dutasteride, a 6-month period (180 days) should be a sufficient time for 99% of the drugs (5 half-lives) to be excreted from the</w:t>
      </w:r>
      <w:r w:rsidR="002C7747">
        <w:t xml:space="preserve"> </w:t>
      </w:r>
      <w:r w:rsidR="00AD495C" w:rsidRPr="003B4D66">
        <w:t>circulation</w:t>
      </w:r>
      <w:r w:rsidR="00482D6A" w:rsidRPr="003B4D66">
        <w:fldChar w:fldCharType="begin"/>
      </w:r>
      <w:r w:rsidR="00482D6A" w:rsidRPr="003B4D66">
        <w:instrText xml:space="preserve"> ADDIN ZOTERO_ITEM CSL_CITATION {"citationID":"XlvvmAR2","properties":{"formattedCitation":"\\super 12,13\\nosupersub{}","plainCitation":"12,13","noteIndex":0},"citationItems":[{"id":4532,"uris":["http://zotero.org/users/13327576/items/AGXTS7ED"],"itemData":{"id":4532,"type":"webpage","abstract":"Finasteride | C23H36N2O2 | CID 57363 - structure, chemical names, physical and chemical properties, classification, patents, literature, biological activities, safety/hazards/toxicity information, supplier lists, and more.","language":"en","title":"Finasteride","URL":"https://pubchem.ncbi.nlm.nih.gov/compound/57363","author":[{"family":"PubChem","given":""}],"accessed":{"date-parts":[["2025",7,15]]}}},{"id":4533,"uris":["http://zotero.org/users/13327576/items/GR2KVA9F"],"itemData":{"id":4533,"type":"webpage","abstract":"Dutasteride | C27H30F6N2O2 | CID 6918296 - structure, chemical names, physical and chemical properties, classification, patents, literature, biological activities, safety/hazards/toxicity information, supplier lists, and more.","language":"en","title":"Dutasteride","URL":"https://pubchem.ncbi.nlm.nih.gov/compound/6918296","author":[{"family":"PubChem","given":""}],"accessed":{"date-parts":[["2025",7,15]]}}}],"schema":"https://github.com/citation-style-language/schema/raw/master/csl-citation.json"} </w:instrText>
      </w:r>
      <w:r w:rsidR="00482D6A" w:rsidRPr="003B4D66">
        <w:fldChar w:fldCharType="separate"/>
      </w:r>
      <w:r w:rsidR="00482D6A" w:rsidRPr="003B4D66">
        <w:rPr>
          <w:vertAlign w:val="superscript"/>
        </w:rPr>
        <w:t>12,13</w:t>
      </w:r>
      <w:r w:rsidR="00482D6A" w:rsidRPr="003B4D66">
        <w:fldChar w:fldCharType="end"/>
      </w:r>
      <w:r w:rsidR="00AD495C" w:rsidRPr="003B4D66">
        <w:t>.</w:t>
      </w:r>
      <w:r w:rsidRPr="003B4D66">
        <w:t xml:space="preserve"> Finally, we excluded patients who had </w:t>
      </w:r>
      <w:r w:rsidR="004237CC" w:rsidRPr="003B4D66">
        <w:t xml:space="preserve">a </w:t>
      </w:r>
      <w:r w:rsidR="00F309B8" w:rsidRPr="003B4D66">
        <w:t xml:space="preserve">diagnosis </w:t>
      </w:r>
      <w:r w:rsidR="007B4263">
        <w:t xml:space="preserve">of </w:t>
      </w:r>
      <w:r w:rsidR="00AD3F98" w:rsidRPr="003B4D66">
        <w:t>T2DM</w:t>
      </w:r>
      <w:r w:rsidR="0016207E" w:rsidRPr="003B4D66">
        <w:t xml:space="preserve"> and/or </w:t>
      </w:r>
      <w:r w:rsidR="006977FA">
        <w:t xml:space="preserve">were </w:t>
      </w:r>
      <w:r w:rsidR="0016207E" w:rsidRPr="003B4D66">
        <w:t>using oral diabetic medication</w:t>
      </w:r>
      <w:r w:rsidRPr="003B4D66">
        <w:t xml:space="preserve"> within </w:t>
      </w:r>
      <w:r w:rsidR="00957C39">
        <w:t>1</w:t>
      </w:r>
      <w:r w:rsidR="00957C39" w:rsidRPr="003B4D66">
        <w:t xml:space="preserve"> </w:t>
      </w:r>
      <w:r w:rsidRPr="003B4D66">
        <w:t xml:space="preserve">month </w:t>
      </w:r>
      <w:r w:rsidR="00102314" w:rsidRPr="003B4D66">
        <w:t xml:space="preserve">after </w:t>
      </w:r>
      <w:r w:rsidRPr="003B4D66">
        <w:t>the index date.</w:t>
      </w:r>
      <w:r w:rsidR="006452EA" w:rsidRPr="003B4D66">
        <w:t xml:space="preserve"> This</w:t>
      </w:r>
      <w:r w:rsidR="00506800">
        <w:t xml:space="preserve"> 1</w:t>
      </w:r>
      <w:r w:rsidR="006452EA" w:rsidRPr="003B4D66">
        <w:t>-month period</w:t>
      </w:r>
      <w:r w:rsidR="00F95C25" w:rsidRPr="003B4D66">
        <w:t xml:space="preserve"> </w:t>
      </w:r>
      <w:r w:rsidR="00293773" w:rsidRPr="003B4D66">
        <w:t>was</w:t>
      </w:r>
      <w:r w:rsidR="00F95C25" w:rsidRPr="003B4D66">
        <w:t xml:space="preserve"> used </w:t>
      </w:r>
      <w:r w:rsidR="002411CC">
        <w:t xml:space="preserve">as </w:t>
      </w:r>
      <w:r w:rsidR="00F95C25" w:rsidRPr="003B4D66">
        <w:t xml:space="preserve">a minimum induction </w:t>
      </w:r>
      <w:r w:rsidR="00822508">
        <w:t xml:space="preserve">period based on a </w:t>
      </w:r>
      <w:r w:rsidR="008A715F" w:rsidRPr="003B4D66">
        <w:t>prior</w:t>
      </w:r>
      <w:r w:rsidR="00F95C25" w:rsidRPr="003B4D66">
        <w:t xml:space="preserve"> study report</w:t>
      </w:r>
      <w:r w:rsidR="008A715F" w:rsidRPr="003B4D66">
        <w:t>ing</w:t>
      </w:r>
      <w:r w:rsidR="00F95C25" w:rsidRPr="003B4D66">
        <w:t xml:space="preserve"> increase</w:t>
      </w:r>
      <w:r w:rsidR="008A715F" w:rsidRPr="003B4D66">
        <w:t>d</w:t>
      </w:r>
      <w:r w:rsidR="00F95C25" w:rsidRPr="003B4D66">
        <w:t xml:space="preserve"> hepatic insulin resistance in </w:t>
      </w:r>
      <w:r w:rsidR="00686897" w:rsidRPr="003B4D66">
        <w:t>m</w:t>
      </w:r>
      <w:r w:rsidR="00686897">
        <w:t>e</w:t>
      </w:r>
      <w:r w:rsidR="00686897" w:rsidRPr="003B4D66">
        <w:t xml:space="preserve">n </w:t>
      </w:r>
      <w:r w:rsidR="000F3C1C" w:rsidRPr="003B4D66">
        <w:t>after</w:t>
      </w:r>
      <w:r w:rsidR="00F95C25" w:rsidRPr="003B4D66">
        <w:t xml:space="preserve"> 3</w:t>
      </w:r>
      <w:r w:rsidR="000F3C1C" w:rsidRPr="003B4D66">
        <w:t xml:space="preserve"> </w:t>
      </w:r>
      <w:r w:rsidR="00F95C25" w:rsidRPr="003B4D66">
        <w:t>week</w:t>
      </w:r>
      <w:r w:rsidR="000F3C1C" w:rsidRPr="003B4D66">
        <w:t>s of</w:t>
      </w:r>
      <w:r w:rsidR="00F95C25" w:rsidRPr="003B4D66">
        <w:t xml:space="preserve"> treatment with dutasteride</w:t>
      </w:r>
      <w:r w:rsidR="00482D6A" w:rsidRPr="003B4D66">
        <w:fldChar w:fldCharType="begin"/>
      </w:r>
      <w:r w:rsidR="00482D6A" w:rsidRPr="003B4D66">
        <w:instrText xml:space="preserve"> ADDIN ZOTERO_ITEM CSL_CITATION {"citationID":"4SrKnT2z","properties":{"formattedCitation":"\\super 14\\nosupersub{}","plainCitation":"14","noteIndex":0},"citationItems":[{"id":136,"uris":["http://zotero.org/users/13327576/items/MDCJZMWL"],"itemData":{"id":136,"type":"article-journal","abstract":"Objective: Our objective was to provide a detailed assessment of the metabolic effects of SRD5A inhibition and in particular the impact on hepatic lipid metabolism. Design: We conducted a randomized study in 12 healthy male volunteers with detailed metabolic phenotyping performed before and after a 3-week treatment with finasteride (5 mg od) or dutasteride (0.5 mg od). Hepatic magnetic resonance spectroscopy (MRS) and two-step hyperinsulinemic euglycemic clamps incorporating stable isotopes with concomitant adipose tissue microdialysis were used to evaluate carbohydrate and lipid flux. Analysis of the serum metabolome was performed using ultra-HPLC-mass spectrometry. Setting: The study was performed in the Wellcome Trust Clinical Research Facility, Queen Elizabeth Hospital, Birmingham, United Kingdom. Main Outcome Measure: Incorporation of hepatic lipid was measured with MRS.\nResults: Dutasteride, not finasteride, increased hepatic insulin resistance. Intrahepatic lipid increased on MRS after dutasteride treatment and was associated with increased rates of de novo lipogenesis. Adipose tissue lipid mobilization was decreased by dutasteride. Analysis of the serum metabolome demonstrated that in the fasted state, dutasteride had a significant effect on lipid metabolism.\nConclusions: Dual-SRD5A inhibition with dutasteride is associated with increased intrahepatic lipid accumulation. (J Clin Endocrinol Metab 101: 103–113, 2016)","container-title":"The Journal of Clinical Endocrinology &amp; Metabolism","DOI":"10.1210/jc.2015-2928","ISSN":"0021-972X, 1945-7197","issue":"1","journalAbbreviation":"The Journal of Clinical Endocrinology &amp; Metabolism","language":"en","page":"103-113","source":"DOI.org (Crossref)","title":"Dual-5α-Reductase Inhibition Promotes Hepatic Lipid Accumulation in Man","URL":"https://academic.oup.com/jcem/article-lookup/doi/10.1210/jc.2015-2928","volume":"101","author":[{"family":"Hazlehurst","given":"Jonathan M."},{"family":"Oprescu","given":"Andrei I."},{"family":"Nikolaou","given":"Nikolaos"},{"family":"Di Guida","given":"Riccardo"},{"family":"Grinbergs","given":"Annabel E. K."},{"family":"Davies","given":"Nigel P."},{"family":"Flintham","given":"Robert B."},{"family":"Armstrong","given":"Matthew J."},{"family":"Taylor","given":"Angela E."},{"family":"Hughes","given":"Beverly A."},{"family":"Yu","given":"Jinglei"},{"family":"Hodson","given":"Leanne"},{"family":"Dunn","given":"Warwick B."},{"family":"Tomlinson","given":"Jeremy W."}],"accessed":{"date-parts":[["2024",9,27]]},"issued":{"date-parts":[["2016",1]]}}}],"schema":"https://github.com/citation-style-language/schema/raw/master/csl-citation.json"} </w:instrText>
      </w:r>
      <w:r w:rsidR="00482D6A" w:rsidRPr="003B4D66">
        <w:fldChar w:fldCharType="separate"/>
      </w:r>
      <w:r w:rsidR="00482D6A" w:rsidRPr="003B4D66">
        <w:rPr>
          <w:vertAlign w:val="superscript"/>
        </w:rPr>
        <w:t>14</w:t>
      </w:r>
      <w:r w:rsidR="00482D6A" w:rsidRPr="003B4D66">
        <w:fldChar w:fldCharType="end"/>
      </w:r>
      <w:r w:rsidR="00F95C25" w:rsidRPr="003B4D66">
        <w:t>.</w:t>
      </w:r>
      <w:r w:rsidR="005E22AA" w:rsidRPr="003B4D66">
        <w:t xml:space="preserve"> </w:t>
      </w:r>
      <w:r w:rsidR="00941060" w:rsidRPr="003B4D66">
        <w:t xml:space="preserve">This is not to be confused with immortal time bias, which </w:t>
      </w:r>
      <w:r w:rsidR="00905AD3" w:rsidRPr="003B4D66">
        <w:t>could arise</w:t>
      </w:r>
      <w:r w:rsidR="00941060" w:rsidRPr="003B4D66">
        <w:t xml:space="preserve"> </w:t>
      </w:r>
      <w:r w:rsidR="00EF13C3">
        <w:t>from differences in</w:t>
      </w:r>
      <w:r w:rsidR="00941060" w:rsidRPr="003B4D66">
        <w:t xml:space="preserve"> baseline risk due to “selective timeline” induction. We believe</w:t>
      </w:r>
      <w:r w:rsidR="001E714A">
        <w:t xml:space="preserve"> that</w:t>
      </w:r>
      <w:r w:rsidR="00941060" w:rsidRPr="003B4D66">
        <w:t xml:space="preserve"> including this minimum induction time would guard our results </w:t>
      </w:r>
      <w:r w:rsidR="00482D6A" w:rsidRPr="003B4D66">
        <w:t xml:space="preserve">against </w:t>
      </w:r>
      <w:r w:rsidR="00AA7679" w:rsidRPr="003B4D66">
        <w:t>long-latent T2DM</w:t>
      </w:r>
      <w:r w:rsidR="00941060" w:rsidRPr="003B4D66">
        <w:t xml:space="preserve">. </w:t>
      </w:r>
      <w:r w:rsidR="00261C92" w:rsidRPr="003B4D66">
        <w:t>Given that finasteride is a selective inhibitor reducing dihydrotestosterone concentrations primarily in the prostate, and dutasteride is a more potent dual inhibitor with systemic effects</w:t>
      </w:r>
      <w:r w:rsidR="005A080F" w:rsidRPr="003B4D66">
        <w:fldChar w:fldCharType="begin"/>
      </w:r>
      <w:r w:rsidR="005A080F" w:rsidRPr="003B4D66">
        <w:instrText xml:space="preserve"> ADDIN ZOTERO_ITEM CSL_CITATION {"citationID":"5GjAdflH","properties":{"formattedCitation":"\\super 15\\nosupersub{}","plainCitation":"15","noteIndex":0},"citationItems":[{"id":4603,"uris":["http://zotero.org/groups/5341101/items/3E92VN3A"],"itemData":{"id":4603,"type":"article-journal","abstract":"Dihydrotestosterone (DHT) is the primary metabolite of testosterone in the prostate and skin. Testosterone is converted to DHT by 5alpha-reductase, which exists in two isoenzyme forms (types 1 and 2). DHT is associated with development of benign prostatic hyperplasia (BPH), and reduction in its level with 5alpha-reductase inhibitors improves the symptoms associated with BPH and reduces the risk of acute urinary retention and prostate surgery. A selective inhibitor of the type 2 isoenzyme (finasteride) has been shown to decrease serum DHT by about 70%. We hypothesized that inhibition of both isoenzymes with the dual inhibitor dutasteride would more effectively suppress serum DHT levels than selective inhibition of only the type 2 isoenzyme. A total of 399 patients with BPH were randomized to receive once-daily dosing for 24 wk of dutasteride (0.01, 0.05, 0.5, 2.5, or 5.0 mg), 5 mg finasteride, or placebo. The mean percent decrease in DHT was 98.4 +/- 1.2% with 5.0 mg dutasteride and 94.7 +/- 3.3% with 0.5 mg dutasteride, significantly lower (P &lt; 0.001) and with less variability than the 70.8 +/- 18.3% suppression observed with 5 mg finasteride. Mean testosterone levels increased but remained in the normal range for all treatment groups. Dutasteride appeared to be well tolerated with an adverse event profile similar to placebo.","container-title":"The Journal of Clinical Endocrinology and Metabolism","DOI":"10.1210/jc.2003-030330","ISSN":"0021-972X","issue":"5","journalAbbreviation":"J Clin Endocrinol Metab","language":"eng","note":"PMID: 15126539","page":"2179-2184","source":"PubMed","title":"Marked suppression of dihydrotestosterone in men with benign prostatic hyperplasia by dutasteride, a dual 5alpha-reductase inhibitor","volume":"89","author":[{"family":"Clark","given":"Richard V."},{"family":"Hermann","given":"David J."},{"family":"Cunningham","given":"Glenn R."},{"family":"Wilson","given":"Timothy H."},{"family":"Morrill","given":"Betsy B."},{"family":"Hobbs","given":"Stuart"}],"issued":{"date-parts":[["2004",5]]}}}],"schema":"https://github.com/citation-style-language/schema/raw/master/csl-citation.json"} </w:instrText>
      </w:r>
      <w:r w:rsidR="005A080F" w:rsidRPr="003B4D66">
        <w:fldChar w:fldCharType="separate"/>
      </w:r>
      <w:r w:rsidR="005A080F" w:rsidRPr="003B4D66">
        <w:rPr>
          <w:vertAlign w:val="superscript"/>
        </w:rPr>
        <w:t>15</w:t>
      </w:r>
      <w:r w:rsidR="005A080F" w:rsidRPr="003B4D66">
        <w:fldChar w:fldCharType="end"/>
      </w:r>
      <w:r w:rsidR="005A080F" w:rsidRPr="003B4D66">
        <w:t>,</w:t>
      </w:r>
      <w:r w:rsidR="00261C92" w:rsidRPr="003B4D66">
        <w:t xml:space="preserve"> we performed separate analyses for finasteride and dutasteride.</w:t>
      </w:r>
      <w:r w:rsidR="00941060" w:rsidRPr="003B4D66">
        <w:t xml:space="preserve"> </w:t>
      </w:r>
      <w:r w:rsidR="00AA05A2" w:rsidRPr="003B4D66">
        <w:t>T</w:t>
      </w:r>
      <w:r w:rsidR="00C561AD" w:rsidRPr="003B4D66">
        <w:t>wo</w:t>
      </w:r>
      <w:r w:rsidR="00103D6D" w:rsidRPr="003B4D66">
        <w:t xml:space="preserve"> </w:t>
      </w:r>
      <w:r w:rsidR="009269DC" w:rsidRPr="003B4D66">
        <w:t xml:space="preserve">separate </w:t>
      </w:r>
      <w:r w:rsidR="00103D6D" w:rsidRPr="003B4D66">
        <w:t>study cohorts</w:t>
      </w:r>
      <w:r w:rsidR="008749F0" w:rsidRPr="003B4D66">
        <w:t xml:space="preserve">, </w:t>
      </w:r>
      <w:r w:rsidR="00A1388C" w:rsidRPr="003B4D66">
        <w:t>tamsulosin –</w:t>
      </w:r>
      <w:r w:rsidR="00103D6D" w:rsidRPr="003B4D66">
        <w:t xml:space="preserve"> </w:t>
      </w:r>
      <w:r w:rsidR="00F95C25" w:rsidRPr="003B4D66">
        <w:t xml:space="preserve">finasteride </w:t>
      </w:r>
      <w:r w:rsidR="00103D6D" w:rsidRPr="003B4D66">
        <w:t xml:space="preserve">and </w:t>
      </w:r>
      <w:r w:rsidR="00F95C25" w:rsidRPr="003B4D66">
        <w:t xml:space="preserve">tamsulosin </w:t>
      </w:r>
      <w:r w:rsidR="00103D6D" w:rsidRPr="003B4D66">
        <w:t xml:space="preserve">– </w:t>
      </w:r>
      <w:r w:rsidR="00F95C25" w:rsidRPr="003B4D66">
        <w:t>dutasteride</w:t>
      </w:r>
      <w:r w:rsidR="008749F0" w:rsidRPr="003B4D66">
        <w:t>,</w:t>
      </w:r>
      <w:r w:rsidR="007B5E64" w:rsidRPr="003B4D66">
        <w:t xml:space="preserve"> were created </w:t>
      </w:r>
      <w:r w:rsidR="00AA05A2" w:rsidRPr="003B4D66">
        <w:t>for head-to-head comparisons</w:t>
      </w:r>
      <w:r w:rsidR="003447FA" w:rsidRPr="003B4D66">
        <w:t xml:space="preserve"> of monotherapy effects</w:t>
      </w:r>
      <w:r w:rsidR="00E20818" w:rsidRPr="003B4D66">
        <w:t>.</w:t>
      </w:r>
      <w:r w:rsidR="00AA05A2" w:rsidRPr="003B4D66">
        <w:t xml:space="preserve"> </w:t>
      </w:r>
      <w:r w:rsidR="00F95C25" w:rsidRPr="003B4D66">
        <w:t>If a patient had records for both drugs (tamsulosin – finasteride/dutasteride) at their index date</w:t>
      </w:r>
      <w:r w:rsidR="00BC582E" w:rsidRPr="003B4D66">
        <w:t xml:space="preserve"> or within 1 month of the induction period</w:t>
      </w:r>
      <w:r w:rsidR="00F95C25" w:rsidRPr="003B4D66">
        <w:t xml:space="preserve">, they </w:t>
      </w:r>
      <w:r w:rsidR="00814D7D">
        <w:t>were</w:t>
      </w:r>
      <w:r w:rsidR="00F95C25" w:rsidRPr="003B4D66">
        <w:t xml:space="preserve"> excluded from the cohort. Otherwise, they </w:t>
      </w:r>
      <w:r w:rsidR="00814D7D">
        <w:t>entered</w:t>
      </w:r>
      <w:r w:rsidR="00E544A7">
        <w:t xml:space="preserve"> the</w:t>
      </w:r>
      <w:r w:rsidR="00F95C25" w:rsidRPr="003B4D66">
        <w:t xml:space="preserve"> study cohorts based on their earliest record and</w:t>
      </w:r>
      <w:r w:rsidR="00312E4E">
        <w:t xml:space="preserve"> were</w:t>
      </w:r>
      <w:r w:rsidR="00F95C25" w:rsidRPr="003B4D66">
        <w:t xml:space="preserve"> subsequently censored when they switched or used both drugs.</w:t>
      </w:r>
    </w:p>
    <w:p w14:paraId="18A15474" w14:textId="77777777" w:rsidR="00D24B1B" w:rsidRPr="003B4D66" w:rsidRDefault="00D24B1B" w:rsidP="00722A58">
      <w:pPr>
        <w:spacing w:line="480" w:lineRule="auto"/>
        <w:rPr>
          <w:rFonts w:eastAsiaTheme="minorEastAsia"/>
        </w:rPr>
      </w:pPr>
    </w:p>
    <w:p w14:paraId="3C907F06" w14:textId="77777777" w:rsidR="0029560A" w:rsidRPr="003B4D66" w:rsidRDefault="0029560A" w:rsidP="00722A58">
      <w:pPr>
        <w:spacing w:line="480" w:lineRule="auto"/>
        <w:rPr>
          <w:rFonts w:eastAsiaTheme="minorEastAsia"/>
        </w:rPr>
      </w:pPr>
    </w:p>
    <w:p w14:paraId="4A011052" w14:textId="77777777" w:rsidR="00D3045B" w:rsidRPr="003B4D66" w:rsidRDefault="00D3045B" w:rsidP="00D3045B">
      <w:pPr>
        <w:spacing w:line="480" w:lineRule="auto"/>
        <w:rPr>
          <w:b/>
          <w:bCs/>
        </w:rPr>
      </w:pPr>
      <w:r w:rsidRPr="003B4D66">
        <w:rPr>
          <w:b/>
          <w:bCs/>
        </w:rPr>
        <w:t>Outcome and covariates</w:t>
      </w:r>
    </w:p>
    <w:p w14:paraId="2C52BB2A" w14:textId="575A9F96" w:rsidR="002C5737" w:rsidRPr="003B4D66" w:rsidRDefault="00722A58" w:rsidP="00D26676">
      <w:pPr>
        <w:spacing w:line="480" w:lineRule="auto"/>
        <w:rPr>
          <w:rFonts w:eastAsiaTheme="minorEastAsia"/>
          <w:b/>
          <w:bCs/>
        </w:rPr>
      </w:pPr>
      <w:r w:rsidRPr="003B4D66">
        <w:t xml:space="preserve">The endpoint </w:t>
      </w:r>
      <w:r w:rsidR="004223E3" w:rsidRPr="003B4D66">
        <w:t>was</w:t>
      </w:r>
      <w:r w:rsidR="006358CA">
        <w:t xml:space="preserve"> the</w:t>
      </w:r>
      <w:r w:rsidRPr="003B4D66">
        <w:t xml:space="preserve"> </w:t>
      </w:r>
      <w:r w:rsidR="004223E3" w:rsidRPr="003B4D66">
        <w:t xml:space="preserve">incidence </w:t>
      </w:r>
      <w:r w:rsidRPr="003B4D66">
        <w:t xml:space="preserve">of T2DM. </w:t>
      </w:r>
      <w:r w:rsidR="004223E3" w:rsidRPr="003B4D66">
        <w:t xml:space="preserve">Incidence </w:t>
      </w:r>
      <w:r w:rsidR="00103D6D" w:rsidRPr="003B4D66">
        <w:t xml:space="preserve">of </w:t>
      </w:r>
      <w:r w:rsidRPr="003B4D66">
        <w:t xml:space="preserve">T2DM </w:t>
      </w:r>
      <w:r w:rsidR="00103D6D" w:rsidRPr="003B4D66">
        <w:t>was</w:t>
      </w:r>
      <w:r w:rsidRPr="003B4D66">
        <w:t xml:space="preserve"> defined as </w:t>
      </w:r>
      <w:r w:rsidR="00335AE4">
        <w:t xml:space="preserve">the </w:t>
      </w:r>
      <w:r w:rsidR="00103D6D" w:rsidRPr="003B4D66">
        <w:t>first record of</w:t>
      </w:r>
      <w:r w:rsidRPr="003B4D66">
        <w:t xml:space="preserve"> </w:t>
      </w:r>
      <w:r w:rsidR="00EA235E">
        <w:t xml:space="preserve">a </w:t>
      </w:r>
      <w:r w:rsidRPr="003B4D66">
        <w:t>primary or secondary diagnosis (ICD-10 code</w:t>
      </w:r>
      <w:r w:rsidR="00555D5F" w:rsidRPr="003B4D66">
        <w:rPr>
          <w:rFonts w:eastAsiaTheme="minorEastAsia" w:hint="eastAsia"/>
        </w:rPr>
        <w:t>,</w:t>
      </w:r>
      <w:r w:rsidRPr="003B4D66">
        <w:t xml:space="preserve"> E11) and/or </w:t>
      </w:r>
      <w:r w:rsidR="00EA235E">
        <w:t>receipt of</w:t>
      </w:r>
      <w:r w:rsidRPr="003B4D66">
        <w:t xml:space="preserve"> oral diabetic agents (</w:t>
      </w:r>
      <w:r w:rsidRPr="008D7E94">
        <w:rPr>
          <w:highlight w:val="green"/>
        </w:rPr>
        <w:t xml:space="preserve">Supplementary Table </w:t>
      </w:r>
      <w:r w:rsidR="004E41DC" w:rsidRPr="008D7E94">
        <w:rPr>
          <w:highlight w:val="green"/>
        </w:rPr>
        <w:t>1</w:t>
      </w:r>
      <w:r w:rsidRPr="003B4D66">
        <w:t>)</w:t>
      </w:r>
      <w:r w:rsidR="00103D6D" w:rsidRPr="003B4D66">
        <w:t xml:space="preserve"> for the first time</w:t>
      </w:r>
      <w:r w:rsidRPr="003B4D66">
        <w:t>.</w:t>
      </w:r>
      <w:r w:rsidR="007B0840" w:rsidRPr="003B4D66">
        <w:t xml:space="preserve"> </w:t>
      </w:r>
      <w:r w:rsidR="00757F51" w:rsidRPr="003B4D66">
        <w:t>Data were</w:t>
      </w:r>
      <w:r w:rsidRPr="003B4D66">
        <w:t xml:space="preserve"> censored when </w:t>
      </w:r>
      <w:r w:rsidR="00757F51" w:rsidRPr="003B4D66">
        <w:t xml:space="preserve">the patients presumably </w:t>
      </w:r>
      <w:r w:rsidRPr="003B4D66">
        <w:t xml:space="preserve">stopped using the drug (no new prescription </w:t>
      </w:r>
      <w:r w:rsidR="000F2770" w:rsidRPr="00F037CB">
        <w:t xml:space="preserve">for </w:t>
      </w:r>
      <w:r w:rsidR="000F2770" w:rsidRPr="008D7E94">
        <w:t>study drugs</w:t>
      </w:r>
      <w:r w:rsidR="000F2770" w:rsidRPr="000F2770">
        <w:t xml:space="preserve"> within the last day’s supply plus the </w:t>
      </w:r>
      <w:r w:rsidR="000F2770" w:rsidRPr="000F2770">
        <w:lastRenderedPageBreak/>
        <w:t>recorded number of days’ supply plus a 180-day grace period to allow for dose adjustment and irregular use), when they switched to another treatment (e.g., tamsulosin to finasteride or tamsulosin to dutasteride) or from monotherapy to dual therapy, when they had a record of death, or at the end of the study period (December 31, 2020)</w:t>
      </w:r>
      <w:r w:rsidRPr="003B4D66">
        <w:t>.</w:t>
      </w:r>
      <w:r w:rsidR="0017584A" w:rsidRPr="003B4D66">
        <w:t xml:space="preserve"> </w:t>
      </w:r>
      <w:r w:rsidR="000D1F2E" w:rsidRPr="003B4D66">
        <w:t>This study considered</w:t>
      </w:r>
      <w:r w:rsidR="005068EC" w:rsidRPr="003B4D66">
        <w:t xml:space="preserve"> the</w:t>
      </w:r>
      <w:r w:rsidR="000D1F2E" w:rsidRPr="003B4D66">
        <w:t xml:space="preserve"> calendar year of </w:t>
      </w:r>
      <w:r w:rsidR="0083533F" w:rsidRPr="003B4D66">
        <w:t xml:space="preserve">the </w:t>
      </w:r>
      <w:r w:rsidR="000D1F2E" w:rsidRPr="003B4D66">
        <w:t>in</w:t>
      </w:r>
      <w:r w:rsidR="0083533F" w:rsidRPr="003B4D66">
        <w:t>dex date</w:t>
      </w:r>
      <w:r w:rsidR="000D1F2E" w:rsidRPr="003B4D66">
        <w:t>, age</w:t>
      </w:r>
      <w:r w:rsidR="00A1388C" w:rsidRPr="003B4D66">
        <w:t xml:space="preserve"> (modelled by cubic spline</w:t>
      </w:r>
      <w:r w:rsidR="00E460A8" w:rsidRPr="003B4D66">
        <w:t>)</w:t>
      </w:r>
      <w:r w:rsidR="000D1F2E" w:rsidRPr="003B4D66">
        <w:t>,</w:t>
      </w:r>
      <w:r w:rsidR="00A1388C" w:rsidRPr="003B4D66">
        <w:t xml:space="preserve"> </w:t>
      </w:r>
      <w:r w:rsidR="00CD02DD" w:rsidRPr="003B4D66">
        <w:t>national</w:t>
      </w:r>
      <w:r w:rsidR="009374CB" w:rsidRPr="003B4D66">
        <w:t xml:space="preserve"> health</w:t>
      </w:r>
      <w:r w:rsidR="00CD02DD" w:rsidRPr="003B4D66">
        <w:t xml:space="preserve"> insurance status, </w:t>
      </w:r>
      <w:r w:rsidR="00A1388C" w:rsidRPr="003B4D66">
        <w:t xml:space="preserve">history of </w:t>
      </w:r>
      <w:r w:rsidR="009D7B04" w:rsidRPr="003B4D66">
        <w:t>pre-diabetes</w:t>
      </w:r>
      <w:r w:rsidR="008B3B8F" w:rsidRPr="003B4D66">
        <w:t xml:space="preserve"> (identified by ICD-10 code</w:t>
      </w:r>
      <w:r w:rsidR="00C51007" w:rsidRPr="003B4D66">
        <w:t xml:space="preserve"> – R73.03</w:t>
      </w:r>
      <w:r w:rsidR="008B3B8F" w:rsidRPr="003B4D66">
        <w:t>)</w:t>
      </w:r>
      <w:r w:rsidR="00E460A8" w:rsidRPr="003B4D66">
        <w:t>,</w:t>
      </w:r>
      <w:r w:rsidR="0083533F" w:rsidRPr="003B4D66">
        <w:t xml:space="preserve"> and</w:t>
      </w:r>
      <w:r w:rsidR="000D1F2E" w:rsidRPr="003B4D66">
        <w:t xml:space="preserve"> comorbidities and medications (for the past </w:t>
      </w:r>
      <w:r w:rsidR="00691CD1">
        <w:t>1</w:t>
      </w:r>
      <w:r w:rsidR="00691CD1" w:rsidRPr="003B4D66">
        <w:t xml:space="preserve"> </w:t>
      </w:r>
      <w:r w:rsidR="000D1F2E" w:rsidRPr="003B4D66">
        <w:t xml:space="preserve">year prior to the index date) as </w:t>
      </w:r>
      <w:r w:rsidR="007B0840" w:rsidRPr="003B4D66">
        <w:t>covariates</w:t>
      </w:r>
      <w:r w:rsidR="000D1F2E" w:rsidRPr="003B4D66">
        <w:t>.</w:t>
      </w:r>
      <w:r w:rsidR="007B0840" w:rsidRPr="003B4D66">
        <w:t xml:space="preserve"> </w:t>
      </w:r>
      <w:r w:rsidR="00F95C25" w:rsidRPr="003B4D66">
        <w:t xml:space="preserve">The </w:t>
      </w:r>
      <w:r w:rsidR="00A1388C" w:rsidRPr="003B4D66">
        <w:t xml:space="preserve">comorbidities and </w:t>
      </w:r>
      <w:r w:rsidR="00A1388C" w:rsidRPr="00AE5C27">
        <w:t xml:space="preserve">medications are as </w:t>
      </w:r>
      <w:r w:rsidR="00AE5C27" w:rsidRPr="00FE1D2C">
        <w:t>follows</w:t>
      </w:r>
      <w:r w:rsidR="00AE5C27" w:rsidRPr="00AE5C27">
        <w:t>: comorbidities (chronic obstructive pulmonary disease [COPD], heart failure, hypertension, dyslipidemia) and medications (angiotensin-converting enzyme inhibitors [</w:t>
      </w:r>
      <w:proofErr w:type="spellStart"/>
      <w:r w:rsidR="00AE5C27" w:rsidRPr="00AE5C27">
        <w:t>ACEi</w:t>
      </w:r>
      <w:proofErr w:type="spellEnd"/>
      <w:r w:rsidR="00AE5C27" w:rsidRPr="00AE5C27">
        <w:t xml:space="preserve">], angiotensin II receptor blockers [ARB], </w:t>
      </w:r>
      <w:r w:rsidR="00AE5C27" w:rsidRPr="00FE1D2C">
        <w:t>beta blockers</w:t>
      </w:r>
      <w:r w:rsidR="00AE5C27" w:rsidRPr="00AE5C27">
        <w:t xml:space="preserve"> [BB], thiazide diuretics, statins, antidepressants, antipsychotics, and corticosteroids).</w:t>
      </w:r>
    </w:p>
    <w:p w14:paraId="48950948" w14:textId="77777777" w:rsidR="0029560A" w:rsidRPr="003B4D66" w:rsidRDefault="0029560A" w:rsidP="00D26676">
      <w:pPr>
        <w:spacing w:line="480" w:lineRule="auto"/>
        <w:rPr>
          <w:rFonts w:eastAsiaTheme="minorEastAsia"/>
          <w:b/>
          <w:bCs/>
        </w:rPr>
      </w:pPr>
    </w:p>
    <w:p w14:paraId="7CE2F6F2" w14:textId="7BE84CE3" w:rsidR="00D3045B" w:rsidRPr="003B4D66" w:rsidRDefault="00D3045B" w:rsidP="00D3045B">
      <w:pPr>
        <w:spacing w:line="480" w:lineRule="auto"/>
        <w:rPr>
          <w:b/>
          <w:bCs/>
        </w:rPr>
      </w:pPr>
      <w:r w:rsidRPr="003B4D66">
        <w:rPr>
          <w:b/>
          <w:bCs/>
        </w:rPr>
        <w:t xml:space="preserve">Statistical </w:t>
      </w:r>
      <w:r w:rsidR="005A080F" w:rsidRPr="003B4D66">
        <w:rPr>
          <w:b/>
          <w:bCs/>
        </w:rPr>
        <w:t>analysis</w:t>
      </w:r>
    </w:p>
    <w:p w14:paraId="2A28A710" w14:textId="77777777" w:rsidR="00D3045B" w:rsidRPr="003B4D66" w:rsidRDefault="00D3045B" w:rsidP="00D3045B">
      <w:pPr>
        <w:spacing w:line="480" w:lineRule="auto"/>
        <w:rPr>
          <w:b/>
          <w:bCs/>
          <w:i/>
        </w:rPr>
      </w:pPr>
      <w:r w:rsidRPr="003B4D66">
        <w:rPr>
          <w:b/>
          <w:bCs/>
          <w:i/>
        </w:rPr>
        <w:t>Main analysis</w:t>
      </w:r>
    </w:p>
    <w:p w14:paraId="749DE21B" w14:textId="2818E1A5" w:rsidR="00D3045B" w:rsidRPr="003B4D66" w:rsidRDefault="00D3045B" w:rsidP="00D3045B">
      <w:pPr>
        <w:spacing w:line="480" w:lineRule="auto"/>
      </w:pPr>
      <w:r w:rsidRPr="003B4D66">
        <w:t xml:space="preserve">We carried out </w:t>
      </w:r>
      <w:r w:rsidR="007B5E64" w:rsidRPr="003B4D66">
        <w:t>standardized</w:t>
      </w:r>
      <w:r w:rsidR="007B5E64" w:rsidRPr="003B4D66">
        <w:rPr>
          <w:lang w:val="vi-VN"/>
        </w:rPr>
        <w:t xml:space="preserve"> mean di</w:t>
      </w:r>
      <w:r w:rsidR="00557F04">
        <w:t>f</w:t>
      </w:r>
      <w:r w:rsidR="007B5E64" w:rsidRPr="003B4D66">
        <w:rPr>
          <w:lang w:val="vi-VN"/>
        </w:rPr>
        <w:t>ference</w:t>
      </w:r>
      <w:r w:rsidR="00FD330D" w:rsidRPr="003B4D66">
        <w:t xml:space="preserve"> (SMD)</w:t>
      </w:r>
      <w:r w:rsidR="007B5E64" w:rsidRPr="003B4D66">
        <w:rPr>
          <w:lang w:val="vi-VN"/>
        </w:rPr>
        <w:t xml:space="preserve"> for </w:t>
      </w:r>
      <w:r w:rsidR="007B5E64" w:rsidRPr="003B4D66">
        <w:t>baseline characteristics</w:t>
      </w:r>
      <w:r w:rsidRPr="003B4D66">
        <w:t>.</w:t>
      </w:r>
      <w:r w:rsidR="00D4464B" w:rsidRPr="003B4D66">
        <w:t xml:space="preserve"> </w:t>
      </w:r>
      <w:r w:rsidRPr="003B4D66">
        <w:t xml:space="preserve">A log-rank test was conducted to investigate the significance of difference in the probability of </w:t>
      </w:r>
      <w:r w:rsidR="00EB46DE" w:rsidRPr="003B4D66">
        <w:t>incidence of type 2 diabetes</w:t>
      </w:r>
      <w:r w:rsidRPr="003B4D66">
        <w:t xml:space="preserve"> between </w:t>
      </w:r>
      <w:r w:rsidR="002A35E7" w:rsidRPr="003B4D66">
        <w:t>cohorts</w:t>
      </w:r>
      <w:r w:rsidRPr="003B4D66">
        <w:t xml:space="preserve"> during follow-up.</w:t>
      </w:r>
      <w:r w:rsidR="00971D64" w:rsidRPr="003B4D66">
        <w:t xml:space="preserve"> A two-sided p-value &lt;0.05 was deeme</w:t>
      </w:r>
      <w:r w:rsidR="00605980">
        <w:t>d</w:t>
      </w:r>
      <w:r w:rsidR="00971D64" w:rsidRPr="003B4D66">
        <w:t xml:space="preserve"> statistical</w:t>
      </w:r>
      <w:r w:rsidR="008F3C19">
        <w:t xml:space="preserve">ly </w:t>
      </w:r>
      <w:r w:rsidR="001B4E9C" w:rsidRPr="003B4D66">
        <w:t>significan</w:t>
      </w:r>
      <w:r w:rsidR="001B4E9C">
        <w:t>t</w:t>
      </w:r>
      <w:r w:rsidR="00971D64" w:rsidRPr="003B4D66">
        <w:t>.</w:t>
      </w:r>
      <w:r w:rsidRPr="003B4D66">
        <w:t xml:space="preserve"> </w:t>
      </w:r>
      <w:r w:rsidR="002A35E7" w:rsidRPr="003B4D66">
        <w:t>Kaplan-Meier</w:t>
      </w:r>
      <w:r w:rsidRPr="003B4D66">
        <w:t xml:space="preserve"> curve</w:t>
      </w:r>
      <w:r w:rsidR="002A35E7" w:rsidRPr="003B4D66">
        <w:t>s</w:t>
      </w:r>
      <w:r w:rsidRPr="003B4D66">
        <w:t xml:space="preserve"> w</w:t>
      </w:r>
      <w:r w:rsidR="002A35E7" w:rsidRPr="003B4D66">
        <w:t>ere</w:t>
      </w:r>
      <w:r w:rsidRPr="003B4D66">
        <w:t xml:space="preserve"> fitted </w:t>
      </w:r>
      <w:r w:rsidR="00B95DE1">
        <w:t>in</w:t>
      </w:r>
      <w:r w:rsidR="00B95DE1" w:rsidRPr="003B4D66">
        <w:t xml:space="preserve"> </w:t>
      </w:r>
      <w:r w:rsidRPr="003B4D66">
        <w:t xml:space="preserve">the unweighted population. </w:t>
      </w:r>
      <w:r w:rsidR="00216980" w:rsidRPr="003B4D66">
        <w:t xml:space="preserve">Using </w:t>
      </w:r>
      <w:r w:rsidR="00791586" w:rsidRPr="003B4D66">
        <w:t xml:space="preserve">a set of </w:t>
      </w:r>
      <w:r w:rsidR="001F3ACC" w:rsidRPr="003B4D66">
        <w:t xml:space="preserve">numerous </w:t>
      </w:r>
      <w:r w:rsidR="00791586" w:rsidRPr="003B4D66">
        <w:t>co</w:t>
      </w:r>
      <w:r w:rsidR="00216980" w:rsidRPr="003B4D66">
        <w:t>varia</w:t>
      </w:r>
      <w:r w:rsidR="00791586" w:rsidRPr="003B4D66">
        <w:t>te</w:t>
      </w:r>
      <w:r w:rsidR="00216980" w:rsidRPr="003B4D66">
        <w:t xml:space="preserve">s (age at the index date, insurer type at index, </w:t>
      </w:r>
      <w:r w:rsidR="00F95C25" w:rsidRPr="003B4D66">
        <w:t xml:space="preserve">calendar year of </w:t>
      </w:r>
      <w:r w:rsidR="00CA0E49" w:rsidRPr="003B4D66">
        <w:t>the index date</w:t>
      </w:r>
      <w:r w:rsidR="00216980" w:rsidRPr="003B4D66">
        <w:t xml:space="preserve">, history of </w:t>
      </w:r>
      <w:r w:rsidR="00CA0E49" w:rsidRPr="003B4D66">
        <w:t>pre-diabetes</w:t>
      </w:r>
      <w:r w:rsidR="00216980" w:rsidRPr="003B4D66">
        <w:t xml:space="preserve">, </w:t>
      </w:r>
      <w:proofErr w:type="spellStart"/>
      <w:r w:rsidR="00216980" w:rsidRPr="003B4D66">
        <w:t>ACEi</w:t>
      </w:r>
      <w:proofErr w:type="spellEnd"/>
      <w:r w:rsidR="00216980" w:rsidRPr="003B4D66">
        <w:t xml:space="preserve">, ARB, BB, </w:t>
      </w:r>
      <w:r w:rsidR="00E868DF" w:rsidRPr="003B4D66">
        <w:t>thiazide</w:t>
      </w:r>
      <w:r w:rsidR="00216980" w:rsidRPr="003B4D66">
        <w:t xml:space="preserve">, </w:t>
      </w:r>
      <w:r w:rsidR="00E868DF" w:rsidRPr="003B4D66">
        <w:t>s</w:t>
      </w:r>
      <w:r w:rsidR="00216980" w:rsidRPr="003B4D66">
        <w:t xml:space="preserve">tatin, </w:t>
      </w:r>
      <w:r w:rsidR="00E868DF" w:rsidRPr="003B4D66">
        <w:t>c</w:t>
      </w:r>
      <w:r w:rsidR="00216980" w:rsidRPr="003B4D66">
        <w:t>orticosteroid</w:t>
      </w:r>
      <w:r w:rsidR="00E868DF" w:rsidRPr="003B4D66">
        <w:t>s</w:t>
      </w:r>
      <w:r w:rsidR="00216980" w:rsidRPr="003B4D66">
        <w:t xml:space="preserve">, </w:t>
      </w:r>
      <w:proofErr w:type="spellStart"/>
      <w:r w:rsidR="00E868DF" w:rsidRPr="003B4D66">
        <w:t>a</w:t>
      </w:r>
      <w:r w:rsidR="00216980" w:rsidRPr="003B4D66">
        <w:t>ntidepressi</w:t>
      </w:r>
      <w:r w:rsidR="00E868DF" w:rsidRPr="003B4D66">
        <w:t>ves</w:t>
      </w:r>
      <w:proofErr w:type="spellEnd"/>
      <w:r w:rsidR="00E868DF" w:rsidRPr="003B4D66">
        <w:t>,</w:t>
      </w:r>
      <w:r w:rsidR="00216980" w:rsidRPr="003B4D66">
        <w:t xml:space="preserve"> </w:t>
      </w:r>
      <w:r w:rsidR="00E868DF" w:rsidRPr="003B4D66">
        <w:t>a</w:t>
      </w:r>
      <w:r w:rsidR="00216980" w:rsidRPr="003B4D66">
        <w:t>ntipsychotic</w:t>
      </w:r>
      <w:r w:rsidR="00E868DF" w:rsidRPr="003B4D66">
        <w:t>s</w:t>
      </w:r>
      <w:r w:rsidR="00216980" w:rsidRPr="003B4D66">
        <w:t xml:space="preserve">, </w:t>
      </w:r>
      <w:r w:rsidR="00E868DF" w:rsidRPr="003B4D66">
        <w:t>chronic obstructive pulmonary disease</w:t>
      </w:r>
      <w:r w:rsidR="00216980" w:rsidRPr="003B4D66">
        <w:t xml:space="preserve">, </w:t>
      </w:r>
      <w:r w:rsidR="00E868DF" w:rsidRPr="003B4D66">
        <w:t>h</w:t>
      </w:r>
      <w:r w:rsidR="00216980" w:rsidRPr="003B4D66">
        <w:t xml:space="preserve">eart failure, </w:t>
      </w:r>
      <w:r w:rsidR="00E868DF" w:rsidRPr="003B4D66">
        <w:t>h</w:t>
      </w:r>
      <w:r w:rsidR="00216980" w:rsidRPr="003B4D66">
        <w:t xml:space="preserve">ypertensive </w:t>
      </w:r>
      <w:r w:rsidR="005A080F" w:rsidRPr="003B4D66">
        <w:t>disease,</w:t>
      </w:r>
      <w:r w:rsidR="00216980" w:rsidRPr="003B4D66">
        <w:t xml:space="preserve"> </w:t>
      </w:r>
      <w:r w:rsidR="00E868DF" w:rsidRPr="003B4D66">
        <w:t>d</w:t>
      </w:r>
      <w:r w:rsidR="00216980" w:rsidRPr="003B4D66">
        <w:t xml:space="preserve">yslipidemia), we predicted the propensity score </w:t>
      </w:r>
      <w:r w:rsidR="001D5DE6">
        <w:t xml:space="preserve">for </w:t>
      </w:r>
      <w:r w:rsidR="00216980" w:rsidRPr="003B4D66">
        <w:t>each patient in both cohorts.</w:t>
      </w:r>
      <w:r w:rsidR="00B64C58" w:rsidRPr="003B4D66">
        <w:t xml:space="preserve"> </w:t>
      </w:r>
      <w:r w:rsidR="00BB2C92" w:rsidRPr="003B4D66">
        <w:t xml:space="preserve">This set of covariates </w:t>
      </w:r>
      <w:r w:rsidR="007D1381" w:rsidRPr="003B4D66">
        <w:t>w</w:t>
      </w:r>
      <w:r w:rsidR="007D1381">
        <w:t>as</w:t>
      </w:r>
      <w:r w:rsidR="007D1381" w:rsidRPr="003B4D66">
        <w:t xml:space="preserve"> </w:t>
      </w:r>
      <w:r w:rsidR="00BB2C92" w:rsidRPr="003B4D66">
        <w:t xml:space="preserve">chosen based on prior literature and clinical experience. </w:t>
      </w:r>
      <w:r w:rsidR="00B64C58" w:rsidRPr="003B4D66">
        <w:t xml:space="preserve">To </w:t>
      </w:r>
      <w:r w:rsidR="00B64C58" w:rsidRPr="003B4D66">
        <w:lastRenderedPageBreak/>
        <w:t>limit the influence of extreme weights on</w:t>
      </w:r>
      <w:r w:rsidR="005C1E3C" w:rsidRPr="003B4D66">
        <w:t xml:space="preserve"> treatment comparison, we applied weight trimming at </w:t>
      </w:r>
      <w:r w:rsidR="007B190F">
        <w:t xml:space="preserve">the </w:t>
      </w:r>
      <w:r w:rsidR="00AD3F98" w:rsidRPr="003B4D66">
        <w:t>5</w:t>
      </w:r>
      <w:r w:rsidR="00AD3F98" w:rsidRPr="003B4D66">
        <w:rPr>
          <w:vertAlign w:val="superscript"/>
        </w:rPr>
        <w:t>th</w:t>
      </w:r>
      <w:r w:rsidR="005C1E3C" w:rsidRPr="003B4D66">
        <w:t xml:space="preserve"> and 9</w:t>
      </w:r>
      <w:r w:rsidR="00AD3F98" w:rsidRPr="003B4D66">
        <w:t>5</w:t>
      </w:r>
      <w:r w:rsidR="005C1E3C" w:rsidRPr="003B4D66">
        <w:rPr>
          <w:vertAlign w:val="superscript"/>
        </w:rPr>
        <w:t>th</w:t>
      </w:r>
      <w:r w:rsidR="005C1E3C" w:rsidRPr="003B4D66">
        <w:t xml:space="preserve"> percentile</w:t>
      </w:r>
      <w:r w:rsidR="00F035D4">
        <w:t>s</w:t>
      </w:r>
      <w:r w:rsidR="005C1E3C" w:rsidRPr="003B4D66">
        <w:t>.</w:t>
      </w:r>
      <w:r w:rsidR="00216980" w:rsidRPr="003B4D66">
        <w:t xml:space="preserve"> We then created a pseudo-population with balance</w:t>
      </w:r>
      <w:r w:rsidR="0063310A">
        <w:t>d</w:t>
      </w:r>
      <w:r w:rsidR="00216980" w:rsidRPr="003B4D66">
        <w:t xml:space="preserve"> covariates </w:t>
      </w:r>
      <w:r w:rsidR="007F5938">
        <w:t>using</w:t>
      </w:r>
      <w:r w:rsidR="00216980" w:rsidRPr="003B4D66">
        <w:t xml:space="preserve"> </w:t>
      </w:r>
      <w:r w:rsidR="0057785C" w:rsidRPr="003B4D66">
        <w:t>stabilized inverse probability treatment weighting</w:t>
      </w:r>
      <w:r w:rsidR="00D4464B" w:rsidRPr="003B4D66">
        <w:t xml:space="preserve"> (SPITW)</w:t>
      </w:r>
      <w:r w:rsidR="005A080F" w:rsidRPr="003B4D66">
        <w:fldChar w:fldCharType="begin"/>
      </w:r>
      <w:r w:rsidR="005A080F" w:rsidRPr="003B4D66">
        <w:instrText xml:space="preserve"> ADDIN ZOTERO_ITEM CSL_CITATION {"citationID":"xQGCglfb","properties":{"formattedCitation":"\\super 16\\nosupersub{}","plainCitation":"16","noteIndex":0},"citationItems":[{"id":89,"uris":["http://zotero.org/users/13327576/items/H9ZAM7P5"],"itemData":{"id":89,"type":"article-journal","abstract":"OBJECTIVES: Inverse probability of treatment weighting (IPTW) has been used in observational studies to reduce selection bias. For estimates of the main effects to be obtained, a pseudo data set is created by weighting each subject by IPTW and analyzed with conventional regression models. Currently, variance estimation requires additional work depending on type of outcomes. Our goal is to demonstrate a statistical approach to directly obtain appropriate estimates of variance of the main effects in regression models.\nMETHODS: We carried out theoretical and simulation studies to show that the variance of the main effects estimated directly from regressions using IPTW is underestimated and that the type I error rate is higher because of the inflated sample size in the pseudo data. The robust variance estimator using IPTW often slightly overestimates the variance of the main effects. We propose to use the stabilized weights to directly estimate both the main effect and its variance from conventional regression models.\nRESULTS: We applied the approach to a study examining the effectiveness of serum potassium monitoring in reducing hyperkalemia-associated adverse events among 27,355 diabetic patients newly prescribed with a renin-angiotensin-aldosterone system inhibitor. The incidence rate ratio (with monitoring vs. without monitoring) and confidence intervals were 0.46 (0.34, 0.61) using the stabilized weights compared with 0.46 (0.38, 0.55) using typical IPTW.\nCONCLUSIONS: Our theoretical, simulation results and real data example demonstrate that the use of the stabilized weights in the pseudo data preserves the sample size of the original data, produces appropriate estimation of the variance of main effect, and maintains an appropriate type I error rate.","container-title":"Value in Health: The Journal of the International Society for Pharmacoeconomics and Outcomes Research","DOI":"10.1111/j.1524-4733.2009.00671.x","ISSN":"1524-4733","issue":"2","journalAbbreviation":"Value Health","language":"eng","note":"PMID: 19912596\nPMCID: PMC4351790","page":"273-277","source":"PubMed","title":"Use of stabilized inverse propensity scores as weights to directly estimate relative risk and its confidence intervals","volume":"13","author":[{"family":"Xu","given":"Stanley"},{"family":"Ross","given":"Colleen"},{"family":"Raebel","given":"Marsha A."},{"family":"Shetterly","given":"Susan"},{"family":"Blanchette","given":"Christopher"},{"family":"Smith","given":"David"}],"issued":{"date-parts":[["2010"]]}}}],"schema":"https://github.com/citation-style-language/schema/raw/master/csl-citation.json"} </w:instrText>
      </w:r>
      <w:r w:rsidR="005A080F" w:rsidRPr="003B4D66">
        <w:fldChar w:fldCharType="separate"/>
      </w:r>
      <w:r w:rsidR="005A080F" w:rsidRPr="003B4D66">
        <w:rPr>
          <w:vertAlign w:val="superscript"/>
        </w:rPr>
        <w:t>16</w:t>
      </w:r>
      <w:r w:rsidR="005A080F" w:rsidRPr="003B4D66">
        <w:fldChar w:fldCharType="end"/>
      </w:r>
      <w:r w:rsidR="00216980" w:rsidRPr="003B4D66">
        <w:t xml:space="preserve">. After </w:t>
      </w:r>
      <w:r w:rsidR="00537FD4" w:rsidRPr="00537FD4">
        <w:t>confirming that the maximum weight and the mean weights were 1.0 (for both cohorts), which limits the potential for influential patients to bias the results, we assessed the balance of observed covariates across treatment cohorts in the pseudo-population, with absolute SMD &lt;0.1 deemed acceptable</w:t>
      </w:r>
      <w:r w:rsidR="00216980" w:rsidRPr="003B4D66">
        <w:t xml:space="preserve">. Cox proportional hazards models </w:t>
      </w:r>
      <w:r w:rsidR="009E4277" w:rsidRPr="003B4D66">
        <w:t>w</w:t>
      </w:r>
      <w:r w:rsidR="009E4277">
        <w:t>ere</w:t>
      </w:r>
      <w:r w:rsidR="009E4277" w:rsidRPr="003B4D66">
        <w:t xml:space="preserve"> </w:t>
      </w:r>
      <w:r w:rsidR="00FD330D" w:rsidRPr="003B4D66">
        <w:t xml:space="preserve">then </w:t>
      </w:r>
      <w:r w:rsidR="00216980" w:rsidRPr="003B4D66">
        <w:t>fitted, without controlling for covariates, to</w:t>
      </w:r>
      <w:r w:rsidRPr="003B4D66">
        <w:t xml:space="preserve"> estimat</w:t>
      </w:r>
      <w:r w:rsidR="002A35E7" w:rsidRPr="003B4D66">
        <w:t xml:space="preserve">e </w:t>
      </w:r>
      <w:r w:rsidRPr="003B4D66">
        <w:t>hazard ratio</w:t>
      </w:r>
      <w:r w:rsidR="00216980" w:rsidRPr="003B4D66">
        <w:t>s</w:t>
      </w:r>
      <w:r w:rsidRPr="003B4D66">
        <w:t xml:space="preserve"> (HR</w:t>
      </w:r>
      <w:r w:rsidR="009E4277">
        <w:t>s</w:t>
      </w:r>
      <w:r w:rsidRPr="003B4D66">
        <w:t>) and 95% confidence interval</w:t>
      </w:r>
      <w:r w:rsidR="009E4277">
        <w:t>s</w:t>
      </w:r>
      <w:r w:rsidRPr="003B4D66">
        <w:t xml:space="preserve"> (CI</w:t>
      </w:r>
      <w:r w:rsidR="009E4277">
        <w:t>s</w:t>
      </w:r>
      <w:r w:rsidRPr="003B4D66">
        <w:t xml:space="preserve">). Follow-up time for each patient was </w:t>
      </w:r>
      <w:r w:rsidR="005A080F" w:rsidRPr="003B4D66">
        <w:t>calculated</w:t>
      </w:r>
      <w:r w:rsidRPr="003B4D66">
        <w:t xml:space="preserve"> as the time from the index date to the end of follow-up. The proportionality assumptions </w:t>
      </w:r>
      <w:r w:rsidR="000672DB">
        <w:t>were mildly</w:t>
      </w:r>
      <w:r w:rsidRPr="003B4D66">
        <w:t xml:space="preserve"> violated based on Schoenfeld proportionality tests</w:t>
      </w:r>
      <w:r w:rsidR="00041FA4" w:rsidRPr="003B4D66">
        <w:t xml:space="preserve"> for both cohorts</w:t>
      </w:r>
      <w:r w:rsidR="009654A0" w:rsidRPr="003B4D66">
        <w:t xml:space="preserve"> (</w:t>
      </w:r>
      <w:r w:rsidR="00EE4BAE" w:rsidRPr="003B4D66">
        <w:t>ρ</w:t>
      </w:r>
      <w:r w:rsidR="009654A0" w:rsidRPr="003B4D66">
        <w:t>=0.03</w:t>
      </w:r>
      <w:r w:rsidR="00C66959" w:rsidRPr="003B4D66">
        <w:t>7</w:t>
      </w:r>
      <w:r w:rsidR="0068636D" w:rsidRPr="003B4D66">
        <w:t xml:space="preserve">, </w:t>
      </w:r>
      <w:r w:rsidR="009654A0" w:rsidRPr="003B4D66">
        <w:t xml:space="preserve">p=0.014 </w:t>
      </w:r>
      <w:r w:rsidR="00EE4BAE" w:rsidRPr="003B4D66">
        <w:t xml:space="preserve">in the </w:t>
      </w:r>
      <w:r w:rsidR="009654A0" w:rsidRPr="003B4D66">
        <w:t>finasteride</w:t>
      </w:r>
      <w:r w:rsidR="00AB79E2" w:rsidRPr="003B4D66">
        <w:t xml:space="preserve"> versus </w:t>
      </w:r>
      <w:r w:rsidR="009654A0" w:rsidRPr="003B4D66">
        <w:t>tamsulosin cohort</w:t>
      </w:r>
      <w:r w:rsidR="0068636D" w:rsidRPr="003B4D66">
        <w:t>;</w:t>
      </w:r>
      <w:r w:rsidR="009654A0" w:rsidRPr="003B4D66">
        <w:t xml:space="preserve"> </w:t>
      </w:r>
      <w:r w:rsidR="00EE4BAE" w:rsidRPr="003B4D66">
        <w:t>ρ</w:t>
      </w:r>
      <w:r w:rsidR="009654A0" w:rsidRPr="003B4D66">
        <w:t>=-0.058</w:t>
      </w:r>
      <w:r w:rsidR="00EE4BAE" w:rsidRPr="003B4D66">
        <w:t>,</w:t>
      </w:r>
      <w:r w:rsidR="009654A0" w:rsidRPr="003B4D66">
        <w:t xml:space="preserve"> p &lt;0.01 </w:t>
      </w:r>
      <w:r w:rsidR="00EE4BAE" w:rsidRPr="003B4D66">
        <w:t>in the</w:t>
      </w:r>
      <w:r w:rsidR="009654A0" w:rsidRPr="003B4D66">
        <w:t xml:space="preserve"> dutasteride</w:t>
      </w:r>
      <w:r w:rsidR="00AB79E2" w:rsidRPr="003B4D66">
        <w:t xml:space="preserve"> versus </w:t>
      </w:r>
      <w:r w:rsidR="009654A0" w:rsidRPr="003B4D66">
        <w:t>tamsulosin cohort)</w:t>
      </w:r>
      <w:r w:rsidRPr="003B4D66">
        <w:t xml:space="preserve">. </w:t>
      </w:r>
      <w:r w:rsidR="00003EEE" w:rsidRPr="003B4D66">
        <w:t xml:space="preserve">To address this mild violation, we </w:t>
      </w:r>
      <w:r w:rsidR="008F12DC" w:rsidRPr="003B4D66">
        <w:t>conducted piecewise Cox model</w:t>
      </w:r>
      <w:r w:rsidR="0069276C" w:rsidRPr="003B4D66">
        <w:t>s</w:t>
      </w:r>
      <w:r w:rsidR="00003EEE" w:rsidRPr="003B4D66">
        <w:t xml:space="preserve"> by follow-up intervals (0–2, 2–4, and 4–6 years).</w:t>
      </w:r>
      <w:r w:rsidR="00085392" w:rsidRPr="003B4D66">
        <w:t xml:space="preserve"> </w:t>
      </w:r>
      <w:r w:rsidR="00735DF7" w:rsidRPr="003B4D66">
        <w:t>These cut poin</w:t>
      </w:r>
      <w:r w:rsidR="00085392" w:rsidRPr="003B4D66">
        <w:t xml:space="preserve">ts </w:t>
      </w:r>
      <w:r w:rsidR="00CC6481" w:rsidRPr="00CC6481">
        <w:t>were based on visual inspection of KM curves, which indicated divergence between groups over time as well as clinically interpretable periods, and were confirmed by Schoenfeld’s residual test, which indicated that the proportionality assumption was not violated within each model (</w:t>
      </w:r>
      <w:r w:rsidR="00CC6481" w:rsidRPr="008D7E94">
        <w:rPr>
          <w:highlight w:val="green"/>
        </w:rPr>
        <w:t xml:space="preserve">Supplementary Table </w:t>
      </w:r>
      <w:r w:rsidR="00A44B32">
        <w:rPr>
          <w:highlight w:val="green"/>
        </w:rPr>
        <w:t>2</w:t>
      </w:r>
      <w:r w:rsidR="00CC6481" w:rsidRPr="00CC6481">
        <w:t>)</w:t>
      </w:r>
      <w:r w:rsidRPr="003B4D66">
        <w:t xml:space="preserve">. </w:t>
      </w:r>
      <w:r w:rsidR="00FD330D" w:rsidRPr="003B4D66">
        <w:t>All</w:t>
      </w:r>
      <w:r w:rsidR="00E353FD" w:rsidRPr="003B4D66">
        <w:t xml:space="preserve"> statistical analyses were carried out using </w:t>
      </w:r>
      <w:r w:rsidR="004F6CF6" w:rsidRPr="003B4D66">
        <w:t xml:space="preserve">SAS </w:t>
      </w:r>
      <w:r w:rsidR="00F95C25" w:rsidRPr="003B4D66">
        <w:t>Enterprise Guide 6.1</w:t>
      </w:r>
      <w:r w:rsidR="004F6CF6" w:rsidRPr="003B4D66">
        <w:t xml:space="preserve"> </w:t>
      </w:r>
      <w:r w:rsidR="00D64608" w:rsidRPr="003B4D66">
        <w:t>(</w:t>
      </w:r>
      <w:r w:rsidR="00F95C25" w:rsidRPr="003B4D66">
        <w:t>SAS Institute Inc., Cary, NC</w:t>
      </w:r>
      <w:r w:rsidR="00D64608" w:rsidRPr="003B4D66">
        <w:t xml:space="preserve">) </w:t>
      </w:r>
      <w:r w:rsidR="004F6CF6" w:rsidRPr="003B4D66">
        <w:t xml:space="preserve">and </w:t>
      </w:r>
      <w:r w:rsidR="00E353FD" w:rsidRPr="003B4D66">
        <w:t>R</w:t>
      </w:r>
      <w:r w:rsidR="00F95C25" w:rsidRPr="003B4D66">
        <w:t xml:space="preserve">Studio </w:t>
      </w:r>
      <w:r w:rsidR="004F6CF6" w:rsidRPr="003B4D66">
        <w:t>(</w:t>
      </w:r>
      <w:r w:rsidR="00F95C25" w:rsidRPr="003B4D66">
        <w:t>RStudio Team, 2020</w:t>
      </w:r>
      <w:r w:rsidR="004F6CF6" w:rsidRPr="003B4D66">
        <w:t xml:space="preserve">) </w:t>
      </w:r>
      <w:r w:rsidR="004E41DC" w:rsidRPr="003B4D66">
        <w:t xml:space="preserve">provided </w:t>
      </w:r>
      <w:r w:rsidR="00961F01">
        <w:t>through</w:t>
      </w:r>
      <w:r w:rsidR="004E41DC" w:rsidRPr="003B4D66">
        <w:t xml:space="preserve"> the HIRA </w:t>
      </w:r>
      <w:r w:rsidR="001E1131" w:rsidRPr="003B4D66">
        <w:t>remote big</w:t>
      </w:r>
      <w:r w:rsidR="00C619B6">
        <w:t xml:space="preserve"> </w:t>
      </w:r>
      <w:r w:rsidR="001E1131" w:rsidRPr="003B4D66">
        <w:t>data analysis system</w:t>
      </w:r>
      <w:r w:rsidR="00F95C25" w:rsidRPr="003B4D66">
        <w:t xml:space="preserve"> (https://ras.hira.or.kr/)</w:t>
      </w:r>
      <w:r w:rsidR="006F1163">
        <w:t>.</w:t>
      </w:r>
    </w:p>
    <w:p w14:paraId="76E25C4E" w14:textId="77777777" w:rsidR="00136C8D" w:rsidRPr="003B4D66" w:rsidRDefault="00136C8D" w:rsidP="00D3045B">
      <w:pPr>
        <w:spacing w:line="480" w:lineRule="auto"/>
        <w:rPr>
          <w:lang w:val="vi-VN"/>
        </w:rPr>
      </w:pPr>
    </w:p>
    <w:p w14:paraId="67F82915" w14:textId="77777777" w:rsidR="00D3045B" w:rsidRPr="003B4D66" w:rsidRDefault="00D3045B" w:rsidP="00D3045B">
      <w:pPr>
        <w:spacing w:line="480" w:lineRule="auto"/>
        <w:rPr>
          <w:i/>
        </w:rPr>
      </w:pPr>
      <w:r w:rsidRPr="003B4D66">
        <w:rPr>
          <w:b/>
          <w:bCs/>
          <w:i/>
        </w:rPr>
        <w:t>Sensitivity analysis</w:t>
      </w:r>
    </w:p>
    <w:p w14:paraId="364CED76" w14:textId="48799AEE" w:rsidR="00D3045B" w:rsidRPr="003B4D66" w:rsidRDefault="00D3045B" w:rsidP="00D3045B">
      <w:pPr>
        <w:spacing w:line="480" w:lineRule="auto"/>
      </w:pPr>
      <w:r w:rsidRPr="003B4D66">
        <w:t xml:space="preserve">We conducted </w:t>
      </w:r>
      <w:r w:rsidR="007B16E7" w:rsidRPr="003B4D66">
        <w:t xml:space="preserve">two </w:t>
      </w:r>
      <w:r w:rsidR="001F2023" w:rsidRPr="003B4D66">
        <w:t>sensitivity</w:t>
      </w:r>
      <w:r w:rsidRPr="003B4D66">
        <w:t xml:space="preserve"> </w:t>
      </w:r>
      <w:r w:rsidR="007B16E7" w:rsidRPr="003B4D66">
        <w:t xml:space="preserve">analyses </w:t>
      </w:r>
      <w:r w:rsidRPr="003B4D66">
        <w:t xml:space="preserve">to assess the robustness of our findings. </w:t>
      </w:r>
      <w:r w:rsidR="007B16E7" w:rsidRPr="003B4D66">
        <w:t xml:space="preserve">First, </w:t>
      </w:r>
      <w:r w:rsidR="00666FE5" w:rsidRPr="003B4D66">
        <w:t xml:space="preserve">to account for possible protopathic bias, </w:t>
      </w:r>
      <w:r w:rsidR="007C46A1" w:rsidRPr="007C46A1">
        <w:t xml:space="preserve">we </w:t>
      </w:r>
      <w:r w:rsidR="007C46A1" w:rsidRPr="003011D9">
        <w:t xml:space="preserve">applied </w:t>
      </w:r>
      <w:r w:rsidR="007C46A1" w:rsidRPr="00866133">
        <w:t>1-year and 2-year</w:t>
      </w:r>
      <w:r w:rsidR="007C46A1" w:rsidRPr="003011D9">
        <w:t xml:space="preserve"> lag</w:t>
      </w:r>
      <w:r w:rsidR="00825572">
        <w:t xml:space="preserve"> </w:t>
      </w:r>
      <w:r w:rsidR="007C46A1" w:rsidRPr="003011D9">
        <w:t xml:space="preserve">time periods to the weighted </w:t>
      </w:r>
      <w:r w:rsidR="007C46A1" w:rsidRPr="003011D9">
        <w:lastRenderedPageBreak/>
        <w:t xml:space="preserve">populations in both cohorts and computed the adjusted HR using </w:t>
      </w:r>
      <w:r w:rsidR="007C46A1" w:rsidRPr="00866133">
        <w:t>Cox proportional hazards models</w:t>
      </w:r>
      <w:r w:rsidR="007C46A1" w:rsidRPr="003011D9">
        <w:t>, without any additio</w:t>
      </w:r>
      <w:r w:rsidR="007C46A1" w:rsidRPr="007C46A1">
        <w:t>nal adjustments.</w:t>
      </w:r>
      <w:r w:rsidR="007C46A1">
        <w:rPr>
          <w:rFonts w:hint="eastAsia"/>
        </w:rPr>
        <w:t xml:space="preserve"> </w:t>
      </w:r>
      <w:r w:rsidR="00AA648E" w:rsidRPr="003B4D66">
        <w:t>Considering</w:t>
      </w:r>
      <w:r w:rsidR="009521A2">
        <w:t xml:space="preserve"> that </w:t>
      </w:r>
      <w:r w:rsidR="00E353FD" w:rsidRPr="003B4D66">
        <w:t>adherence might affect the outcomes</w:t>
      </w:r>
      <w:r w:rsidRPr="003B4D66">
        <w:rPr>
          <w:lang w:val="vi-VN"/>
        </w:rPr>
        <w:t>,</w:t>
      </w:r>
      <w:r w:rsidR="00C265FD" w:rsidRPr="003B4D66">
        <w:t xml:space="preserve"> </w:t>
      </w:r>
      <w:r w:rsidRPr="003B4D66">
        <w:t xml:space="preserve">the cohort was stratified </w:t>
      </w:r>
      <w:r w:rsidR="00026CB2" w:rsidRPr="003B4D66">
        <w:t xml:space="preserve">as </w:t>
      </w:r>
      <w:r w:rsidR="00E353FD" w:rsidRPr="003B4D66">
        <w:t>high</w:t>
      </w:r>
      <w:r w:rsidR="00227630" w:rsidRPr="003B4D66">
        <w:t>er</w:t>
      </w:r>
      <w:r w:rsidR="00E353FD" w:rsidRPr="003B4D66">
        <w:t xml:space="preserve"> adherence (</w:t>
      </w:r>
      <w:r w:rsidR="00C157FA" w:rsidRPr="003B4D66">
        <w:t>≥</w:t>
      </w:r>
      <w:r w:rsidR="00E353FD" w:rsidRPr="003B4D66">
        <w:t>70%</w:t>
      </w:r>
      <w:r w:rsidR="00FD330D" w:rsidRPr="003B4D66">
        <w:t xml:space="preserve"> medication possession ratio [MPR]</w:t>
      </w:r>
      <w:r w:rsidR="00E353FD" w:rsidRPr="003B4D66">
        <w:t>) and low</w:t>
      </w:r>
      <w:r w:rsidR="00227630" w:rsidRPr="003B4D66">
        <w:t>er</w:t>
      </w:r>
      <w:r w:rsidR="00E353FD" w:rsidRPr="003B4D66">
        <w:t xml:space="preserve"> adherence (&lt;70%</w:t>
      </w:r>
      <w:r w:rsidR="00FD330D" w:rsidRPr="003B4D66">
        <w:t xml:space="preserve"> MPR</w:t>
      </w:r>
      <w:r w:rsidR="00E353FD" w:rsidRPr="003B4D66">
        <w:t>)</w:t>
      </w:r>
      <w:r w:rsidR="00245457" w:rsidRPr="003B4D66">
        <w:t>.</w:t>
      </w:r>
      <w:r w:rsidR="00FD330D" w:rsidRPr="003B4D66">
        <w:t xml:space="preserve"> The MPR threshold was chosen due to its positive effect on BPH symptoms</w:t>
      </w:r>
      <w:r w:rsidR="005A080F" w:rsidRPr="003B4D66">
        <w:fldChar w:fldCharType="begin"/>
      </w:r>
      <w:r w:rsidR="005A080F" w:rsidRPr="003B4D66">
        <w:instrText xml:space="preserve"> ADDIN ZOTERO_ITEM CSL_CITATION {"citationID":"QG1Mll52","properties":{"formattedCitation":"\\super 17\\nosupersub{}","plainCitation":"17","noteIndex":0},"citationItems":[{"id":87,"uris":["http://zotero.org/users/13327576/items/P2AQ7B2C"],"itemData":{"id":87,"type":"article-journal","abstract":"OBJECTIVE: Our goal was to quantify relationships between adherence to 5-alpha reductase inhibitors (5-ARIs), the risk of acute urinary retention (AUR) and prostate surgery, and medical costs related to patients with benign prostatic hyperplasia (BPH).\nMETHODS: Claims recorded over a period of 6.5 years in a nationwide managed care database were analyzed. We conducted time-to-event multivariate analysis to evaluate relationships between adherence (medication possession ratio [MPR] thresholds of 70% or higher, 75% or higher, and 80% or higher), persistence (length of therapy), and the risk of AUR and surgery. We compared mean monthly BPH-related medical costs in patients with MPRs at or above thresholds and those with MPRs below thresholds and determined changes in BPH-related costs associated with 30-day increments of therapy.\nRESULTS: In AUR analyses (N = 17,293), meeting or exceeding MPR thresholds was associated with a reduced likelihood of AUR for 70% (hazard ratio [HR], 0.380), 75% (HR, 0.613), and 80% (HR, 0.519) (P &lt; 0.05 for all). In prostate surgery analyses (N = 17,739), the likelihood of surgery was reduced with MPR thresholds of 70% or above (HR, 0.294), 75% or above (HR, 0.542), and 80% or above (HR, 0.436) (P &lt; 0.05 for all). A longer duration of therapy was associated with a reduced likelihood of AUR (HR, 0.860) and surgery (HR, 0.884) (P &lt; 0.05 for both). In both populations, adherence and persistence were also associated with significantly decreased BPH-related medical costs.\nCONCLUSION: In patients with BPH who received 5-ARI therapy, greater adherence and persistence were associated with significantly reduced risks of AUR and prostate surgery and with significantly lower medical costs. Maximizing adherence may enable patients to realize the potential long-term benefits of 5ARIs.","container-title":"P &amp; T: A Peer-Reviewed Journal for Formulary Management","ISSN":"1052-1372","issue":"8","journalAbbreviation":"P T","language":"eng","note":"PMID: 23091339\nPMCID: PMC3474422","page":"464-470","source":"PubMed","title":"Adherence to 5-alpha reductase inhibitor therapy for benign prostatic hyperplasia: clinical and economic outcomes","title-short":"Adherence to 5-alpha reductase inhibitor therapy for benign prostatic hyperplasia","volume":"37","author":[{"family":"Gruschkus","given":"Stephen"},{"family":"Poston","given":"Sara"},{"family":"Eaddy","given":"Michael"},{"family":"Chaudhari","given":"Sham"}],"issued":{"date-parts":[["2012",8]]}}}],"schema":"https://github.com/citation-style-language/schema/raw/master/csl-citation.json"} </w:instrText>
      </w:r>
      <w:r w:rsidR="005A080F" w:rsidRPr="003B4D66">
        <w:fldChar w:fldCharType="separate"/>
      </w:r>
      <w:r w:rsidR="005A080F" w:rsidRPr="003B4D66">
        <w:rPr>
          <w:vertAlign w:val="superscript"/>
        </w:rPr>
        <w:t>17</w:t>
      </w:r>
      <w:r w:rsidR="005A080F" w:rsidRPr="003B4D66">
        <w:fldChar w:fldCharType="end"/>
      </w:r>
      <w:r w:rsidR="00245457" w:rsidRPr="003B4D66">
        <w:t>.</w:t>
      </w:r>
      <w:r w:rsidR="00E353FD" w:rsidRPr="003B4D66">
        <w:t xml:space="preserve"> </w:t>
      </w:r>
      <w:r w:rsidRPr="003B4D66">
        <w:t>Subsequently, Cox proportional hazard</w:t>
      </w:r>
      <w:r w:rsidR="00350A5B">
        <w:t>s</w:t>
      </w:r>
      <w:r w:rsidRPr="003B4D66">
        <w:t xml:space="preserve"> model analyses were performed to estimate weighted </w:t>
      </w:r>
      <w:r w:rsidR="009C33F9" w:rsidRPr="003B4D66">
        <w:t>hazard ratios</w:t>
      </w:r>
      <w:r w:rsidRPr="003B4D66">
        <w:t xml:space="preserve"> for each stratum. All sensitivity analyses used weighted populations</w:t>
      </w:r>
      <w:r w:rsidR="00216980" w:rsidRPr="003B4D66">
        <w:t xml:space="preserve"> created by SPITW</w:t>
      </w:r>
      <w:r w:rsidR="00A61E8D" w:rsidRPr="003B4D66">
        <w:t xml:space="preserve"> without any additional adjustments.</w:t>
      </w:r>
    </w:p>
    <w:p w14:paraId="403E91BF" w14:textId="77777777" w:rsidR="00D3045B" w:rsidRPr="003B4D66" w:rsidRDefault="00D3045B" w:rsidP="00D3045B">
      <w:pPr>
        <w:spacing w:line="480" w:lineRule="auto"/>
      </w:pPr>
      <w:r w:rsidRPr="003B4D66">
        <w:tab/>
      </w:r>
    </w:p>
    <w:p w14:paraId="3B6A29F9" w14:textId="77777777" w:rsidR="00D3045B" w:rsidRPr="003B4D66" w:rsidRDefault="00D3045B" w:rsidP="00D3045B">
      <w:pPr>
        <w:tabs>
          <w:tab w:val="left" w:pos="2043"/>
        </w:tabs>
        <w:spacing w:line="480" w:lineRule="auto"/>
        <w:rPr>
          <w:b/>
          <w:bCs/>
        </w:rPr>
      </w:pPr>
      <w:r w:rsidRPr="003B4D66">
        <w:rPr>
          <w:b/>
          <w:bCs/>
        </w:rPr>
        <w:t>RESULTS</w:t>
      </w:r>
      <w:r w:rsidRPr="003B4D66">
        <w:rPr>
          <w:b/>
          <w:bCs/>
        </w:rPr>
        <w:tab/>
      </w:r>
    </w:p>
    <w:p w14:paraId="72D90A46" w14:textId="77777777" w:rsidR="00D3045B" w:rsidRPr="003B4D66" w:rsidRDefault="00D3045B" w:rsidP="00D3045B">
      <w:pPr>
        <w:spacing w:line="480" w:lineRule="auto"/>
        <w:rPr>
          <w:b/>
          <w:bCs/>
        </w:rPr>
      </w:pPr>
      <w:r w:rsidRPr="003B4D66">
        <w:rPr>
          <w:b/>
          <w:bCs/>
        </w:rPr>
        <w:t>Characteristics of the study cohort</w:t>
      </w:r>
    </w:p>
    <w:p w14:paraId="70A4BC45" w14:textId="77A83B95" w:rsidR="00EA7DE5" w:rsidRPr="003B4D66" w:rsidRDefault="0068122A" w:rsidP="00D3045B">
      <w:pPr>
        <w:spacing w:line="480" w:lineRule="auto"/>
      </w:pPr>
      <w:r w:rsidRPr="003B4D66">
        <w:rPr>
          <w:rFonts w:eastAsiaTheme="minorEastAsia" w:hint="eastAsia"/>
        </w:rPr>
        <w:t xml:space="preserve">A total of </w:t>
      </w:r>
      <w:r w:rsidR="00E47CCB" w:rsidRPr="003B4D66">
        <w:rPr>
          <w:rFonts w:eastAsiaTheme="minorEastAsia" w:hint="eastAsia"/>
        </w:rPr>
        <w:t xml:space="preserve">34,874 tamsulosin users and 16,953 finasteride users were included in the </w:t>
      </w:r>
      <w:r w:rsidR="00912F5B" w:rsidRPr="003B4D66">
        <w:rPr>
          <w:rFonts w:eastAsiaTheme="minorEastAsia" w:hint="eastAsia"/>
        </w:rPr>
        <w:t>tamsulosin-finasteride cohort</w:t>
      </w:r>
      <w:r w:rsidR="00E47CCB" w:rsidRPr="003B4D66">
        <w:rPr>
          <w:rFonts w:eastAsiaTheme="minorEastAsia" w:hint="eastAsia"/>
        </w:rPr>
        <w:t xml:space="preserve"> (Table 1).</w:t>
      </w:r>
      <w:r w:rsidR="00F24601" w:rsidRPr="003B4D66">
        <w:rPr>
          <w:rFonts w:eastAsiaTheme="minorEastAsia" w:hint="eastAsia"/>
        </w:rPr>
        <w:t xml:space="preserve"> </w:t>
      </w:r>
      <w:r w:rsidR="00E47CCB" w:rsidRPr="003B4D66">
        <w:rPr>
          <w:rFonts w:eastAsiaTheme="minorEastAsia" w:hint="eastAsia"/>
        </w:rPr>
        <w:t>B</w:t>
      </w:r>
      <w:r w:rsidR="003B0CDB" w:rsidRPr="003B4D66">
        <w:rPr>
          <w:rFonts w:eastAsiaTheme="minorEastAsia" w:hint="eastAsia"/>
        </w:rPr>
        <w:t xml:space="preserve">efore </w:t>
      </w:r>
      <w:r w:rsidR="005A080F" w:rsidRPr="003B4D66">
        <w:rPr>
          <w:rFonts w:eastAsiaTheme="minorEastAsia"/>
        </w:rPr>
        <w:t>weigh</w:t>
      </w:r>
      <w:r w:rsidR="006B4C41">
        <w:rPr>
          <w:rFonts w:eastAsiaTheme="minorEastAsia"/>
        </w:rPr>
        <w:t>t</w:t>
      </w:r>
      <w:r w:rsidR="005A080F" w:rsidRPr="003B4D66">
        <w:rPr>
          <w:rFonts w:eastAsiaTheme="minorEastAsia"/>
        </w:rPr>
        <w:t>ing</w:t>
      </w:r>
      <w:r w:rsidR="003B0CDB" w:rsidRPr="003B4D66">
        <w:rPr>
          <w:rFonts w:eastAsiaTheme="minorEastAsia" w:hint="eastAsia"/>
        </w:rPr>
        <w:t xml:space="preserve">, finasteride users were </w:t>
      </w:r>
      <w:r w:rsidR="00507808" w:rsidRPr="003B4D66">
        <w:rPr>
          <w:rFonts w:eastAsiaTheme="minorEastAsia" w:hint="eastAsia"/>
        </w:rPr>
        <w:t xml:space="preserve">more likely to </w:t>
      </w:r>
      <w:r w:rsidR="00F072C6" w:rsidRPr="003B4D66">
        <w:rPr>
          <w:rFonts w:eastAsiaTheme="minorEastAsia" w:hint="eastAsia"/>
        </w:rPr>
        <w:t>use thiazide diuretics</w:t>
      </w:r>
      <w:r w:rsidR="00741BBB" w:rsidRPr="003B4D66">
        <w:rPr>
          <w:rFonts w:eastAsiaTheme="minorEastAsia" w:hint="eastAsia"/>
        </w:rPr>
        <w:t xml:space="preserve"> and</w:t>
      </w:r>
      <w:r w:rsidR="00F072C6" w:rsidRPr="003B4D66">
        <w:rPr>
          <w:rFonts w:eastAsiaTheme="minorEastAsia" w:hint="eastAsia"/>
        </w:rPr>
        <w:t xml:space="preserve"> statins and </w:t>
      </w:r>
      <w:r w:rsidR="0055559D">
        <w:rPr>
          <w:rFonts w:eastAsiaTheme="minorEastAsia"/>
        </w:rPr>
        <w:t xml:space="preserve">to </w:t>
      </w:r>
      <w:r w:rsidR="00F072C6" w:rsidRPr="003B4D66">
        <w:rPr>
          <w:rFonts w:eastAsiaTheme="minorEastAsia" w:hint="eastAsia"/>
        </w:rPr>
        <w:t>have hypertension and heart failure</w:t>
      </w:r>
      <w:r w:rsidR="00D906C4" w:rsidRPr="003B4D66">
        <w:rPr>
          <w:rFonts w:eastAsiaTheme="minorEastAsia" w:hint="eastAsia"/>
        </w:rPr>
        <w:t xml:space="preserve"> compared with</w:t>
      </w:r>
      <w:r w:rsidR="0012400B" w:rsidRPr="003B4D66">
        <w:rPr>
          <w:rFonts w:eastAsiaTheme="minorEastAsia" w:hint="eastAsia"/>
        </w:rPr>
        <w:t xml:space="preserve"> tamsulosin users. After</w:t>
      </w:r>
      <w:r w:rsidR="00BD21C8">
        <w:rPr>
          <w:rFonts w:eastAsiaTheme="minorEastAsia"/>
        </w:rPr>
        <w:t xml:space="preserve"> weighting</w:t>
      </w:r>
      <w:r w:rsidR="0012400B" w:rsidRPr="003B4D66">
        <w:rPr>
          <w:rFonts w:eastAsiaTheme="minorEastAsia" w:hint="eastAsia"/>
        </w:rPr>
        <w:t xml:space="preserve"> , all t</w:t>
      </w:r>
      <w:r w:rsidR="00501249" w:rsidRPr="003B4D66">
        <w:rPr>
          <w:rFonts w:eastAsiaTheme="minorEastAsia" w:hint="eastAsia"/>
        </w:rPr>
        <w:t xml:space="preserve">he baseline </w:t>
      </w:r>
      <w:r w:rsidR="00501249" w:rsidRPr="003B4D66">
        <w:t xml:space="preserve">characteristics </w:t>
      </w:r>
      <w:r w:rsidR="00545EEB">
        <w:t xml:space="preserve">of </w:t>
      </w:r>
      <w:r w:rsidR="00BF2A33" w:rsidRPr="003B4D66">
        <w:t>finasteride</w:t>
      </w:r>
      <w:r w:rsidR="0012400B" w:rsidRPr="003B4D66">
        <w:rPr>
          <w:rFonts w:eastAsiaTheme="minorEastAsia" w:hint="eastAsia"/>
          <w:lang w:val="vi-VN"/>
        </w:rPr>
        <w:t xml:space="preserve"> and</w:t>
      </w:r>
      <w:r w:rsidR="00136C8D" w:rsidRPr="003B4D66">
        <w:rPr>
          <w:lang w:val="vi-VN"/>
        </w:rPr>
        <w:t xml:space="preserve"> </w:t>
      </w:r>
      <w:r w:rsidR="00136C8D" w:rsidRPr="003B4D66">
        <w:t>tamsulosin</w:t>
      </w:r>
      <w:r w:rsidR="00BF2A33" w:rsidRPr="003B4D66">
        <w:t xml:space="preserve"> </w:t>
      </w:r>
      <w:r w:rsidR="0012400B" w:rsidRPr="003B4D66">
        <w:rPr>
          <w:rFonts w:eastAsiaTheme="minorEastAsia" w:hint="eastAsia"/>
        </w:rPr>
        <w:t>users</w:t>
      </w:r>
      <w:r w:rsidR="00BF2A33" w:rsidRPr="003B4D66">
        <w:t xml:space="preserve"> </w:t>
      </w:r>
      <w:r w:rsidR="0012400B" w:rsidRPr="003B4D66">
        <w:rPr>
          <w:rFonts w:eastAsiaTheme="minorEastAsia" w:hint="eastAsia"/>
        </w:rPr>
        <w:t>became</w:t>
      </w:r>
      <w:r w:rsidR="00BF2A33" w:rsidRPr="003B4D66">
        <w:t xml:space="preserve"> </w:t>
      </w:r>
      <w:r w:rsidR="00ED1FE5" w:rsidRPr="003B4D66">
        <w:rPr>
          <w:rFonts w:eastAsiaTheme="minorEastAsia" w:hint="eastAsia"/>
        </w:rPr>
        <w:t>comparable</w:t>
      </w:r>
      <w:r w:rsidR="004E41DC" w:rsidRPr="003B4D66">
        <w:t xml:space="preserve">. </w:t>
      </w:r>
      <w:r w:rsidR="00B42256" w:rsidRPr="003B4D66">
        <w:rPr>
          <w:rFonts w:eastAsiaTheme="minorEastAsia" w:hint="eastAsia"/>
        </w:rPr>
        <w:t xml:space="preserve">A total of 34,874 tamsulosin users and 19,480 dutasteride users were included in the </w:t>
      </w:r>
      <w:r w:rsidR="00F24601" w:rsidRPr="003B4D66">
        <w:rPr>
          <w:rFonts w:eastAsiaTheme="minorEastAsia" w:hint="eastAsia"/>
        </w:rPr>
        <w:t xml:space="preserve">tamsulosin-dutasteride cohort </w:t>
      </w:r>
      <w:r w:rsidR="00B42256" w:rsidRPr="003B4D66">
        <w:rPr>
          <w:rFonts w:eastAsiaTheme="minorEastAsia" w:hint="eastAsia"/>
        </w:rPr>
        <w:t xml:space="preserve">(Table </w:t>
      </w:r>
      <w:r w:rsidR="00597F9C" w:rsidRPr="003B4D66">
        <w:rPr>
          <w:rFonts w:eastAsiaTheme="minorEastAsia" w:hint="eastAsia"/>
        </w:rPr>
        <w:t>2</w:t>
      </w:r>
      <w:r w:rsidR="00B42256" w:rsidRPr="003B4D66">
        <w:rPr>
          <w:rFonts w:eastAsiaTheme="minorEastAsia" w:hint="eastAsia"/>
        </w:rPr>
        <w:t>). B</w:t>
      </w:r>
      <w:r w:rsidR="00F24601" w:rsidRPr="003B4D66">
        <w:rPr>
          <w:rFonts w:eastAsiaTheme="minorEastAsia" w:hint="eastAsia"/>
        </w:rPr>
        <w:t xml:space="preserve">efore </w:t>
      </w:r>
      <w:r w:rsidR="00534A56" w:rsidRPr="003B4D66">
        <w:rPr>
          <w:rFonts w:eastAsiaTheme="minorEastAsia"/>
        </w:rPr>
        <w:t>weigh</w:t>
      </w:r>
      <w:r w:rsidR="00AA2FCD">
        <w:rPr>
          <w:rFonts w:eastAsiaTheme="minorEastAsia"/>
        </w:rPr>
        <w:t>t</w:t>
      </w:r>
      <w:r w:rsidR="00534A56" w:rsidRPr="003B4D66">
        <w:rPr>
          <w:rFonts w:eastAsiaTheme="minorEastAsia"/>
        </w:rPr>
        <w:t>ing</w:t>
      </w:r>
      <w:r w:rsidR="00F24601" w:rsidRPr="003B4D66">
        <w:rPr>
          <w:rFonts w:eastAsiaTheme="minorEastAsia" w:hint="eastAsia"/>
        </w:rPr>
        <w:t>, dutasteride users were less likely to use thiazide diuretics</w:t>
      </w:r>
      <w:r w:rsidR="00FB579B" w:rsidRPr="003B4D66">
        <w:rPr>
          <w:rFonts w:eastAsiaTheme="minorEastAsia" w:hint="eastAsia"/>
        </w:rPr>
        <w:t xml:space="preserve"> and corticosteroids</w:t>
      </w:r>
      <w:r w:rsidR="00F24601" w:rsidRPr="003B4D66">
        <w:rPr>
          <w:rFonts w:eastAsiaTheme="minorEastAsia" w:hint="eastAsia"/>
        </w:rPr>
        <w:t xml:space="preserve"> and </w:t>
      </w:r>
      <w:r w:rsidR="00AA2FCD">
        <w:rPr>
          <w:rFonts w:eastAsiaTheme="minorEastAsia"/>
        </w:rPr>
        <w:t xml:space="preserve">to </w:t>
      </w:r>
      <w:r w:rsidR="00F24601" w:rsidRPr="003B4D66">
        <w:rPr>
          <w:rFonts w:eastAsiaTheme="minorEastAsia" w:hint="eastAsia"/>
        </w:rPr>
        <w:t>have hypertension</w:t>
      </w:r>
      <w:r w:rsidR="00C25597" w:rsidRPr="003B4D66">
        <w:rPr>
          <w:rFonts w:eastAsiaTheme="minorEastAsia" w:hint="eastAsia"/>
        </w:rPr>
        <w:t xml:space="preserve"> </w:t>
      </w:r>
      <w:r w:rsidR="00F24601" w:rsidRPr="003B4D66">
        <w:rPr>
          <w:rFonts w:eastAsiaTheme="minorEastAsia" w:hint="eastAsia"/>
        </w:rPr>
        <w:t>compared with tamsulosin users. After</w:t>
      </w:r>
      <w:r w:rsidR="00BD21C8">
        <w:rPr>
          <w:rFonts w:eastAsiaTheme="minorEastAsia"/>
        </w:rPr>
        <w:t xml:space="preserve"> weighting</w:t>
      </w:r>
      <w:r w:rsidR="00F24601" w:rsidRPr="003B4D66">
        <w:rPr>
          <w:rFonts w:eastAsiaTheme="minorEastAsia" w:hint="eastAsia"/>
        </w:rPr>
        <w:t xml:space="preserve">, all baseline </w:t>
      </w:r>
      <w:r w:rsidR="00F24601" w:rsidRPr="003B4D66">
        <w:t xml:space="preserve">characteristics </w:t>
      </w:r>
      <w:r w:rsidR="00F24601" w:rsidRPr="003B4D66">
        <w:rPr>
          <w:rFonts w:eastAsiaTheme="minorEastAsia" w:hint="eastAsia"/>
        </w:rPr>
        <w:t>of</w:t>
      </w:r>
      <w:r w:rsidR="00F24601" w:rsidRPr="003B4D66">
        <w:t xml:space="preserve"> </w:t>
      </w:r>
      <w:r w:rsidR="00B527BE" w:rsidRPr="003B4D66">
        <w:rPr>
          <w:rFonts w:eastAsiaTheme="minorEastAsia" w:hint="eastAsia"/>
        </w:rPr>
        <w:t>dutasteride</w:t>
      </w:r>
      <w:r w:rsidR="00F24601" w:rsidRPr="003B4D66">
        <w:rPr>
          <w:rFonts w:eastAsiaTheme="minorEastAsia" w:hint="eastAsia"/>
          <w:lang w:val="vi-VN"/>
        </w:rPr>
        <w:t xml:space="preserve"> and</w:t>
      </w:r>
      <w:r w:rsidR="00F24601" w:rsidRPr="003B4D66">
        <w:rPr>
          <w:lang w:val="vi-VN"/>
        </w:rPr>
        <w:t xml:space="preserve"> </w:t>
      </w:r>
      <w:r w:rsidR="00F24601" w:rsidRPr="003B4D66">
        <w:t xml:space="preserve">tamsulosin </w:t>
      </w:r>
      <w:r w:rsidR="00F24601" w:rsidRPr="003B4D66">
        <w:rPr>
          <w:rFonts w:eastAsiaTheme="minorEastAsia" w:hint="eastAsia"/>
        </w:rPr>
        <w:t>users</w:t>
      </w:r>
      <w:r w:rsidR="00F24601" w:rsidRPr="003B4D66">
        <w:t xml:space="preserve"> </w:t>
      </w:r>
      <w:r w:rsidR="00F24601" w:rsidRPr="003B4D66">
        <w:rPr>
          <w:rFonts w:eastAsiaTheme="minorEastAsia" w:hint="eastAsia"/>
        </w:rPr>
        <w:t>became</w:t>
      </w:r>
      <w:r w:rsidR="00F24601" w:rsidRPr="003B4D66">
        <w:t xml:space="preserve"> </w:t>
      </w:r>
      <w:r w:rsidR="00F24601" w:rsidRPr="003B4D66">
        <w:rPr>
          <w:rFonts w:eastAsiaTheme="minorEastAsia" w:hint="eastAsia"/>
        </w:rPr>
        <w:t>comparable</w:t>
      </w:r>
      <w:r w:rsidR="00F24601" w:rsidRPr="003B4D66">
        <w:t>.</w:t>
      </w:r>
    </w:p>
    <w:p w14:paraId="04BC9043" w14:textId="77777777" w:rsidR="00167953" w:rsidRPr="003B4D66" w:rsidRDefault="00167953" w:rsidP="00D3045B">
      <w:pPr>
        <w:spacing w:line="480" w:lineRule="auto"/>
      </w:pPr>
    </w:p>
    <w:p w14:paraId="27FE5700" w14:textId="12EDEC00" w:rsidR="00A064CC" w:rsidRDefault="00A064CC" w:rsidP="00D3045B">
      <w:pPr>
        <w:spacing w:line="480" w:lineRule="auto"/>
        <w:rPr>
          <w:b/>
          <w:bCs/>
        </w:rPr>
      </w:pPr>
      <w:r w:rsidRPr="003B4D66">
        <w:rPr>
          <w:b/>
          <w:bCs/>
        </w:rPr>
        <w:t>Main analysis</w:t>
      </w:r>
    </w:p>
    <w:p w14:paraId="5680A4D4" w14:textId="2A977D6D" w:rsidR="009A5E92" w:rsidRPr="008D7E94" w:rsidRDefault="009A5E92" w:rsidP="00D3045B">
      <w:pPr>
        <w:spacing w:line="480" w:lineRule="auto"/>
        <w:rPr>
          <w:rFonts w:eastAsiaTheme="minorEastAsia"/>
        </w:rPr>
      </w:pPr>
      <w:r>
        <w:rPr>
          <w:rFonts w:eastAsiaTheme="minorEastAsia"/>
        </w:rPr>
        <w:t xml:space="preserve">Forest plots </w:t>
      </w:r>
      <w:r w:rsidR="002263FF">
        <w:rPr>
          <w:rFonts w:eastAsiaTheme="minorEastAsia"/>
        </w:rPr>
        <w:t>to summary</w:t>
      </w:r>
      <w:r>
        <w:rPr>
          <w:rFonts w:eastAsiaTheme="minorEastAsia"/>
        </w:rPr>
        <w:t xml:space="preserve"> analyses for both cohorts are presented in Figure 1 and Figure 2. </w:t>
      </w:r>
    </w:p>
    <w:p w14:paraId="41C41F14" w14:textId="18BD0F3D" w:rsidR="00BF2A33" w:rsidRPr="003B4D66" w:rsidRDefault="001D59E6" w:rsidP="00D3045B">
      <w:pPr>
        <w:spacing w:line="480" w:lineRule="auto"/>
        <w:rPr>
          <w:b/>
          <w:bCs/>
          <w:i/>
          <w:iCs/>
        </w:rPr>
      </w:pPr>
      <w:r w:rsidRPr="003B4D66">
        <w:rPr>
          <w:b/>
          <w:bCs/>
          <w:i/>
          <w:iCs/>
        </w:rPr>
        <w:t>Finasteride</w:t>
      </w:r>
      <w:r w:rsidR="00BF2A33" w:rsidRPr="003B4D66">
        <w:rPr>
          <w:b/>
          <w:bCs/>
          <w:i/>
          <w:iCs/>
        </w:rPr>
        <w:t xml:space="preserve"> – Tamsulosin cohort</w:t>
      </w:r>
    </w:p>
    <w:p w14:paraId="49253B08" w14:textId="69345A66" w:rsidR="001D59E6" w:rsidRPr="003B4D66" w:rsidRDefault="00FA5035" w:rsidP="00D3045B">
      <w:pPr>
        <w:spacing w:line="480" w:lineRule="auto"/>
        <w:rPr>
          <w:rFonts w:eastAsiaTheme="minorEastAsia"/>
        </w:rPr>
      </w:pPr>
      <w:r w:rsidRPr="003B4D66">
        <w:lastRenderedPageBreak/>
        <w:t xml:space="preserve">During </w:t>
      </w:r>
      <w:r w:rsidR="002B217A" w:rsidRPr="002B217A">
        <w:t>a mean follow-up of 2.9 years (SD 2.3), 2,813 and 5,063 patients with new-onset T2DM were identified in the finasteride and tamsulosin cohorts, respectively (Table 3).</w:t>
      </w:r>
      <w:r w:rsidR="002B217A">
        <w:t xml:space="preserve"> </w:t>
      </w:r>
      <w:r w:rsidR="00BF2A33" w:rsidRPr="003B4D66">
        <w:t xml:space="preserve">The unadjusted incidence </w:t>
      </w:r>
      <w:r w:rsidR="001E4989" w:rsidRPr="003B4D66">
        <w:rPr>
          <w:rFonts w:eastAsiaTheme="minorEastAsia" w:hint="eastAsia"/>
        </w:rPr>
        <w:t xml:space="preserve">of T2DM </w:t>
      </w:r>
      <w:r w:rsidR="001C6804" w:rsidRPr="003B4D66">
        <w:t>was</w:t>
      </w:r>
      <w:r w:rsidR="00BF2A33" w:rsidRPr="003B4D66">
        <w:t xml:space="preserve"> 631 per 10,000 person</w:t>
      </w:r>
      <w:r w:rsidR="00BE413F" w:rsidRPr="003B4D66">
        <w:t>-</w:t>
      </w:r>
      <w:r w:rsidR="00BF2A33" w:rsidRPr="003B4D66">
        <w:t>year</w:t>
      </w:r>
      <w:r w:rsidR="001C6804" w:rsidRPr="003B4D66">
        <w:t>s</w:t>
      </w:r>
      <w:r w:rsidR="00BF2A33" w:rsidRPr="003B4D66">
        <w:t xml:space="preserve"> </w:t>
      </w:r>
      <w:r w:rsidR="001E4989" w:rsidRPr="003B4D66">
        <w:rPr>
          <w:rFonts w:eastAsiaTheme="minorEastAsia" w:hint="eastAsia"/>
        </w:rPr>
        <w:t xml:space="preserve">in finasteride users </w:t>
      </w:r>
      <w:r w:rsidR="00BF2A33" w:rsidRPr="003B4D66">
        <w:t>and 589 per 10,000 person-year</w:t>
      </w:r>
      <w:r w:rsidR="00BE413F" w:rsidRPr="003B4D66">
        <w:t>s</w:t>
      </w:r>
      <w:r w:rsidR="001E4989" w:rsidRPr="003B4D66">
        <w:rPr>
          <w:rFonts w:eastAsiaTheme="minorEastAsia" w:hint="eastAsia"/>
        </w:rPr>
        <w:t xml:space="preserve"> in tamsulosin users</w:t>
      </w:r>
      <w:r w:rsidR="00BF2A33" w:rsidRPr="003B4D66">
        <w:t>.</w:t>
      </w:r>
      <w:r w:rsidRPr="003B4D66">
        <w:t xml:space="preserve"> </w:t>
      </w:r>
      <w:r w:rsidR="006D4750" w:rsidRPr="003B4D66">
        <w:t xml:space="preserve">Log-rank test indicated that the </w:t>
      </w:r>
      <w:r w:rsidRPr="003B4D66">
        <w:t xml:space="preserve">cumulative incidence rate of </w:t>
      </w:r>
      <w:r w:rsidR="006E2C27" w:rsidRPr="003B4D66">
        <w:rPr>
          <w:rFonts w:eastAsiaTheme="minorEastAsia" w:hint="eastAsia"/>
        </w:rPr>
        <w:t>T2DM</w:t>
      </w:r>
      <w:r w:rsidRPr="003B4D66">
        <w:t xml:space="preserve"> </w:t>
      </w:r>
      <w:r w:rsidR="006D4750" w:rsidRPr="003B4D66">
        <w:t xml:space="preserve">was higher (p=0.014) in finasteride </w:t>
      </w:r>
      <w:r w:rsidR="006E2C27" w:rsidRPr="003B4D66">
        <w:rPr>
          <w:rFonts w:eastAsiaTheme="minorEastAsia" w:hint="eastAsia"/>
        </w:rPr>
        <w:t>users</w:t>
      </w:r>
      <w:r w:rsidR="006D4750" w:rsidRPr="003B4D66">
        <w:t xml:space="preserve"> compared with tamsulosin </w:t>
      </w:r>
      <w:r w:rsidR="006E2C27" w:rsidRPr="003B4D66">
        <w:rPr>
          <w:rFonts w:eastAsiaTheme="minorEastAsia" w:hint="eastAsia"/>
        </w:rPr>
        <w:t>user</w:t>
      </w:r>
      <w:r w:rsidR="006D4750" w:rsidRPr="003B4D66">
        <w:t>s</w:t>
      </w:r>
      <w:r w:rsidR="009A5E92">
        <w:t xml:space="preserve"> (Figure 3)</w:t>
      </w:r>
      <w:r w:rsidR="006D4750" w:rsidRPr="003B4D66">
        <w:t>.</w:t>
      </w:r>
      <w:r w:rsidR="00BF2A33" w:rsidRPr="003B4D66">
        <w:t xml:space="preserve"> We found</w:t>
      </w:r>
      <w:r w:rsidR="001D59E6" w:rsidRPr="003B4D66">
        <w:t xml:space="preserve"> </w:t>
      </w:r>
      <w:r w:rsidR="00BF2A33" w:rsidRPr="003B4D66">
        <w:t xml:space="preserve">similar </w:t>
      </w:r>
      <w:r w:rsidR="00931D9A" w:rsidRPr="003B4D66">
        <w:rPr>
          <w:rFonts w:eastAsiaTheme="minorEastAsia" w:hint="eastAsia"/>
        </w:rPr>
        <w:t>crude</w:t>
      </w:r>
      <w:r w:rsidR="00BF2A33" w:rsidRPr="003B4D66">
        <w:t xml:space="preserve"> </w:t>
      </w:r>
      <w:r w:rsidR="00A1388C" w:rsidRPr="003B4D66">
        <w:t>HR</w:t>
      </w:r>
      <w:r w:rsidR="00BF2A33" w:rsidRPr="003B4D66">
        <w:t xml:space="preserve"> and </w:t>
      </w:r>
      <w:r w:rsidR="00D51C59" w:rsidRPr="003B4D66">
        <w:t>adjusted HR</w:t>
      </w:r>
      <w:r w:rsidR="00BF2A33" w:rsidRPr="003B4D66">
        <w:t xml:space="preserve"> of 1.06 (95% CI, 1.01–1.11). </w:t>
      </w:r>
      <w:r w:rsidR="006E6173" w:rsidRPr="003B4D66">
        <w:rPr>
          <w:rFonts w:eastAsiaTheme="minorEastAsia" w:hint="eastAsia"/>
        </w:rPr>
        <w:t xml:space="preserve">After stratification </w:t>
      </w:r>
      <w:r w:rsidR="008E6D41" w:rsidRPr="008E6D41">
        <w:rPr>
          <w:rFonts w:eastAsiaTheme="minorEastAsia"/>
        </w:rPr>
        <w:t>by follow-up time (to address the mild violation of the proportionality assumption), the adjusted risk in finasteride users fluctuated (ranging from 2% to 10%), with 95% confidence intervals ranging from 0.90 to 1.33 (Table 4).</w:t>
      </w:r>
    </w:p>
    <w:p w14:paraId="4880C757" w14:textId="77777777" w:rsidR="00B06429" w:rsidRPr="003B4D66" w:rsidRDefault="00B06429" w:rsidP="00D3045B">
      <w:pPr>
        <w:spacing w:line="480" w:lineRule="auto"/>
        <w:rPr>
          <w:rFonts w:eastAsiaTheme="minorEastAsia"/>
        </w:rPr>
      </w:pPr>
    </w:p>
    <w:p w14:paraId="022F6F3F" w14:textId="4AD6E3A1" w:rsidR="001D59E6" w:rsidRPr="003B4D66" w:rsidRDefault="001D59E6" w:rsidP="00D3045B">
      <w:pPr>
        <w:spacing w:line="480" w:lineRule="auto"/>
        <w:rPr>
          <w:b/>
          <w:bCs/>
          <w:i/>
          <w:iCs/>
        </w:rPr>
      </w:pPr>
      <w:r w:rsidRPr="003B4D66">
        <w:rPr>
          <w:b/>
          <w:bCs/>
          <w:i/>
          <w:iCs/>
        </w:rPr>
        <w:t>Dutasteride – Tamsulosin cohort</w:t>
      </w:r>
    </w:p>
    <w:p w14:paraId="4D49D5A3" w14:textId="5D3C18BC" w:rsidR="006D4750" w:rsidRPr="003B4D66" w:rsidRDefault="00FA5035" w:rsidP="00D3045B">
      <w:pPr>
        <w:spacing w:line="480" w:lineRule="auto"/>
      </w:pPr>
      <w:r w:rsidRPr="003B4D66">
        <w:t xml:space="preserve">During </w:t>
      </w:r>
      <w:r w:rsidR="00BE413F" w:rsidRPr="003B4D66">
        <w:t>a</w:t>
      </w:r>
      <w:r w:rsidRPr="003B4D66">
        <w:t xml:space="preserve"> mean </w:t>
      </w:r>
      <w:r w:rsidR="00A1388C" w:rsidRPr="003B4D66">
        <w:t>follow</w:t>
      </w:r>
      <w:r w:rsidR="00BE413F" w:rsidRPr="003B4D66">
        <w:t>-</w:t>
      </w:r>
      <w:r w:rsidR="00A1388C" w:rsidRPr="003B4D66">
        <w:t>up</w:t>
      </w:r>
      <w:r w:rsidRPr="003B4D66">
        <w:t xml:space="preserve"> of 2.8 years (SD 2.</w:t>
      </w:r>
      <w:r w:rsidR="00FC63EC" w:rsidRPr="003B4D66">
        <w:rPr>
          <w:rFonts w:eastAsiaTheme="minorEastAsia" w:hint="eastAsia"/>
        </w:rPr>
        <w:t>3</w:t>
      </w:r>
      <w:r w:rsidRPr="003B4D66">
        <w:t>), 2</w:t>
      </w:r>
      <w:r w:rsidR="00827E7C" w:rsidRPr="003B4D66">
        <w:rPr>
          <w:rFonts w:eastAsiaTheme="minorEastAsia" w:hint="eastAsia"/>
        </w:rPr>
        <w:t>,</w:t>
      </w:r>
      <w:r w:rsidRPr="003B4D66">
        <w:t>550 and 5</w:t>
      </w:r>
      <w:r w:rsidR="00827E7C" w:rsidRPr="003B4D66">
        <w:rPr>
          <w:rFonts w:eastAsiaTheme="minorEastAsia" w:hint="eastAsia"/>
        </w:rPr>
        <w:t>,</w:t>
      </w:r>
      <w:r w:rsidRPr="003B4D66">
        <w:t>063</w:t>
      </w:r>
      <w:r w:rsidR="002C08E5" w:rsidRPr="003B4D66">
        <w:t xml:space="preserve"> </w:t>
      </w:r>
      <w:r w:rsidR="00827E7C" w:rsidRPr="003B4D66">
        <w:rPr>
          <w:rFonts w:eastAsiaTheme="minorEastAsia" w:hint="eastAsia"/>
        </w:rPr>
        <w:t>patients with</w:t>
      </w:r>
      <w:r w:rsidRPr="003B4D66">
        <w:t xml:space="preserve"> new</w:t>
      </w:r>
      <w:r w:rsidR="00FC63EC" w:rsidRPr="003B4D66">
        <w:rPr>
          <w:rFonts w:eastAsiaTheme="minorEastAsia" w:hint="eastAsia"/>
        </w:rPr>
        <w:t>-</w:t>
      </w:r>
      <w:r w:rsidRPr="003B4D66">
        <w:t>onset</w:t>
      </w:r>
      <w:r w:rsidR="00A1388C" w:rsidRPr="003B4D66">
        <w:t xml:space="preserve"> T2DM</w:t>
      </w:r>
      <w:r w:rsidRPr="003B4D66">
        <w:t xml:space="preserve"> were </w:t>
      </w:r>
      <w:r w:rsidR="00D60ACD" w:rsidRPr="003B4D66">
        <w:rPr>
          <w:rFonts w:eastAsiaTheme="minorEastAsia" w:hint="eastAsia"/>
        </w:rPr>
        <w:t>identified</w:t>
      </w:r>
      <w:r w:rsidR="00D60ACD" w:rsidRPr="003B4D66">
        <w:t xml:space="preserve"> </w:t>
      </w:r>
      <w:r w:rsidR="00BC1D89" w:rsidRPr="003B4D66">
        <w:rPr>
          <w:rFonts w:eastAsiaTheme="minorEastAsia" w:hint="eastAsia"/>
        </w:rPr>
        <w:t>in the</w:t>
      </w:r>
      <w:r w:rsidRPr="003B4D66">
        <w:t xml:space="preserve"> dutasteride and tamsulosin </w:t>
      </w:r>
      <w:r w:rsidR="00BC1D89" w:rsidRPr="003B4D66">
        <w:rPr>
          <w:rFonts w:eastAsiaTheme="minorEastAsia" w:hint="eastAsia"/>
        </w:rPr>
        <w:t>cohorts</w:t>
      </w:r>
      <w:r w:rsidR="00D60ACD" w:rsidRPr="003B4D66">
        <w:rPr>
          <w:rFonts w:eastAsiaTheme="minorEastAsia" w:hint="eastAsia"/>
        </w:rPr>
        <w:t xml:space="preserve">, </w:t>
      </w:r>
      <w:r w:rsidRPr="003B4D66">
        <w:t>respectively</w:t>
      </w:r>
      <w:r w:rsidR="005F6BFB" w:rsidRPr="003B4D66">
        <w:rPr>
          <w:rFonts w:eastAsiaTheme="minorEastAsia" w:hint="eastAsia"/>
        </w:rPr>
        <w:t xml:space="preserve"> (T</w:t>
      </w:r>
      <w:r w:rsidR="005F6BFB" w:rsidRPr="003B4D66">
        <w:rPr>
          <w:rFonts w:eastAsiaTheme="minorEastAsia"/>
        </w:rPr>
        <w:t>a</w:t>
      </w:r>
      <w:r w:rsidR="005F6BFB" w:rsidRPr="003B4D66">
        <w:rPr>
          <w:rFonts w:eastAsiaTheme="minorEastAsia" w:hint="eastAsia"/>
        </w:rPr>
        <w:t>ble 3)</w:t>
      </w:r>
      <w:r w:rsidRPr="003B4D66">
        <w:t xml:space="preserve">. </w:t>
      </w:r>
      <w:r w:rsidR="001C6804" w:rsidRPr="003B4D66">
        <w:t>The unadjusted incidence</w:t>
      </w:r>
      <w:r w:rsidR="00D9049B" w:rsidRPr="003B4D66">
        <w:rPr>
          <w:rFonts w:eastAsiaTheme="minorEastAsia" w:hint="eastAsia"/>
        </w:rPr>
        <w:t xml:space="preserve"> of T2DM</w:t>
      </w:r>
      <w:r w:rsidR="001C6804" w:rsidRPr="003B4D66">
        <w:t xml:space="preserve"> was 558 per 10,000 person years </w:t>
      </w:r>
      <w:r w:rsidR="00D9049B" w:rsidRPr="003B4D66">
        <w:rPr>
          <w:rFonts w:eastAsiaTheme="minorEastAsia" w:hint="eastAsia"/>
        </w:rPr>
        <w:t xml:space="preserve">in dutasteride users </w:t>
      </w:r>
      <w:r w:rsidR="001C6804" w:rsidRPr="003B4D66">
        <w:t>and 589 per 10,000 person</w:t>
      </w:r>
      <w:r w:rsidR="005D070F">
        <w:t>-</w:t>
      </w:r>
      <w:r w:rsidR="001C6804" w:rsidRPr="003B4D66">
        <w:t xml:space="preserve">years </w:t>
      </w:r>
      <w:r w:rsidR="00D9049B" w:rsidRPr="003B4D66">
        <w:rPr>
          <w:rFonts w:eastAsiaTheme="minorEastAsia" w:hint="eastAsia"/>
        </w:rPr>
        <w:t xml:space="preserve">in </w:t>
      </w:r>
      <w:r w:rsidR="001C6804" w:rsidRPr="003B4D66">
        <w:t>tamsulosin</w:t>
      </w:r>
      <w:r w:rsidR="00D9049B" w:rsidRPr="003B4D66">
        <w:rPr>
          <w:rFonts w:eastAsiaTheme="minorEastAsia" w:hint="eastAsia"/>
        </w:rPr>
        <w:t xml:space="preserve"> users</w:t>
      </w:r>
      <w:r w:rsidR="001C6804" w:rsidRPr="003B4D66">
        <w:t>.</w:t>
      </w:r>
      <w:r w:rsidRPr="003B4D66">
        <w:t xml:space="preserve"> </w:t>
      </w:r>
      <w:r w:rsidR="006D4750" w:rsidRPr="003B4D66">
        <w:t xml:space="preserve">Log-rank test indicated that the cumulative incidence rate of </w:t>
      </w:r>
      <w:r w:rsidR="00AA43AE" w:rsidRPr="003B4D66">
        <w:t>T2DM</w:t>
      </w:r>
      <w:r w:rsidR="006D4750" w:rsidRPr="003B4D66">
        <w:t xml:space="preserve"> was not statistically different between dutasteride and tamsulosin </w:t>
      </w:r>
      <w:r w:rsidR="00D9049B" w:rsidRPr="003B4D66">
        <w:rPr>
          <w:rFonts w:eastAsiaTheme="minorEastAsia" w:hint="eastAsia"/>
        </w:rPr>
        <w:t xml:space="preserve">users </w:t>
      </w:r>
      <w:r w:rsidR="006D4750" w:rsidRPr="003B4D66">
        <w:t>(p=0.48)</w:t>
      </w:r>
      <w:r w:rsidR="009A5E92">
        <w:t xml:space="preserve"> (Figure 4)</w:t>
      </w:r>
      <w:r w:rsidR="006D4750" w:rsidRPr="003B4D66">
        <w:t>. We found</w:t>
      </w:r>
      <w:r w:rsidR="001E3484" w:rsidRPr="003B4D66">
        <w:t xml:space="preserve"> similar </w:t>
      </w:r>
      <w:r w:rsidR="00D9049B" w:rsidRPr="003B4D66">
        <w:rPr>
          <w:rFonts w:eastAsiaTheme="minorEastAsia" w:hint="eastAsia"/>
        </w:rPr>
        <w:t>crude HR</w:t>
      </w:r>
      <w:r w:rsidR="001E3484" w:rsidRPr="003B4D66">
        <w:t xml:space="preserve"> and a</w:t>
      </w:r>
      <w:r w:rsidR="000415B3" w:rsidRPr="003B4D66">
        <w:t xml:space="preserve">djusted </w:t>
      </w:r>
      <w:r w:rsidR="00D9049B" w:rsidRPr="003B4D66">
        <w:rPr>
          <w:rFonts w:eastAsiaTheme="minorEastAsia" w:hint="eastAsia"/>
        </w:rPr>
        <w:t>HR</w:t>
      </w:r>
      <w:r w:rsidR="001E3484" w:rsidRPr="003B4D66">
        <w:t xml:space="preserve"> of 0.97 (</w:t>
      </w:r>
      <w:r w:rsidR="00D9049B" w:rsidRPr="003B4D66">
        <w:rPr>
          <w:rFonts w:eastAsiaTheme="minorEastAsia" w:hint="eastAsia"/>
        </w:rPr>
        <w:t xml:space="preserve">95% CI, </w:t>
      </w:r>
      <w:r w:rsidR="001E3484" w:rsidRPr="003B4D66">
        <w:t xml:space="preserve">0.92–1.02). </w:t>
      </w:r>
      <w:r w:rsidR="001922A8" w:rsidRPr="003B4D66">
        <w:t xml:space="preserve">After </w:t>
      </w:r>
      <w:r w:rsidR="005116BD" w:rsidRPr="005116BD">
        <w:t>stratifying the results by follow-up time, the adjusted risk of developing T2DM decreased with longer follow-up times in dutasteride users (ranging from 1.00 to 0.87) compared with tamsulosin users (Table 4).</w:t>
      </w:r>
      <w:r w:rsidR="001922A8" w:rsidRPr="003B4D66">
        <w:t xml:space="preserve"> </w:t>
      </w:r>
      <w:r w:rsidR="00F14941" w:rsidRPr="003B4D66">
        <w:t xml:space="preserve">The 95% confidence intervals ranged from </w:t>
      </w:r>
      <w:r w:rsidR="009D10CE" w:rsidRPr="003B4D66">
        <w:t>0.71 to 1.08</w:t>
      </w:r>
      <w:r w:rsidR="00CE72D6" w:rsidRPr="003B4D66">
        <w:t>.</w:t>
      </w:r>
    </w:p>
    <w:p w14:paraId="1E093F7E" w14:textId="77777777" w:rsidR="006D4750" w:rsidRPr="003B4D66" w:rsidRDefault="006D4750" w:rsidP="00D3045B">
      <w:pPr>
        <w:spacing w:line="480" w:lineRule="auto"/>
      </w:pPr>
    </w:p>
    <w:p w14:paraId="2B51A380" w14:textId="7B0BA126" w:rsidR="00D61575" w:rsidRPr="003B4D66" w:rsidRDefault="00A064CC" w:rsidP="00D3045B">
      <w:pPr>
        <w:spacing w:line="480" w:lineRule="auto"/>
        <w:rPr>
          <w:b/>
          <w:bCs/>
        </w:rPr>
      </w:pPr>
      <w:r w:rsidRPr="003B4D66">
        <w:rPr>
          <w:b/>
          <w:bCs/>
        </w:rPr>
        <w:t>Sensitivity analysis</w:t>
      </w:r>
    </w:p>
    <w:p w14:paraId="1BC70DB4" w14:textId="7308BD44" w:rsidR="007B7F65" w:rsidRPr="003B4D66" w:rsidRDefault="009E192D" w:rsidP="00D3045B">
      <w:pPr>
        <w:spacing w:line="480" w:lineRule="auto"/>
      </w:pPr>
      <w:r w:rsidRPr="003B4D66">
        <w:rPr>
          <w:rFonts w:eastAsiaTheme="minorEastAsia"/>
        </w:rPr>
        <w:lastRenderedPageBreak/>
        <w:t xml:space="preserve">Overall, </w:t>
      </w:r>
      <w:r w:rsidR="00824F3F" w:rsidRPr="00824F3F">
        <w:rPr>
          <w:rFonts w:eastAsiaTheme="minorEastAsia"/>
        </w:rPr>
        <w:t>the results from the lag</w:t>
      </w:r>
      <w:r w:rsidR="008D38C4">
        <w:rPr>
          <w:rFonts w:eastAsiaTheme="minorEastAsia"/>
        </w:rPr>
        <w:t xml:space="preserve"> </w:t>
      </w:r>
      <w:r w:rsidR="00824F3F" w:rsidRPr="00824F3F">
        <w:rPr>
          <w:rFonts w:eastAsiaTheme="minorEastAsia"/>
        </w:rPr>
        <w:t>time analysis (Supplementary Table</w:t>
      </w:r>
      <w:r w:rsidR="00EE6CE9">
        <w:rPr>
          <w:rFonts w:eastAsiaTheme="minorEastAsia"/>
        </w:rPr>
        <w:t xml:space="preserve"> 3</w:t>
      </w:r>
      <w:r w:rsidR="00824F3F" w:rsidRPr="00824F3F">
        <w:rPr>
          <w:rFonts w:eastAsiaTheme="minorEastAsia"/>
        </w:rPr>
        <w:t xml:space="preserve"> ) did not differ from those of the aggregate main analysis</w:t>
      </w:r>
      <w:r w:rsidR="00EC7C1D" w:rsidRPr="003B4D66">
        <w:rPr>
          <w:rFonts w:eastAsiaTheme="minorEastAsia"/>
        </w:rPr>
        <w:t>. The adjusted HR</w:t>
      </w:r>
      <w:r w:rsidR="00F70687" w:rsidRPr="003B4D66">
        <w:rPr>
          <w:rFonts w:eastAsiaTheme="minorEastAsia"/>
        </w:rPr>
        <w:t>s</w:t>
      </w:r>
      <w:r w:rsidR="00EC7C1D" w:rsidRPr="003B4D66">
        <w:rPr>
          <w:rFonts w:eastAsiaTheme="minorEastAsia"/>
        </w:rPr>
        <w:t xml:space="preserve"> for </w:t>
      </w:r>
      <w:r w:rsidR="00091669" w:rsidRPr="00091669">
        <w:rPr>
          <w:rFonts w:eastAsiaTheme="minorEastAsia"/>
        </w:rPr>
        <w:t>the finasteride–tamsulosin cohort were 1.07 (95% CI, 1.01–1.12) for the 1-year lag and 1.10 (95% CI, 1.03–1.12) for the 2-year lag</w:t>
      </w:r>
      <w:r w:rsidR="009B6A15" w:rsidRPr="003B4D66">
        <w:rPr>
          <w:rFonts w:eastAsiaTheme="minorEastAsia" w:hint="eastAsia"/>
        </w:rPr>
        <w:t>.</w:t>
      </w:r>
      <w:r w:rsidR="009E40E4" w:rsidRPr="003B4D66">
        <w:rPr>
          <w:rFonts w:eastAsiaTheme="minorEastAsia"/>
        </w:rPr>
        <w:t xml:space="preserve"> Similarly, </w:t>
      </w:r>
      <w:r w:rsidR="00424384" w:rsidRPr="00424384">
        <w:rPr>
          <w:rFonts w:eastAsiaTheme="minorEastAsia"/>
        </w:rPr>
        <w:t>the adjusted HRs for the dutasteride–tamsulosin cohort were 0.97 (95% CI, 0.92–1.03) for the 1-year lag and 0.98 (95% CI, 0.92–1.03) for the 2-year lag</w:t>
      </w:r>
      <w:r w:rsidR="00A13D7F" w:rsidRPr="003B4D66">
        <w:rPr>
          <w:rFonts w:eastAsiaTheme="minorEastAsia"/>
        </w:rPr>
        <w:t>.</w:t>
      </w:r>
      <w:r w:rsidR="0061429F" w:rsidRPr="003B4D66">
        <w:rPr>
          <w:rFonts w:eastAsiaTheme="minorEastAsia"/>
        </w:rPr>
        <w:t xml:space="preserve"> </w:t>
      </w:r>
      <w:r w:rsidR="00C4247B" w:rsidRPr="00C4247B">
        <w:rPr>
          <w:rFonts w:eastAsiaTheme="minorEastAsia"/>
        </w:rPr>
        <w:t>Among the study population with good compliance, a downward trend in adjusted HRs was observed in both cohorts: 1.01 (95% CI, 0.95–1.08) and 0.90 (95% CI, 0.86–0.97) for the finasteride–tamsulosin and dutasteride–tamsulosin cohorts, respectively (Supplementary Table</w:t>
      </w:r>
      <w:r w:rsidR="00EE6CE9">
        <w:rPr>
          <w:rFonts w:eastAsiaTheme="minorEastAsia"/>
        </w:rPr>
        <w:t xml:space="preserve"> 4</w:t>
      </w:r>
      <w:r w:rsidR="00C4247B" w:rsidRPr="00C4247B">
        <w:rPr>
          <w:rFonts w:eastAsiaTheme="minorEastAsia"/>
        </w:rPr>
        <w:t xml:space="preserve"> )</w:t>
      </w:r>
      <w:r w:rsidR="00C4247B">
        <w:rPr>
          <w:rFonts w:eastAsiaTheme="minorEastAsia"/>
        </w:rPr>
        <w:t>.</w:t>
      </w:r>
      <w:r w:rsidR="00A44B32">
        <w:rPr>
          <w:rFonts w:eastAsiaTheme="minorEastAsia"/>
        </w:rPr>
        <w:t xml:space="preserve"> </w:t>
      </w:r>
    </w:p>
    <w:p w14:paraId="70F26F1F" w14:textId="77777777" w:rsidR="00D3045B" w:rsidRPr="003B4D66" w:rsidRDefault="00D3045B" w:rsidP="00D3045B">
      <w:pPr>
        <w:spacing w:line="480" w:lineRule="auto"/>
      </w:pPr>
      <w:r w:rsidRPr="003B4D66">
        <w:rPr>
          <w:b/>
          <w:bCs/>
        </w:rPr>
        <w:t>DISCUSSION</w:t>
      </w:r>
    </w:p>
    <w:p w14:paraId="26D9B4D4" w14:textId="5D01C7A4" w:rsidR="00AB5BE1" w:rsidRPr="003B4D66" w:rsidRDefault="00F751E5" w:rsidP="00847770">
      <w:pPr>
        <w:spacing w:line="480" w:lineRule="auto"/>
        <w:rPr>
          <w:rFonts w:eastAsiaTheme="minorEastAsia"/>
        </w:rPr>
      </w:pPr>
      <w:r w:rsidRPr="003B4D66">
        <w:rPr>
          <w:rFonts w:eastAsiaTheme="minorEastAsia"/>
        </w:rPr>
        <w:t xml:space="preserve">This </w:t>
      </w:r>
      <w:r w:rsidR="006C3DCE" w:rsidRPr="006C3DCE">
        <w:rPr>
          <w:rFonts w:eastAsiaTheme="minorEastAsia"/>
        </w:rPr>
        <w:t>is the first As-Treated (AT) protocol using national data to evaluate the risk of T2DM associated with 5-ARI use.</w:t>
      </w:r>
      <w:r w:rsidR="006C3DCE">
        <w:rPr>
          <w:rFonts w:eastAsiaTheme="minorEastAsia"/>
        </w:rPr>
        <w:t xml:space="preserve"> </w:t>
      </w:r>
      <w:r w:rsidRPr="003B4D66">
        <w:rPr>
          <w:rFonts w:eastAsiaTheme="minorEastAsia"/>
        </w:rPr>
        <w:t xml:space="preserve">We </w:t>
      </w:r>
      <w:r w:rsidR="004E3DC2">
        <w:rPr>
          <w:rFonts w:eastAsiaTheme="minorEastAsia"/>
        </w:rPr>
        <w:t>u</w:t>
      </w:r>
      <w:r w:rsidR="004E3DC2">
        <w:t>tilized the active comparator (tamsulosin) and SIPTW to minimize indication bias and confounding</w:t>
      </w:r>
      <w:r w:rsidRPr="003B4D66">
        <w:rPr>
          <w:rFonts w:eastAsiaTheme="minorEastAsia"/>
        </w:rPr>
        <w:t xml:space="preserve">. Furthermore, </w:t>
      </w:r>
      <w:r w:rsidR="00E8107D" w:rsidRPr="00E8107D">
        <w:rPr>
          <w:rFonts w:eastAsiaTheme="minorEastAsia"/>
        </w:rPr>
        <w:t>the AT protocol, paired with the 3-year look-back period — the longest baseline ascertainment period reported in the literature on this subject — minimized prevalent-user bias and misclassification of exposure</w:t>
      </w:r>
      <w:r w:rsidR="00F52968" w:rsidRPr="003B4D66">
        <w:rPr>
          <w:rFonts w:eastAsiaTheme="minorEastAsia"/>
        </w:rPr>
        <w:t>.</w:t>
      </w:r>
      <w:r w:rsidR="00AB6798" w:rsidRPr="003B4D66">
        <w:rPr>
          <w:rFonts w:eastAsiaTheme="minorEastAsia" w:hint="eastAsia"/>
        </w:rPr>
        <w:t xml:space="preserve"> </w:t>
      </w:r>
      <w:r w:rsidR="00471D4A" w:rsidRPr="003B4D66">
        <w:rPr>
          <w:rFonts w:eastAsiaTheme="minorEastAsia" w:hint="eastAsia"/>
        </w:rPr>
        <w:t xml:space="preserve">In the main analysis, </w:t>
      </w:r>
      <w:r w:rsidR="00591DA5" w:rsidRPr="00591DA5">
        <w:rPr>
          <w:rFonts w:eastAsiaTheme="minorEastAsia"/>
        </w:rPr>
        <w:t>finasteride users had a slightly increased risk of T2DM compared with tamsulosin users (HR = 1.06; 95% CI, 1.01–1.11), whereas the risk of T2DM did not significantly differ between dutasteride users and tamsulosin users.</w:t>
      </w:r>
      <w:r w:rsidR="00591DA5">
        <w:rPr>
          <w:rFonts w:eastAsiaTheme="minorEastAsia"/>
        </w:rPr>
        <w:t xml:space="preserve"> </w:t>
      </w:r>
      <w:r w:rsidR="00837877" w:rsidRPr="003B4D66">
        <w:rPr>
          <w:rFonts w:eastAsiaTheme="minorEastAsia" w:hint="eastAsia"/>
        </w:rPr>
        <w:t xml:space="preserve">In the </w:t>
      </w:r>
      <w:r w:rsidR="004B2D52" w:rsidRPr="003B4D66">
        <w:rPr>
          <w:rFonts w:eastAsiaTheme="minorEastAsia"/>
        </w:rPr>
        <w:t>piecewise Cox</w:t>
      </w:r>
      <w:r w:rsidR="00837877" w:rsidRPr="003B4D66">
        <w:rPr>
          <w:rFonts w:eastAsiaTheme="minorEastAsia" w:hint="eastAsia"/>
        </w:rPr>
        <w:t xml:space="preserve"> analysis and w</w:t>
      </w:r>
      <w:r w:rsidR="00AC496C" w:rsidRPr="003B4D66">
        <w:rPr>
          <w:rFonts w:eastAsiaTheme="minorEastAsia" w:hint="eastAsia"/>
        </w:rPr>
        <w:t>hen restricted to patients with goo</w:t>
      </w:r>
      <w:r w:rsidR="00E63DB8" w:rsidRPr="003B4D66">
        <w:rPr>
          <w:rFonts w:eastAsiaTheme="minorEastAsia" w:hint="eastAsia"/>
        </w:rPr>
        <w:t xml:space="preserve">d </w:t>
      </w:r>
      <w:r w:rsidR="00AC496C" w:rsidRPr="003B4D66">
        <w:rPr>
          <w:rFonts w:eastAsiaTheme="minorEastAsia" w:hint="eastAsia"/>
        </w:rPr>
        <w:t xml:space="preserve">compliance, </w:t>
      </w:r>
      <w:r w:rsidR="00AC496C" w:rsidRPr="003B4D66">
        <w:rPr>
          <w:rFonts w:eastAsiaTheme="minorEastAsia"/>
        </w:rPr>
        <w:t xml:space="preserve">the </w:t>
      </w:r>
      <w:r w:rsidR="001E2F2E" w:rsidRPr="001E2F2E">
        <w:rPr>
          <w:rFonts w:eastAsiaTheme="minorEastAsia"/>
        </w:rPr>
        <w:t>risks did not exhibit statistical significance in either cohort.</w:t>
      </w:r>
    </w:p>
    <w:p w14:paraId="389E04DD" w14:textId="77777777" w:rsidR="00AC496C" w:rsidRPr="003B4D66" w:rsidRDefault="00AC496C" w:rsidP="00847770">
      <w:pPr>
        <w:spacing w:line="480" w:lineRule="auto"/>
      </w:pPr>
    </w:p>
    <w:p w14:paraId="73D235A2" w14:textId="1D0E8EFF" w:rsidR="005C4C90" w:rsidRPr="003B4D66" w:rsidRDefault="007228BD" w:rsidP="005C4C90">
      <w:pPr>
        <w:spacing w:line="480" w:lineRule="auto"/>
      </w:pPr>
      <w:r w:rsidRPr="003B4D66">
        <w:rPr>
          <w:rFonts w:eastAsiaTheme="minorEastAsia"/>
        </w:rPr>
        <w:t>A previous study</w:t>
      </w:r>
      <w:r w:rsidR="00F32726" w:rsidRPr="003B4D66">
        <w:rPr>
          <w:rFonts w:eastAsiaTheme="minorEastAsia" w:hint="eastAsia"/>
        </w:rPr>
        <w:t xml:space="preserve"> demonstrated </w:t>
      </w:r>
      <w:r w:rsidR="00F32726" w:rsidRPr="003B4D66">
        <w:rPr>
          <w:rFonts w:eastAsiaTheme="minorEastAsia"/>
        </w:rPr>
        <w:t>that BPH patients taking 5-</w:t>
      </w:r>
      <w:r w:rsidR="00AB50FE">
        <w:rPr>
          <w:rFonts w:eastAsiaTheme="minorEastAsia"/>
        </w:rPr>
        <w:t>ARIs</w:t>
      </w:r>
      <w:r w:rsidR="00F32726" w:rsidRPr="003B4D66">
        <w:rPr>
          <w:rFonts w:eastAsiaTheme="minorEastAsia"/>
        </w:rPr>
        <w:t xml:space="preserve"> have a</w:t>
      </w:r>
      <w:r w:rsidR="009C4674">
        <w:rPr>
          <w:rFonts w:eastAsiaTheme="minorEastAsia"/>
        </w:rPr>
        <w:t>r</w:t>
      </w:r>
      <w:r w:rsidR="00F32726" w:rsidRPr="003B4D66">
        <w:rPr>
          <w:rFonts w:eastAsiaTheme="minorEastAsia"/>
        </w:rPr>
        <w:t>ound</w:t>
      </w:r>
      <w:r w:rsidR="00534A88">
        <w:rPr>
          <w:rFonts w:eastAsiaTheme="minorEastAsia"/>
        </w:rPr>
        <w:t xml:space="preserve"> an</w:t>
      </w:r>
      <w:r w:rsidR="00F32726" w:rsidRPr="003B4D66">
        <w:rPr>
          <w:rFonts w:eastAsiaTheme="minorEastAsia"/>
        </w:rPr>
        <w:t xml:space="preserve"> 18% higher likelihood of developing T2DM than</w:t>
      </w:r>
      <w:r w:rsidR="00855364">
        <w:rPr>
          <w:rFonts w:eastAsiaTheme="minorEastAsia"/>
        </w:rPr>
        <w:t xml:space="preserve"> those</w:t>
      </w:r>
      <w:r w:rsidR="00F32726" w:rsidRPr="003B4D66">
        <w:rPr>
          <w:rFonts w:eastAsiaTheme="minorEastAsia"/>
        </w:rPr>
        <w:t xml:space="preserve"> taking tamsulosin.</w:t>
      </w:r>
      <w:r w:rsidR="00886EBA" w:rsidRPr="003B4D66">
        <w:rPr>
          <w:rFonts w:eastAsiaTheme="minorEastAsia"/>
        </w:rPr>
        <w:fldChar w:fldCharType="begin"/>
      </w:r>
      <w:r w:rsidR="00886EBA" w:rsidRPr="003B4D66">
        <w:rPr>
          <w:rFonts w:eastAsiaTheme="minorEastAsia"/>
        </w:rPr>
        <w:instrText xml:space="preserve"> ADDIN ZOTERO_ITEM CSL_CITATION {"citationID":"pQhLiGh9","properties":{"formattedCitation":"\\super 8\\nosupersub{}","plainCitation":"8","noteIndex":0},"citationItems":[{"id":183,"uris":["http://zotero.org/users/13327576/items/6PWHEDUA"],"itemData":{"id":183,"type":"article-journal","abstract":"Objective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inhibitors","URL":"https://www.bmj.com/content/365/bmj.l1204","volume":"365","author":[{"family":"Wei","given":"Li"},{"family":"Lai","given":"Edward Chia-Cheng"},{"family":"Kao-Yang","given":"Yea-Huei"},{"family":"Walker","given":"Brian R."},{"family":"MacDonald","given":"Thomas M."},{"family":"Andrew","given":"Ruth"}],"accessed":{"date-parts":[["2024",1,12]]},"issued":{"date-parts":[["2019",4,10]]}}}],"schema":"https://github.com/citation-style-language/schema/raw/master/csl-citation.json"} </w:instrText>
      </w:r>
      <w:r w:rsidR="00886EBA" w:rsidRPr="003B4D66">
        <w:rPr>
          <w:rFonts w:eastAsiaTheme="minorEastAsia"/>
        </w:rPr>
        <w:fldChar w:fldCharType="separate"/>
      </w:r>
      <w:r w:rsidR="00886EBA" w:rsidRPr="003B4D66">
        <w:rPr>
          <w:vertAlign w:val="superscript"/>
        </w:rPr>
        <w:t>8</w:t>
      </w:r>
      <w:r w:rsidR="00886EBA" w:rsidRPr="003B4D66">
        <w:rPr>
          <w:rFonts w:eastAsiaTheme="minorEastAsia"/>
        </w:rPr>
        <w:fldChar w:fldCharType="end"/>
      </w:r>
      <w:r w:rsidRPr="003B4D66">
        <w:rPr>
          <w:rFonts w:eastAsiaTheme="minorEastAsia" w:hint="eastAsia"/>
        </w:rPr>
        <w:t xml:space="preserve"> </w:t>
      </w:r>
      <w:r w:rsidRPr="003B4D66">
        <w:rPr>
          <w:rFonts w:eastAsiaTheme="minorEastAsia"/>
        </w:rPr>
        <w:t>I</w:t>
      </w:r>
      <w:r w:rsidR="00350E1F" w:rsidRPr="003B4D66">
        <w:rPr>
          <w:rFonts w:eastAsiaTheme="minorEastAsia" w:hint="eastAsia"/>
        </w:rPr>
        <w:t xml:space="preserve">n this previous study, </w:t>
      </w:r>
      <w:r w:rsidR="00E0643D" w:rsidRPr="00E0643D">
        <w:rPr>
          <w:rFonts w:eastAsiaTheme="minorEastAsia"/>
        </w:rPr>
        <w:t xml:space="preserve">when comparing dutasteride and tamsulosin monotherapy groups matched by propensity score (PS), dutasteride users had an adjusted HR of 1.34 (95% CI, 1.02–1.75) in the UK population and 1.18 </w:t>
      </w:r>
      <w:r w:rsidR="00E0643D" w:rsidRPr="00E0643D">
        <w:rPr>
          <w:rFonts w:eastAsiaTheme="minorEastAsia"/>
        </w:rPr>
        <w:lastRenderedPageBreak/>
        <w:t>(95% CI, 1.00–1.40) in the</w:t>
      </w:r>
      <w:r w:rsidR="00E0643D">
        <w:rPr>
          <w:rFonts w:eastAsiaTheme="minorEastAsia"/>
        </w:rPr>
        <w:t xml:space="preserve"> </w:t>
      </w:r>
      <w:r w:rsidR="00E132E2" w:rsidRPr="003B4D66">
        <w:rPr>
          <w:rFonts w:eastAsiaTheme="minorEastAsia" w:hint="eastAsia"/>
        </w:rPr>
        <w:t>T</w:t>
      </w:r>
      <w:r w:rsidRPr="003B4D66">
        <w:rPr>
          <w:rFonts w:eastAsiaTheme="minorEastAsia"/>
        </w:rPr>
        <w:t>aiwanese</w:t>
      </w:r>
      <w:r w:rsidR="00221D17" w:rsidRPr="003B4D66">
        <w:rPr>
          <w:rFonts w:eastAsiaTheme="minorEastAsia" w:hint="eastAsia"/>
        </w:rPr>
        <w:t xml:space="preserve"> population</w:t>
      </w:r>
      <w:r w:rsidRPr="003B4D66">
        <w:t>.</w:t>
      </w:r>
      <w:r w:rsidRPr="003B4D66">
        <w:rPr>
          <w:rFonts w:eastAsiaTheme="minorEastAsia" w:hint="eastAsia"/>
        </w:rPr>
        <w:t xml:space="preserve"> </w:t>
      </w:r>
      <w:r w:rsidR="004D2E59" w:rsidRPr="003B4D66">
        <w:rPr>
          <w:rFonts w:eastAsiaTheme="minorEastAsia" w:hint="eastAsia"/>
        </w:rPr>
        <w:t xml:space="preserve">When comparing </w:t>
      </w:r>
      <w:r w:rsidR="00F82579" w:rsidRPr="00F82579">
        <w:rPr>
          <w:rFonts w:eastAsiaTheme="minorEastAsia"/>
        </w:rPr>
        <w:t>PS-matched finasteride and tamsulosin monotherapy groups, the adjusted risk of T2DM associated with finasteride use was 1.22-fold (95% CI, 0.95–1.57) and 1.61-fold (95% CI, 1.46–1.80) higher in the UK and Taiwanese data,</w:t>
      </w:r>
      <w:r w:rsidRPr="003B4D66">
        <w:rPr>
          <w:rFonts w:eastAsiaTheme="minorEastAsia" w:hint="eastAsia"/>
        </w:rPr>
        <w:t xml:space="preserve"> respectively</w:t>
      </w:r>
      <w:r w:rsidRPr="003B4D66">
        <w:rPr>
          <w:rFonts w:eastAsiaTheme="minorEastAsia"/>
        </w:rPr>
        <w:t>.</w:t>
      </w:r>
      <w:r w:rsidR="00817CEA" w:rsidRPr="003B4D66">
        <w:rPr>
          <w:rFonts w:eastAsiaTheme="minorEastAsia"/>
        </w:rPr>
        <w:fldChar w:fldCharType="begin"/>
      </w:r>
      <w:r w:rsidR="00817CEA" w:rsidRPr="003B4D66">
        <w:rPr>
          <w:rFonts w:eastAsiaTheme="minorEastAsia"/>
        </w:rPr>
        <w:instrText xml:space="preserve"> ADDIN ZOTERO_ITEM CSL_CITATION {"citationID":"WT3waRj0","properties":{"formattedCitation":"\\super 8\\nosupersub{}","plainCitation":"8","noteIndex":0},"citationItems":[{"id":183,"uris":["http://zotero.org/users/13327576/items/6PWHEDUA"],"itemData":{"id":183,"type":"article-journal","abstract":"Objective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inhibitors","URL":"https://www.bmj.com/content/365/bmj.l1204","volume":"365","author":[{"family":"Wei","given":"Li"},{"family":"Lai","given":"Edward Chia-Cheng"},{"family":"Kao-Yang","given":"Yea-Huei"},{"family":"Walker","given":"Brian R."},{"family":"MacDonald","given":"Thomas M."},{"family":"Andrew","given":"Ruth"}],"accessed":{"date-parts":[["2024",1,12]]},"issued":{"date-parts":[["2019",4,10]]}}}],"schema":"https://github.com/citation-style-language/schema/raw/master/csl-citation.json"} </w:instrText>
      </w:r>
      <w:r w:rsidR="00817CEA" w:rsidRPr="003B4D66">
        <w:rPr>
          <w:rFonts w:eastAsiaTheme="minorEastAsia"/>
        </w:rPr>
        <w:fldChar w:fldCharType="separate"/>
      </w:r>
      <w:r w:rsidR="00817CEA" w:rsidRPr="003B4D66">
        <w:rPr>
          <w:vertAlign w:val="superscript"/>
        </w:rPr>
        <w:t>8</w:t>
      </w:r>
      <w:r w:rsidR="00817CEA" w:rsidRPr="003B4D66">
        <w:rPr>
          <w:rFonts w:eastAsiaTheme="minorEastAsia"/>
        </w:rPr>
        <w:fldChar w:fldCharType="end"/>
      </w:r>
      <w:r w:rsidRPr="003B4D66">
        <w:rPr>
          <w:rFonts w:eastAsiaTheme="minorEastAsia"/>
        </w:rPr>
        <w:t xml:space="preserve"> Their </w:t>
      </w:r>
      <w:r w:rsidRPr="003B4D66">
        <w:rPr>
          <w:rFonts w:eastAsiaTheme="minorEastAsia" w:hint="eastAsia"/>
        </w:rPr>
        <w:t>findings suggest that 5-ARi users may be at a higher risk of T2DM compared with tamsulosin users.</w:t>
      </w:r>
      <w:r w:rsidRPr="003B4D66">
        <w:rPr>
          <w:rFonts w:eastAsiaTheme="minorEastAsia"/>
        </w:rPr>
        <w:t xml:space="preserve"> Our results </w:t>
      </w:r>
      <w:r w:rsidR="00D237D1" w:rsidRPr="00D237D1">
        <w:rPr>
          <w:rFonts w:eastAsiaTheme="minorEastAsia"/>
        </w:rPr>
        <w:t>fall within the range of these confidence intervals</w:t>
      </w:r>
      <w:r w:rsidRPr="003B4D66">
        <w:rPr>
          <w:rFonts w:eastAsiaTheme="minorEastAsia"/>
        </w:rPr>
        <w:t>.</w:t>
      </w:r>
      <w:r w:rsidRPr="003B4D66">
        <w:rPr>
          <w:rFonts w:eastAsiaTheme="minorEastAsia" w:hint="eastAsia"/>
        </w:rPr>
        <w:t xml:space="preserve"> </w:t>
      </w:r>
      <w:r w:rsidRPr="003B4D66">
        <w:rPr>
          <w:rFonts w:eastAsiaTheme="minorEastAsia"/>
        </w:rPr>
        <w:t>In the</w:t>
      </w:r>
      <w:r w:rsidRPr="003B4D66">
        <w:rPr>
          <w:rFonts w:eastAsiaTheme="minorEastAsia" w:hint="eastAsia"/>
        </w:rPr>
        <w:t xml:space="preserve"> present study </w:t>
      </w:r>
      <w:r w:rsidR="00C10A1A" w:rsidRPr="00C10A1A">
        <w:rPr>
          <w:rFonts w:eastAsiaTheme="minorEastAsia"/>
        </w:rPr>
        <w:t>using the South Korean database, we were able to utilize a larger number of records and apply SIPTW instead of PS matching to preserve our sample size, thereby improving the precision of the 95% confidence intervals</w:t>
      </w:r>
      <w:r w:rsidRPr="003B4D66">
        <w:rPr>
          <w:rFonts w:eastAsiaTheme="minorEastAsia"/>
        </w:rPr>
        <w:t xml:space="preserve">. </w:t>
      </w:r>
      <w:r w:rsidRPr="003B4D66">
        <w:rPr>
          <w:rFonts w:eastAsiaTheme="minorEastAsia" w:hint="eastAsia"/>
        </w:rPr>
        <w:t>Overall, our study yielded more conservative estimates</w:t>
      </w:r>
      <w:r w:rsidRPr="003B4D66">
        <w:rPr>
          <w:rFonts w:eastAsiaTheme="minorEastAsia"/>
        </w:rPr>
        <w:t xml:space="preserve"> </w:t>
      </w:r>
      <w:r w:rsidR="00CF1694" w:rsidRPr="00CF1694">
        <w:rPr>
          <w:rFonts w:eastAsiaTheme="minorEastAsia"/>
        </w:rPr>
        <w:t xml:space="preserve">with overlapping confidence intervals compared with </w:t>
      </w:r>
      <w:r w:rsidRPr="003B4D66">
        <w:rPr>
          <w:rFonts w:eastAsiaTheme="minorEastAsia"/>
        </w:rPr>
        <w:t>previous studies.</w:t>
      </w:r>
      <w:r w:rsidR="004E1B11" w:rsidRPr="003B4D66">
        <w:rPr>
          <w:rFonts w:eastAsiaTheme="minorEastAsia"/>
        </w:rPr>
        <w:fldChar w:fldCharType="begin"/>
      </w:r>
      <w:r w:rsidR="004E1B11" w:rsidRPr="003B4D66">
        <w:rPr>
          <w:rFonts w:eastAsiaTheme="minorEastAsia"/>
        </w:rPr>
        <w:instrText xml:space="preserve"> ADDIN ZOTERO_ITEM CSL_CITATION {"citationID":"0CIEE676","properties":{"formattedCitation":"\\super 8,10\\nosupersub{}","plainCitation":"8,10","noteIndex":0},"citationItems":[{"id":183,"uris":["http://zotero.org/users/13327576/items/6PWHEDUA"],"itemData":{"id":183,"type":"article-journal","abstract":"Objective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inhibitors","URL":"https://www.bmj.com/content/365/bmj.l1204","volume":"365","author":[{"family":"Wei","given":"Li"},{"family":"Lai","given":"Edward Chia-Cheng"},{"family":"Kao-Yang","given":"Yea-Huei"},{"family":"Walker","given":"Brian R."},{"family":"MacDonald","given":"Thomas M."},{"family":"Andrew","given":"Ruth"}],"accessed":{"date-parts":[["2024",1,12]]},"issued":{"date-parts":[["2019",4,10]]}}},{"id":182,"uris":["http://zotero.org/users/13327576/items/HAVIZXKI"],"itemData":{"id":182,"type":"article-journal","abstract":"INTRODUCTION: Benign prostatic hyperplasia (BPH) and associated lower urinary tract symptoms are highly prevalent in the aging male. Similarly, the prevalence of metabolic syndrome is increasing worldwide, with mounting evidence that these two common conditions share more than age as a predisposing factor. The objective of this study was to determine if medical management of BPH is associated with an increased risk of new-onset diabetes mellitus (DM) in routine care.\nMETHODS: This population-based, retrospective cohort study expands on a parent study of linked administrative databases identifying patients diagnosed and treated for BPH between 2005 and 2015. The primary outcome of this secondary analysis was a new diagnosis of DM after the index date of BPH diagnosis. Covariates included age, dyslipidemia, hypertension, and vascular diseases. A Cox proportional hazards regression model was used for inferential statistical analysis.\nRESULTS: A total 129 223 men were identified with a BPH diagnosis and no prior history of DM. Of those men, 6390 (5%) were exposed to 5-alpha-reductase inhibitor (5-ARI), 39 592 (31%) exposed to alpha-blocker (AB), and 30 545 (24%) exposed to combination therapy. Compared to those men with no BPH medication use, those exposed to drugs had an increased risk of new DM. Men treated with combination therapy of 5-ARI and AB (hazard ratio [HR] 1.30, 95% confidence interval [CI] 1.25-1.35), 5-ARI monotherapy (HR 1.25, 95% CI 1.17-1.34), or AB monotherapy (HR 1.17, 95% CI 1.13-1.22) all were at higher risk of new DM diagnosis after adjusting for important covariates. When calculating the risk of a new diabetes diagnosis measured from the start of drug exposure, men treated with 5-ARIs had an increased risk of DM compared to AB monotherapy as the reference, with HR 1.12 (95% CI 1.03-1.21) for 5-ARI monotherapy and HR 1.20 (95% CI 1.14-1.25) for combination therapy.\nCONCLUSIONS: In this large, long-term, retrospective study of men with a BPH diagnosis in routine practice, the risk of a new diagnosis of DM was greater in patients receiving medical management compared to controls. This modest but significant increased risk was highest in men treated with any 5-ARIs, in combination as well as monotherapy, compared to the ABs.","container-title":"Canadian Urological Association Journal = Journal De l'Association Des Urologues Du Canada","DOI":"10.5489/cuaj.7489","ISSN":"1911-6470","issue":"8","journalAbbreviation":"Can Urol Assoc J","language":"eng","note":"PMID: 34895443\nPMCID: PMC8418245","page":"240-246","source":"PubMed","title":"The association of new-onset diabetes mellitus and medical therapy for benign prostatic hyperplasia: A population-based study","title-short":"The association of new-onset diabetes mellitus and medical therapy for benign prostatic hyperplasia","volume":"15","author":[{"family":"Johnstone","given":"Jeannette"},{"family":"Lusty","given":"Avril"},{"family":"Tohidi","given":"Mina"},{"family":"Whitehead","given":"Marlo"},{"family":"Tranmer","given":"Joan"},{"family":"Nickel","given":"J. Curtis"},{"family":"Siemens","given":"D. Robert"}],"issued":{"date-parts":[["2021",8]]}}}],"schema":"https://github.com/citation-style-language/schema/raw/master/csl-citation.json"} </w:instrText>
      </w:r>
      <w:r w:rsidR="004E1B11" w:rsidRPr="003B4D66">
        <w:rPr>
          <w:rFonts w:eastAsiaTheme="minorEastAsia"/>
        </w:rPr>
        <w:fldChar w:fldCharType="separate"/>
      </w:r>
      <w:r w:rsidR="004E1B11" w:rsidRPr="003B4D66">
        <w:rPr>
          <w:vertAlign w:val="superscript"/>
        </w:rPr>
        <w:t>8,10</w:t>
      </w:r>
      <w:r w:rsidR="004E1B11" w:rsidRPr="003B4D66">
        <w:rPr>
          <w:rFonts w:eastAsiaTheme="minorEastAsia"/>
        </w:rPr>
        <w:fldChar w:fldCharType="end"/>
      </w:r>
      <w:r w:rsidR="0013386E" w:rsidRPr="003B4D66">
        <w:rPr>
          <w:rFonts w:eastAsiaTheme="minorEastAsia"/>
        </w:rPr>
        <w:t xml:space="preserve"> </w:t>
      </w:r>
      <w:r w:rsidR="005C4C90" w:rsidRPr="003B4D66">
        <w:rPr>
          <w:rFonts w:eastAsiaTheme="minorEastAsia"/>
        </w:rPr>
        <w:t>Methodologically,</w:t>
      </w:r>
      <w:r w:rsidR="005C4C90" w:rsidRPr="003B4D66">
        <w:rPr>
          <w:rFonts w:eastAsiaTheme="minorEastAsia" w:hint="eastAsia"/>
        </w:rPr>
        <w:t xml:space="preserve"> similar to the</w:t>
      </w:r>
      <w:r w:rsidR="005C4C90" w:rsidRPr="003B4D66">
        <w:t xml:space="preserve"> previous </w:t>
      </w:r>
      <w:r w:rsidR="005C4C90" w:rsidRPr="003B4D66">
        <w:rPr>
          <w:rFonts w:eastAsiaTheme="minorEastAsia" w:hint="eastAsia"/>
        </w:rPr>
        <w:t>study analyzing UK and Taiwanese data</w:t>
      </w:r>
      <w:r w:rsidR="004E1B11" w:rsidRPr="003B4D66">
        <w:rPr>
          <w:rFonts w:eastAsiaTheme="minorEastAsia"/>
        </w:rPr>
        <w:fldChar w:fldCharType="begin"/>
      </w:r>
      <w:r w:rsidR="004E1B11" w:rsidRPr="003B4D66">
        <w:rPr>
          <w:rFonts w:eastAsiaTheme="minorEastAsia"/>
        </w:rPr>
        <w:instrText xml:space="preserve"> ADDIN ZOTERO_ITEM CSL_CITATION {"citationID":"DDuxZdS4","properties":{"formattedCitation":"\\super 8\\nosupersub{}","plainCitation":"8","noteIndex":0},"citationItems":[{"id":183,"uris":["http://zotero.org/users/13327576/items/6PWHEDUA"],"itemData":{"id":183,"type":"article-journal","abstract":"Objective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inhibitors","URL":"https://www.bmj.com/content/365/bmj.l1204","volume":"365","author":[{"family":"Wei","given":"Li"},{"family":"Lai","given":"Edward Chia-Cheng"},{"family":"Kao-Yang","given":"Yea-Huei"},{"family":"Walker","given":"Brian R."},{"family":"MacDonald","given":"Thomas M."},{"family":"Andrew","given":"Ruth"}],"accessed":{"date-parts":[["2024",1,12]]},"issued":{"date-parts":[["2019",4,10]]}}}],"schema":"https://github.com/citation-style-language/schema/raw/master/csl-citation.json"} </w:instrText>
      </w:r>
      <w:r w:rsidR="004E1B11" w:rsidRPr="003B4D66">
        <w:rPr>
          <w:rFonts w:eastAsiaTheme="minorEastAsia"/>
        </w:rPr>
        <w:fldChar w:fldCharType="separate"/>
      </w:r>
      <w:r w:rsidR="004E1B11" w:rsidRPr="003B4D66">
        <w:rPr>
          <w:vertAlign w:val="superscript"/>
        </w:rPr>
        <w:t>8</w:t>
      </w:r>
      <w:r w:rsidR="004E1B11" w:rsidRPr="003B4D66">
        <w:rPr>
          <w:rFonts w:eastAsiaTheme="minorEastAsia"/>
        </w:rPr>
        <w:fldChar w:fldCharType="end"/>
      </w:r>
      <w:r w:rsidR="005C4C90" w:rsidRPr="003B4D66">
        <w:rPr>
          <w:rFonts w:eastAsiaTheme="minorEastAsia" w:hint="eastAsia"/>
        </w:rPr>
        <w:t>,</w:t>
      </w:r>
      <w:r w:rsidR="005C4C90" w:rsidRPr="003B4D66">
        <w:rPr>
          <w:rFonts w:eastAsiaTheme="minorEastAsia"/>
        </w:rPr>
        <w:t xml:space="preserve"> </w:t>
      </w:r>
      <w:r w:rsidR="005C4C90" w:rsidRPr="003B4D66">
        <w:t>we utilized the active</w:t>
      </w:r>
      <w:r w:rsidR="005E4AB2">
        <w:t xml:space="preserve"> </w:t>
      </w:r>
      <w:r w:rsidR="005C4C90" w:rsidRPr="003B4D66">
        <w:t>comparator (tamsulosin)</w:t>
      </w:r>
      <w:r w:rsidR="005C4C90" w:rsidRPr="003B4D66">
        <w:rPr>
          <w:rFonts w:eastAsiaTheme="minorEastAsia" w:hint="eastAsia"/>
        </w:rPr>
        <w:t xml:space="preserve"> and </w:t>
      </w:r>
      <w:r w:rsidR="005C4C90" w:rsidRPr="003B4D66">
        <w:t>the propensity score method to minimize indication bias</w:t>
      </w:r>
      <w:r w:rsidR="005C4C90" w:rsidRPr="003B4D66">
        <w:rPr>
          <w:rFonts w:eastAsiaTheme="minorEastAsia" w:hint="eastAsia"/>
        </w:rPr>
        <w:t xml:space="preserve">. </w:t>
      </w:r>
      <w:r w:rsidR="005C4C90" w:rsidRPr="003B4D66">
        <w:rPr>
          <w:rFonts w:eastAsiaTheme="minorEastAsia"/>
        </w:rPr>
        <w:t>Compared with previous stud</w:t>
      </w:r>
      <w:r w:rsidR="000D20FD">
        <w:rPr>
          <w:rFonts w:eastAsiaTheme="minorEastAsia"/>
        </w:rPr>
        <w:t>ies</w:t>
      </w:r>
      <w:r w:rsidR="004E1B11" w:rsidRPr="003B4D66">
        <w:rPr>
          <w:rFonts w:eastAsiaTheme="minorEastAsia"/>
        </w:rPr>
        <w:fldChar w:fldCharType="begin"/>
      </w:r>
      <w:r w:rsidR="004E1B11" w:rsidRPr="003B4D66">
        <w:rPr>
          <w:rFonts w:eastAsiaTheme="minorEastAsia"/>
        </w:rPr>
        <w:instrText xml:space="preserve"> ADDIN ZOTERO_ITEM CSL_CITATION {"citationID":"XeFg6YM3","properties":{"formattedCitation":"\\super 8\\uc0\\u8211{}10\\nosupersub{}","plainCitation":"8–10","noteIndex":0},"citationItems":[{"id":183,"uris":["http://zotero.org/users/13327576/items/6PWHEDUA"],"itemData":{"id":183,"type":"article-journal","abstract":"Objective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inhibitors","URL":"https://www.bmj.com/content/365/bmj.l1204","volume":"365","author":[{"family":"Wei","given":"Li"},{"family":"Lai","given":"Edward Chia-Cheng"},{"family":"Kao-Yang","given":"Yea-Huei"},{"family":"Walker","given":"Brian R."},{"family":"MacDonald","given":"Thomas M."},{"family":"Andrew","given":"Ruth"}],"accessed":{"date-parts":[["2024",1,12]]},"issued":{"date-parts":[["2019",4,10]]}}},{"id":181,"uris":["http://zotero.org/users/13327576/items/EQLKGY4E"],"itemData":{"id":181,"type":"article-journal","abstract":"BACKGROUND: This nationwide population-based study investigated the risk of type 2 diabetes mellitus (DM) after 5-alpha-reductase inhibitor (5ARI) therapy for benign prostate hyperplasia (BPH) using the National Health Insurance Research Database (NHIRD) in Taiwan.\nMETHODS: In total, 1,298 adult patients newly diagnosed with BPH and who used more than 28 cumulative defined daily doses (cDDD) of 5ARI were recruited as the therapy group cohort, along with 1,2887 subjects who did not use more than 28 cDDD of 5ARI as a control group from 2002 to 2009. Each patient was monitored for 5 years (from 2003 to 2008) to identify those who subsequently developed type 2 DM. A Cox proportional hazards model was used to compare the risk of type 2 DM between the study and comparison cohorts after adjusting for possible confounding risk factors.\nRESULTS: Patients who received 5ARI therapy had a lower cumulative rate of type 2 DM than those who did not receive 5ARI during the five-year follow-up period (3.5% vs. 5.3%, P = 0.003). In sub-group analysis, among the BPH patients aged &lt;65 years, the five-year type 2 DM events hazard ratio (HR) of 5ARI users was lower than that of nonusers (HR: 0.47, 95% confidence interval (CI): 0.24-0.91; P = 0.026).\nCONCLUSIONS: Therapy with 5ARI may decrease the five-year risk of type 2 DM in the BPH patients younger than 65 years. Further mechanistic research is warranted to validate the results.","container-title":"The Prostate","DOI":"10.1002/pros.23097","ISSN":"1097-0045","issue":"1","journalAbbreviation":"Prostate","language":"eng","note":"PMID: 26390988","page":"41-47","source":"PubMed","title":"5-alpha-reductase inhibitors and the risk of diabetes mellitus: A nationwide population-based study","title-short":"5-alpha-reductase inhibitors and the risk of diabetes mellitus","volume":"76","author":[{"family":"Lee","given":"Shang-Sen"},{"family":"Yang","given":"Yu-Wan"},{"family":"Tsai","given":"Tsung-Hsun"},{"family":"Kuo","given":"Yu-Hung"},{"family":"Chuang","given":"Hsun-Yang"},{"family":"Lee","given":"Ching-Chih"},{"family":"Hsieh","given":"Teng-Fu"}],"issued":{"date-parts":[["2016",1]]}}},{"id":182,"uris":["http://zotero.org/users/13327576/items/HAVIZXKI"],"itemData":{"id":182,"type":"article-journal","abstract":"INTRODUCTION: Benign prostatic hyperplasia (BPH) and associated lower urinary tract symptoms are highly prevalent in the aging male. Similarly, the prevalence of metabolic syndrome is increasing worldwide, with mounting evidence that these two common conditions share more than age as a predisposing factor. The objective of this study was to determine if medical management of BPH is associated with an increased risk of new-onset diabetes mellitus (DM) in routine care.\nMETHODS: This population-based, retrospective cohort study expands on a parent study of linked administrative databases identifying patients diagnosed and treated for BPH between 2005 and 2015. The primary outcome of this secondary analysis was a new diagnosis of DM after the index date of BPH diagnosis. Covariates included age, dyslipidemia, hypertension, and vascular diseases. A Cox proportional hazards regression model was used for inferential statistical analysis.\nRESULTS: A total 129 223 men were identified with a BPH diagnosis and no prior history of DM. Of those men, 6390 (5%) were exposed to 5-alpha-reductase inhibitor (5-ARI), 39 592 (31%) exposed to alpha-blocker (AB), and 30 545 (24%) exposed to combination therapy. Compared to those men with no BPH medication use, those exposed to drugs had an increased risk of new DM. Men treated with combination therapy of 5-ARI and AB (hazard ratio [HR] 1.30, 95% confidence interval [CI] 1.25-1.35), 5-ARI monotherapy (HR 1.25, 95% CI 1.17-1.34), or AB monotherapy (HR 1.17, 95% CI 1.13-1.22) all were at higher risk of new DM diagnosis after adjusting for important covariates. When calculating the risk of a new diabetes diagnosis measured from the start of drug exposure, men treated with 5-ARIs had an increased risk of DM compared to AB monotherapy as the reference, with HR 1.12 (95% CI 1.03-1.21) for 5-ARI monotherapy and HR 1.20 (95% CI 1.14-1.25) for combination therapy.\nCONCLUSIONS: In this large, long-term, retrospective study of men with a BPH diagnosis in routine practice, the risk of a new diagnosis of DM was greater in patients receiving medical management compared to controls. This modest but significant increased risk was highest in men treated with any 5-ARIs, in combination as well as monotherapy, compared to the ABs.","container-title":"Canadian Urological Association Journal = Journal De l'Association Des Urologues Du Canada","DOI":"10.5489/cuaj.7489","ISSN":"1911-6470","issue":"8","journalAbbreviation":"Can Urol Assoc J","language":"eng","note":"PMID: 34895443\nPMCID: PMC8418245","page":"240-246","source":"PubMed","title":"The association of new-onset diabetes mellitus and medical therapy for benign prostatic hyperplasia: A population-based study","title-short":"The association of new-onset diabetes mellitus and medical therapy for benign prostatic hyperplasia","volume":"15","author":[{"family":"Johnstone","given":"Jeannette"},{"family":"Lusty","given":"Avril"},{"family":"Tohidi","given":"Mina"},{"family":"Whitehead","given":"Marlo"},{"family":"Tranmer","given":"Joan"},{"family":"Nickel","given":"J. Curtis"},{"family":"Siemens","given":"D. Robert"}],"issued":{"date-parts":[["2021",8]]}}}],"schema":"https://github.com/citation-style-language/schema/raw/master/csl-citation.json"} </w:instrText>
      </w:r>
      <w:r w:rsidR="004E1B11" w:rsidRPr="003B4D66">
        <w:rPr>
          <w:rFonts w:eastAsiaTheme="minorEastAsia"/>
        </w:rPr>
        <w:fldChar w:fldCharType="separate"/>
      </w:r>
      <w:r w:rsidR="004E1B11" w:rsidRPr="003B4D66">
        <w:rPr>
          <w:vertAlign w:val="superscript"/>
        </w:rPr>
        <w:t>8–10</w:t>
      </w:r>
      <w:r w:rsidR="004E1B11" w:rsidRPr="003B4D66">
        <w:rPr>
          <w:rFonts w:eastAsiaTheme="minorEastAsia"/>
        </w:rPr>
        <w:fldChar w:fldCharType="end"/>
      </w:r>
      <w:r w:rsidR="005C4C90" w:rsidRPr="003B4D66">
        <w:rPr>
          <w:rFonts w:eastAsiaTheme="minorEastAsia"/>
        </w:rPr>
        <w:t>,</w:t>
      </w:r>
      <w:r w:rsidR="005C4C90" w:rsidRPr="003B4D66">
        <w:rPr>
          <w:rFonts w:eastAsiaTheme="minorEastAsia" w:hint="eastAsia"/>
        </w:rPr>
        <w:t xml:space="preserve"> </w:t>
      </w:r>
      <w:r w:rsidR="005C4C90" w:rsidRPr="003B4D66">
        <w:rPr>
          <w:rFonts w:eastAsiaTheme="minorEastAsia"/>
        </w:rPr>
        <w:t>the present study</w:t>
      </w:r>
      <w:r w:rsidR="005C4C90" w:rsidRPr="003B4D66">
        <w:rPr>
          <w:rFonts w:eastAsiaTheme="minorEastAsia" w:hint="eastAsia"/>
        </w:rPr>
        <w:t xml:space="preserve"> </w:t>
      </w:r>
      <w:r w:rsidR="005C4C90" w:rsidRPr="003B4D66">
        <w:rPr>
          <w:rFonts w:eastAsiaTheme="minorEastAsia"/>
        </w:rPr>
        <w:t xml:space="preserve">applied a stricter definition of drug exposure by </w:t>
      </w:r>
      <w:r w:rsidR="005C4C90" w:rsidRPr="003B4D66">
        <w:t>censoring</w:t>
      </w:r>
      <w:r w:rsidR="005C4C90" w:rsidRPr="003B4D66">
        <w:rPr>
          <w:rFonts w:eastAsiaTheme="minorEastAsia" w:hint="eastAsia"/>
        </w:rPr>
        <w:t xml:space="preserve"> data </w:t>
      </w:r>
      <w:r w:rsidR="005C4C90" w:rsidRPr="003B4D66">
        <w:t xml:space="preserve">at discontinuation of the drug of interest </w:t>
      </w:r>
      <w:r w:rsidR="005C4C90" w:rsidRPr="003B4D66">
        <w:rPr>
          <w:rFonts w:eastAsiaTheme="minorEastAsia"/>
        </w:rPr>
        <w:t xml:space="preserve">(defined as </w:t>
      </w:r>
      <w:r w:rsidR="005C4C90" w:rsidRPr="003B4D66">
        <w:t>the last prescription day plus the duration of supply plus a 180-day grace period)</w:t>
      </w:r>
      <w:r w:rsidR="005C4C90" w:rsidRPr="003B4D66">
        <w:rPr>
          <w:rFonts w:eastAsiaTheme="minorEastAsia" w:hint="eastAsia"/>
        </w:rPr>
        <w:t xml:space="preserve">. </w:t>
      </w:r>
      <w:r w:rsidR="005C4C90" w:rsidRPr="003B4D66">
        <w:rPr>
          <w:rFonts w:eastAsiaTheme="minorEastAsia"/>
        </w:rPr>
        <w:t xml:space="preserve">Although </w:t>
      </w:r>
      <w:r w:rsidR="00DF7847" w:rsidRPr="00DF7847">
        <w:rPr>
          <w:rFonts w:eastAsiaTheme="minorEastAsia"/>
        </w:rPr>
        <w:t xml:space="preserve">this approach excluded patients who developed T2DM after discontinuation from being counted as drug-related events and might have underestimated T2DM incidence, it enabled us to avoid bias due to varying factors influencing T2DM risk after discontinuation of the drug of interest and to maximize the use of real-world data reflecting </w:t>
      </w:r>
      <w:r w:rsidR="005C4C90" w:rsidRPr="003B4D66">
        <w:rPr>
          <w:rFonts w:eastAsiaTheme="minorEastAsia" w:hint="eastAsia"/>
        </w:rPr>
        <w:t>current clinical practice.</w:t>
      </w:r>
      <w:r w:rsidR="005C4C90" w:rsidRPr="003B4D66">
        <w:rPr>
          <w:rFonts w:eastAsiaTheme="minorEastAsia"/>
        </w:rPr>
        <w:t xml:space="preserve"> This approach allows us to better utilize real-wor</w:t>
      </w:r>
      <w:r w:rsidR="00167F4C">
        <w:rPr>
          <w:rFonts w:eastAsiaTheme="minorEastAsia"/>
        </w:rPr>
        <w:t>l</w:t>
      </w:r>
      <w:r w:rsidR="005C4C90" w:rsidRPr="003B4D66">
        <w:rPr>
          <w:rFonts w:eastAsiaTheme="minorEastAsia"/>
        </w:rPr>
        <w:t xml:space="preserve">d data, reflecting clinical practice scenarios such as </w:t>
      </w:r>
      <w:r w:rsidR="00167F4C">
        <w:rPr>
          <w:rFonts w:eastAsiaTheme="minorEastAsia"/>
        </w:rPr>
        <w:t>patients</w:t>
      </w:r>
      <w:r w:rsidR="00167F4C" w:rsidRPr="003B4D66">
        <w:rPr>
          <w:rFonts w:eastAsiaTheme="minorEastAsia"/>
        </w:rPr>
        <w:t xml:space="preserve"> </w:t>
      </w:r>
      <w:r w:rsidR="005C4C90" w:rsidRPr="003B4D66">
        <w:rPr>
          <w:rFonts w:eastAsiaTheme="minorEastAsia"/>
        </w:rPr>
        <w:t xml:space="preserve">forgetting to </w:t>
      </w:r>
      <w:r w:rsidR="001E69C1">
        <w:t>fill prescriptions and pill cutting</w:t>
      </w:r>
      <w:r w:rsidR="005C4C90" w:rsidRPr="003B4D66">
        <w:rPr>
          <w:rFonts w:eastAsiaTheme="minorEastAsia"/>
        </w:rPr>
        <w:t>.</w:t>
      </w:r>
    </w:p>
    <w:p w14:paraId="00CF1833" w14:textId="77777777" w:rsidR="005C4C90" w:rsidRPr="003B4D66" w:rsidRDefault="005C4C90" w:rsidP="00E65796">
      <w:pPr>
        <w:spacing w:line="480" w:lineRule="auto"/>
        <w:rPr>
          <w:rFonts w:eastAsiaTheme="minorEastAsia"/>
        </w:rPr>
      </w:pPr>
    </w:p>
    <w:p w14:paraId="257E1212" w14:textId="2C0504C7" w:rsidR="00684958" w:rsidRPr="003B4D66" w:rsidRDefault="00684958" w:rsidP="00E65796">
      <w:pPr>
        <w:spacing w:line="480" w:lineRule="auto"/>
        <w:rPr>
          <w:rFonts w:eastAsiaTheme="minorEastAsia"/>
        </w:rPr>
      </w:pPr>
      <w:r w:rsidRPr="003B4D66">
        <w:rPr>
          <w:rFonts w:hint="eastAsia"/>
        </w:rPr>
        <w:t xml:space="preserve">It is noteworthy that the risk </w:t>
      </w:r>
      <w:r w:rsidR="0097217F">
        <w:t>of</w:t>
      </w:r>
      <w:r w:rsidRPr="003B4D66">
        <w:rPr>
          <w:rFonts w:hint="eastAsia"/>
        </w:rPr>
        <w:t xml:space="preserve"> T2DM slightly increased in finasteride users but not in </w:t>
      </w:r>
      <w:r w:rsidRPr="003B4D66">
        <w:t>dutasteride</w:t>
      </w:r>
      <w:r w:rsidRPr="003B4D66">
        <w:rPr>
          <w:rFonts w:hint="eastAsia"/>
        </w:rPr>
        <w:t xml:space="preserve"> users in the main analysis, </w:t>
      </w:r>
      <w:r w:rsidR="007F768D" w:rsidRPr="007F768D">
        <w:t xml:space="preserve">although dutasteride is known to exert more profound </w:t>
      </w:r>
      <w:r w:rsidR="007F768D" w:rsidRPr="007F768D">
        <w:lastRenderedPageBreak/>
        <w:t>systemic suppression of dihydrotestosterone through more potent inhibition of</w:t>
      </w:r>
      <w:r w:rsidR="007F768D">
        <w:t xml:space="preserve"> </w:t>
      </w:r>
      <w:r w:rsidRPr="003B4D66">
        <w:rPr>
          <w:rFonts w:hint="eastAsia"/>
        </w:rPr>
        <w:t xml:space="preserve">both type I and II </w:t>
      </w:r>
      <w:r w:rsidRPr="003B4D66">
        <w:t>5α-reductase isoforms</w:t>
      </w:r>
      <w:r w:rsidR="0092277F" w:rsidRPr="003B4D66">
        <w:t>.</w:t>
      </w:r>
      <w:r w:rsidR="0092277F" w:rsidRPr="003B4D66">
        <w:fldChar w:fldCharType="begin"/>
      </w:r>
      <w:r w:rsidR="0092277F" w:rsidRPr="003B4D66">
        <w:instrText xml:space="preserve"> ADDIN ZOTERO_ITEM CSL_CITATION {"citationID":"JZyj2hWL","properties":{"formattedCitation":"\\super 18\\nosupersub{}","plainCitation":"18","noteIndex":0},"citationItems":[{"id":4612,"uris":["http://zotero.org/users/13327576/items/W3WK9NHG"],"itemData":{"id":4612,"type":"article-journal","abstract":"Finasteride selectively inhibits the Type 2 isoenzyme of 5alpha-reductase (5AR) (the enzyme responsible for converting testosterone to dihydrotestosterone [DHT]) whereas dutasteride inhibits both Type 1 and Type 2 5AR. General conclusions regarding the differences and similarities of these 2 agents, in terms of pharmacologic effect, safety, and efficacy, can be drawn from evaluation of short-term comparative trials and similar but non-comparative long-term trials. Dutasteride therapy reduces serum DHT significantly more than does finasteride. In men with benign prostatic hyperplasia (BPH), treatment with either agent results in similar prostate gland volume reduction, flow rate and symptom improvement, and similar reductions in long-term risk of BPH development in terms of symptom progression and acute urinary retention (AUR) and BPH-related surgery. There does not appear to be any clinically significant difference between the adverse event profiles of dutasteride and finasteride. Although weak evidence suggests a difference in the onset of clinical benefit, the available non-comparative trial data do not confirm this finding. Patients with symptomatic BPH who receive dutasteride or finasteride, either as monotherapy or combination therapy with alpha-blockers, can expect to experience significant prostate gland size reduction, improved symptoms, and reduced risk of progression in terms of long-term adverse outcomes.","container-title":"Reviews in Urology","ISSN":"1523-6161","issue":"Suppl 9","journalAbbreviation":"Rev Urol","language":"eng","note":"PMID: 16985923\nPMCID: PMC1472914","page":"S31-39","source":"PubMed","title":"Comparison of clinical trials with finasteride and dutasteride","volume":"6 Suppl 9","author":[{"family":"Nickel","given":"J. Curtis"}],"issued":{"date-parts":[["2004"]]}}}],"schema":"https://github.com/citation-style-language/schema/raw/master/csl-citation.json"} </w:instrText>
      </w:r>
      <w:r w:rsidR="0092277F" w:rsidRPr="003B4D66">
        <w:fldChar w:fldCharType="separate"/>
      </w:r>
      <w:r w:rsidR="0092277F" w:rsidRPr="003B4D66">
        <w:rPr>
          <w:vertAlign w:val="superscript"/>
        </w:rPr>
        <w:t>18</w:t>
      </w:r>
      <w:r w:rsidR="0092277F" w:rsidRPr="003B4D66">
        <w:fldChar w:fldCharType="end"/>
      </w:r>
      <w:r w:rsidRPr="003B4D66">
        <w:t xml:space="preserve"> One possible explanation is </w:t>
      </w:r>
      <w:r w:rsidRPr="003B4D66">
        <w:rPr>
          <w:rFonts w:hint="eastAsia"/>
        </w:rPr>
        <w:t xml:space="preserve">lower hepatic expression of type I </w:t>
      </w:r>
      <w:r w:rsidRPr="003B4D66">
        <w:t>5α-reductase activity</w:t>
      </w:r>
      <w:r w:rsidRPr="003B4D66">
        <w:rPr>
          <w:rFonts w:hint="eastAsia"/>
        </w:rPr>
        <w:t xml:space="preserve"> and the resulting reduction in metabolic impact of dutasteride in</w:t>
      </w:r>
      <w:r w:rsidRPr="003B4D66">
        <w:t xml:space="preserve"> East Asian populations</w:t>
      </w:r>
      <w:r w:rsidR="00847A11" w:rsidRPr="003B4D66">
        <w:t>.</w:t>
      </w:r>
      <w:r w:rsidR="00847A11" w:rsidRPr="003B4D66">
        <w:fldChar w:fldCharType="begin"/>
      </w:r>
      <w:r w:rsidR="00847A11" w:rsidRPr="003B4D66">
        <w:instrText xml:space="preserve"> ADDIN ZOTERO_ITEM CSL_CITATION {"citationID":"5Kopf0mS","properties":{"formattedCitation":"\\super 19\\nosupersub{}","plainCitation":"19","noteIndex":0},"citationItems":[{"id":4614,"uris":["http://zotero.org/users/13327576/items/66ANKZ4Q"],"itemData":{"id":4614,"type":"article-journal","abstract":"Men with higher endogenous 5alpha-reductase activity may have higher prostate cancer risk. This hypothesis raises two questions: (a) Could racial differences in 5alpha-reductase activity explain the observed racial differences in prostate cancer risk? and (b) Could a man reduce his activity level by modifying his lifestyle? To address these questions, we measured two hormonal indices of 5alpha-reductase activity [serum levels of androstane-3alpha-17beta-diol glucuronide (3alpha-diol G) and androsterone glucuronide (AG)] in healthy, older African-American, white, and Asian-American men, who are at high, intermediate, and low prostate cancer risk, respectively. We also examined associations between these metabolite levels and such lifestyle characteristics as body size and physical activity as well as select aspects of medical history and family history of prostate cancer. Men included in this cross-sectional analysis (n = 1054) had served as control subjects in a population-based case-control study of prostate cancer we conducted in California, Hawaii, and Vancouver, Canada and provided information on certain personal attributes and donated blood between March 1990 and March 1992. In this study, concentrations of 3alpha-diol G declined significantly with age and increased significantly with body mass index. Mean levels of 3alpha-diol G, adjusted for age and body mass index, were 6.1 ng/ml in African-Americans, 6.9 ng/ml in whites and 4.8 ng/ml in Asian-Americans. These differences were statistically significant (African-Americans versus whites: P &lt; 0.01; whites versus Asian-Americans: P &lt; 0.001). Concentrations of AG decreased significantly with age, but only in whites, and were unrelated to any of the reported personal attributes. Mean levels of AG, adjusted for age, were 44.1 ng/ml in African-Americans, 44.9 ng/ml in whites, and 37.5 ng/ml in Asian-Americans (Asian-Americans versus whites, P &lt; 0.001). In conclusion, older African-American and white men have similar levels of these two indices of 5alpha-reductase activity, and these levels are higher than those of older Asian-American men. This difference may be related to the lower prostate cancer risk in Asian-Americans.","container-title":"Cancer Epidemiology, Biomarkers &amp; Prevention: A Publication of the American Association for Cancer Research, Cosponsored by the American Society of Preventive Oncology","ISSN":"1055-9965","issue":"5","journalAbbreviation":"Cancer Epidemiol Biomarkers Prev","language":"eng","note":"PMID: 11352865","page":"533-538","source":"PubMed","title":"Lifestyle determinants of 5alpha-reductase metabolites in older African-American, white, and Asian-American men","volume":"10","author":[{"family":"Wu","given":"A. H."},{"family":"Whittemore","given":"A. S."},{"family":"Kolonel","given":"L. N."},{"family":"Stanczyk","given":"F. Z."},{"family":"John","given":"E. M."},{"family":"Gallagher","given":"R. P."},{"family":"West","given":"D. W."}],"issued":{"date-parts":[["2001",5]]}}}],"schema":"https://github.com/citation-style-language/schema/raw/master/csl-citation.json"} </w:instrText>
      </w:r>
      <w:r w:rsidR="00847A11" w:rsidRPr="003B4D66">
        <w:fldChar w:fldCharType="separate"/>
      </w:r>
      <w:r w:rsidR="00847A11" w:rsidRPr="003B4D66">
        <w:rPr>
          <w:vertAlign w:val="superscript"/>
        </w:rPr>
        <w:t>19</w:t>
      </w:r>
      <w:r w:rsidR="00847A11" w:rsidRPr="003B4D66">
        <w:fldChar w:fldCharType="end"/>
      </w:r>
      <w:r w:rsidRPr="003B4D66">
        <w:rPr>
          <w:rFonts w:hint="eastAsia"/>
        </w:rPr>
        <w:t xml:space="preserve"> </w:t>
      </w:r>
      <w:r w:rsidRPr="003B4D66">
        <w:t>In addition, pharmacokinetic differences between the drugs may play a role: dutasteride has a much longer half-life (</w:t>
      </w:r>
      <w:r w:rsidRPr="003B4D66">
        <w:rPr>
          <w:rFonts w:hint="eastAsia"/>
        </w:rPr>
        <w:t xml:space="preserve">up to </w:t>
      </w:r>
      <w:r w:rsidRPr="003B4D66">
        <w:t>5 weeks) than finasteride (5–6 hours)</w:t>
      </w:r>
      <w:r w:rsidR="00847A11" w:rsidRPr="003B4D66">
        <w:t>.</w:t>
      </w:r>
      <w:r w:rsidR="00847A11" w:rsidRPr="003B4D66">
        <w:fldChar w:fldCharType="begin"/>
      </w:r>
      <w:r w:rsidR="00847A11" w:rsidRPr="003B4D66">
        <w:instrText xml:space="preserve"> ADDIN ZOTERO_ITEM CSL_CITATION {"citationID":"ktvraYmN","properties":{"formattedCitation":"\\super 12,13\\nosupersub{}","plainCitation":"12,13","noteIndex":0},"citationItems":[{"id":4532,"uris":["http://zotero.org/users/13327576/items/AGXTS7ED"],"itemData":{"id":4532,"type":"webpage","abstract":"Finasteride | C23H36N2O2 | CID 57363 - structure, chemical names, physical and chemical properties, classification, patents, literature, biological activities, safety/hazards/toxicity information, supplier lists, and more.","language":"en","title":"Finasteride","URL":"https://pubchem.ncbi.nlm.nih.gov/compound/57363","author":[{"family":"PubChem","given":""}],"accessed":{"date-parts":[["2025",7,15]]}}},{"id":4533,"uris":["http://zotero.org/users/13327576/items/GR2KVA9F"],"itemData":{"id":4533,"type":"webpage","abstract":"Dutasteride | C27H30F6N2O2 | CID 6918296 - structure, chemical names, physical and chemical properties, classification, patents, literature, biological activities, safety/hazards/toxicity information, supplier lists, and more.","language":"en","title":"Dutasteride","URL":"https://pubchem.ncbi.nlm.nih.gov/compound/6918296","author":[{"family":"PubChem","given":""}],"accessed":{"date-parts":[["2025",7,15]]}}}],"schema":"https://github.com/citation-style-language/schema/raw/master/csl-citation.json"} </w:instrText>
      </w:r>
      <w:r w:rsidR="00847A11" w:rsidRPr="003B4D66">
        <w:fldChar w:fldCharType="separate"/>
      </w:r>
      <w:r w:rsidR="00847A11" w:rsidRPr="003B4D66">
        <w:rPr>
          <w:vertAlign w:val="superscript"/>
        </w:rPr>
        <w:t>12,13</w:t>
      </w:r>
      <w:r w:rsidR="00847A11" w:rsidRPr="003B4D66">
        <w:fldChar w:fldCharType="end"/>
      </w:r>
      <w:r w:rsidRPr="003B4D66">
        <w:rPr>
          <w:rFonts w:hint="eastAsia"/>
        </w:rPr>
        <w:t xml:space="preserve"> We speculate</w:t>
      </w:r>
      <w:r w:rsidRPr="003B4D66">
        <w:t xml:space="preserve"> that </w:t>
      </w:r>
      <w:r w:rsidRPr="003B4D66">
        <w:rPr>
          <w:rFonts w:hint="eastAsia"/>
        </w:rPr>
        <w:t>more</w:t>
      </w:r>
      <w:r w:rsidRPr="003B4D66">
        <w:t xml:space="preserve"> sustained suppression of 5α-reductase activit</w:t>
      </w:r>
      <w:r w:rsidRPr="003B4D66">
        <w:rPr>
          <w:rFonts w:hint="eastAsia"/>
        </w:rPr>
        <w:t>y</w:t>
      </w:r>
      <w:r w:rsidRPr="003B4D66">
        <w:t xml:space="preserve"> </w:t>
      </w:r>
      <w:r w:rsidR="002A49E6">
        <w:t>by</w:t>
      </w:r>
      <w:r w:rsidRPr="003B4D66">
        <w:rPr>
          <w:rFonts w:hint="eastAsia"/>
        </w:rPr>
        <w:t xml:space="preserve"> dutasteride induces</w:t>
      </w:r>
      <w:r w:rsidRPr="003B4D66">
        <w:t xml:space="preserve"> compensatory </w:t>
      </w:r>
      <w:r w:rsidRPr="003B4D66">
        <w:rPr>
          <w:rFonts w:hint="eastAsia"/>
        </w:rPr>
        <w:t xml:space="preserve">stabilization of </w:t>
      </w:r>
      <w:r w:rsidRPr="003B4D66">
        <w:t>glucose homeostasis</w:t>
      </w:r>
      <w:r w:rsidRPr="003B4D66">
        <w:rPr>
          <w:rFonts w:hint="eastAsia"/>
        </w:rPr>
        <w:t xml:space="preserve">. However, </w:t>
      </w:r>
      <w:r w:rsidR="005E4D52" w:rsidRPr="005E4D52">
        <w:t>the potential impact of unmeasured confounders (e.g., genetic, lifestyle, and healthcare utilization factors) cannot be excluded, and neither finasteride nor dutasteride displayed significant associations with T2DM risk in our piecewise Cox analysis.</w:t>
      </w:r>
    </w:p>
    <w:p w14:paraId="607D38AD" w14:textId="77777777" w:rsidR="00684958" w:rsidRPr="003B4D66" w:rsidRDefault="00684958" w:rsidP="00E65796">
      <w:pPr>
        <w:spacing w:line="480" w:lineRule="auto"/>
        <w:rPr>
          <w:rFonts w:eastAsiaTheme="minorEastAsia"/>
        </w:rPr>
      </w:pPr>
    </w:p>
    <w:p w14:paraId="64986A94" w14:textId="641AC28B" w:rsidR="00596659" w:rsidRPr="003B4D66" w:rsidRDefault="00730C77" w:rsidP="00E65796">
      <w:pPr>
        <w:spacing w:line="480" w:lineRule="auto"/>
        <w:rPr>
          <w:rFonts w:eastAsiaTheme="minorEastAsia"/>
        </w:rPr>
      </w:pPr>
      <w:r w:rsidRPr="003B4D66">
        <w:rPr>
          <w:rFonts w:eastAsiaTheme="minorEastAsia"/>
        </w:rPr>
        <w:t>Clinically,</w:t>
      </w:r>
      <w:r w:rsidR="00596659" w:rsidRPr="003B4D66">
        <w:rPr>
          <w:rFonts w:eastAsiaTheme="minorEastAsia" w:hint="eastAsia"/>
        </w:rPr>
        <w:t xml:space="preserve"> </w:t>
      </w:r>
      <w:r w:rsidR="00C368C4" w:rsidRPr="00C368C4">
        <w:rPr>
          <w:rFonts w:eastAsiaTheme="minorEastAsia"/>
        </w:rPr>
        <w:t>given the minimal impact of 5-ARIs on the incidence of T2DM in our overall findings, there appears to be no compelling evidence to deter the use of 5-ARIs in BPH patients without underlying T2DM due to concerns about the risk of incident T2DM.</w:t>
      </w:r>
      <w:r w:rsidR="00C368C4">
        <w:rPr>
          <w:rFonts w:eastAsiaTheme="minorEastAsia"/>
        </w:rPr>
        <w:t xml:space="preserve"> </w:t>
      </w:r>
      <w:r w:rsidR="00C62386" w:rsidRPr="003B4D66">
        <w:rPr>
          <w:rFonts w:eastAsiaTheme="minorEastAsia"/>
        </w:rPr>
        <w:t xml:space="preserve">Moreover, a recent population-based study </w:t>
      </w:r>
      <w:r w:rsidR="00C62386" w:rsidRPr="003B4D66">
        <w:rPr>
          <w:rFonts w:eastAsiaTheme="minorEastAsia" w:hint="eastAsia"/>
        </w:rPr>
        <w:t>demonstrated</w:t>
      </w:r>
      <w:r w:rsidR="00C62386" w:rsidRPr="003B4D66">
        <w:rPr>
          <w:rFonts w:eastAsiaTheme="minorEastAsia"/>
        </w:rPr>
        <w:t xml:space="preserve"> no significant risk of poor glycemic control associated with finasteride compared with tamsulosin use in</w:t>
      </w:r>
      <w:r w:rsidR="007C0BC6" w:rsidRPr="003B4D66">
        <w:rPr>
          <w:rFonts w:eastAsiaTheme="minorEastAsia"/>
        </w:rPr>
        <w:t xml:space="preserve"> </w:t>
      </w:r>
      <w:r w:rsidR="00C62386" w:rsidRPr="003B4D66">
        <w:rPr>
          <w:rFonts w:eastAsiaTheme="minorEastAsia"/>
        </w:rPr>
        <w:t>T2DM patients</w:t>
      </w:r>
      <w:r w:rsidR="00F900CB" w:rsidRPr="003B4D66">
        <w:rPr>
          <w:rFonts w:eastAsiaTheme="minorEastAsia"/>
        </w:rPr>
        <w:fldChar w:fldCharType="begin"/>
      </w:r>
      <w:r w:rsidR="00F900CB" w:rsidRPr="003B4D66">
        <w:rPr>
          <w:rFonts w:eastAsiaTheme="minorEastAsia"/>
        </w:rPr>
        <w:instrText xml:space="preserve"> ADDIN ZOTERO_ITEM CSL_CITATION {"citationID":"PsuxjwcR","properties":{"formattedCitation":"\\super 20\\nosupersub{}","plainCitation":"20","noteIndex":0},"citationItems":[{"id":610,"uris":["http://zotero.org/users/13327576/items/6P96VZYZ"],"itemData":{"id":610,"type":"article-journal","abstract":"BACKGROUND: Benign prostatic hyperplasia (BPH) is strongly related to type 2 diabetes. Recent evidence has been inconsistent regarding the effect of BPH medications on glucose homeostasis. This study examined the risk of poor glycemic control associated with finasteride and tamsulosin use in individuals with type 2 diabetes.\nMETHODS: We conducted a retrospective cohort study with a new-user, active-comparator design, utilizing nationwide pharmaceutical dispensing and hospitalization databases in New Zealand. The study cohort consisted of men with type 2 diabetes who were prescribed finasteride (n = 1,259) or tamsulosin (n = 580). Inverse probability treatment weighting using propensity scores was applied to create a weighted population with balanced baseline covariates. Cox proportional hazard models were fitted to estimate the risk.\nRESULTS: During a median follow-up of 2.4 years for finasteride users and 1.6 years for tamsulosin users, the incidence rates were 564 per 10,000 person-years and 409 per 10,000 person-years in tamsulosin users and finasteride users, respectively. After applying inverse probability treatment weighting, tamsulosin users did not have a significantly higher risk of poor glycemic control compared with finasteride users (weighted hazard ratio 1.27, 95 % confidence interval 0.95-1.72). Sensitivity analyses addressing confounding and protopathic bias yielded similar risk estimates.\nCONCLUSIONS: We found that there was a non-differential risk of poor glycemic control between tamsulosin users and finasteride users during long-term use.","container-title":"Heliyon","DOI":"10.1016/j.heliyon.2025.e41768","ISSN":"2405-8440","issue":"3","journalAbbreviation":"Heliyon","language":"eng","note":"PMID: 39944326\nPMCID: PMC11815643","page":"e41768","source":"PubMed","title":"Risk of poor glycemic control in tamsulosin versus finasteride users with type 2 diabetes mellitus","volume":"11","author":[{"family":"Nguyen","given":"Minh-Ha"},{"family":"Petrov","given":"Maxim S."},{"family":"Cho","given":"Jaelim"}],"issued":{"date-parts":[["2025",2,15]]}}}],"schema":"https://github.com/citation-style-language/schema/raw/master/csl-citation.json"} </w:instrText>
      </w:r>
      <w:r w:rsidR="00F900CB" w:rsidRPr="003B4D66">
        <w:rPr>
          <w:rFonts w:eastAsiaTheme="minorEastAsia"/>
        </w:rPr>
        <w:fldChar w:fldCharType="separate"/>
      </w:r>
      <w:r w:rsidR="00F900CB" w:rsidRPr="003B4D66">
        <w:rPr>
          <w:vertAlign w:val="superscript"/>
        </w:rPr>
        <w:t>20</w:t>
      </w:r>
      <w:r w:rsidR="00F900CB" w:rsidRPr="003B4D66">
        <w:rPr>
          <w:rFonts w:eastAsiaTheme="minorEastAsia"/>
        </w:rPr>
        <w:fldChar w:fldCharType="end"/>
      </w:r>
      <w:r w:rsidR="00AE323E" w:rsidRPr="003B4D66">
        <w:rPr>
          <w:rFonts w:eastAsiaTheme="minorEastAsia"/>
        </w:rPr>
        <w:t>.</w:t>
      </w:r>
      <w:r w:rsidR="00BD3BCC" w:rsidRPr="003B4D66">
        <w:rPr>
          <w:rFonts w:eastAsiaTheme="minorEastAsia"/>
        </w:rPr>
        <w:t xml:space="preserve"> </w:t>
      </w:r>
      <w:r w:rsidR="00AE323E" w:rsidRPr="003B4D66">
        <w:rPr>
          <w:rFonts w:eastAsiaTheme="minorEastAsia"/>
        </w:rPr>
        <w:t xml:space="preserve">Collectively, </w:t>
      </w:r>
      <w:r w:rsidR="001213E9" w:rsidRPr="003B4D66">
        <w:rPr>
          <w:rFonts w:eastAsiaTheme="minorEastAsia"/>
        </w:rPr>
        <w:t>the use of</w:t>
      </w:r>
      <w:r w:rsidR="00AE323E" w:rsidRPr="003B4D66">
        <w:rPr>
          <w:rFonts w:eastAsiaTheme="minorEastAsia"/>
        </w:rPr>
        <w:t xml:space="preserve"> 5-ARIs </w:t>
      </w:r>
      <w:r w:rsidR="00BF6177" w:rsidRPr="003B4D66">
        <w:rPr>
          <w:rFonts w:eastAsiaTheme="minorEastAsia"/>
        </w:rPr>
        <w:t>is</w:t>
      </w:r>
      <w:r w:rsidR="00AE323E" w:rsidRPr="003B4D66">
        <w:rPr>
          <w:rFonts w:eastAsiaTheme="minorEastAsia"/>
        </w:rPr>
        <w:t xml:space="preserve"> unlikely to adversely affect glucose metabolism in either non-diabetic or diabetic patients, </w:t>
      </w:r>
      <w:r w:rsidR="007F4F04">
        <w:rPr>
          <w:rFonts w:eastAsiaTheme="minorEastAsia"/>
        </w:rPr>
        <w:t xml:space="preserve">thereby </w:t>
      </w:r>
      <w:r w:rsidR="00AE323E" w:rsidRPr="003B4D66">
        <w:rPr>
          <w:rFonts w:eastAsiaTheme="minorEastAsia"/>
        </w:rPr>
        <w:t>supporting their safe use in clinical practice.</w:t>
      </w:r>
      <w:r w:rsidR="00C62386" w:rsidRPr="003B4D66">
        <w:rPr>
          <w:rFonts w:eastAsiaTheme="minorEastAsia"/>
        </w:rPr>
        <w:t xml:space="preserve"> </w:t>
      </w:r>
      <w:r w:rsidR="00BF6177" w:rsidRPr="003B4D66">
        <w:rPr>
          <w:rFonts w:eastAsiaTheme="minorEastAsia"/>
        </w:rPr>
        <w:t xml:space="preserve">However, it remains possible </w:t>
      </w:r>
      <w:r w:rsidR="002A7FF0" w:rsidRPr="003B4D66">
        <w:rPr>
          <w:rFonts w:eastAsiaTheme="minorEastAsia"/>
        </w:rPr>
        <w:t xml:space="preserve">that </w:t>
      </w:r>
      <w:r w:rsidR="00832769" w:rsidRPr="003B4D66">
        <w:rPr>
          <w:rFonts w:eastAsiaTheme="minorEastAsia" w:hint="eastAsia"/>
        </w:rPr>
        <w:t>specific</w:t>
      </w:r>
      <w:r w:rsidR="00832769" w:rsidRPr="003B4D66">
        <w:t xml:space="preserve"> patient subgroups may be susceptible</w:t>
      </w:r>
      <w:r w:rsidR="00832769" w:rsidRPr="003B4D66">
        <w:rPr>
          <w:rFonts w:eastAsiaTheme="minorEastAsia" w:hint="eastAsia"/>
        </w:rPr>
        <w:t xml:space="preserve"> to the </w:t>
      </w:r>
      <w:r w:rsidR="00832769" w:rsidRPr="003B4D66">
        <w:rPr>
          <w:rFonts w:eastAsiaTheme="minorEastAsia"/>
        </w:rPr>
        <w:t xml:space="preserve">diabetogenic </w:t>
      </w:r>
      <w:r w:rsidR="00832769" w:rsidRPr="003B4D66">
        <w:rPr>
          <w:rFonts w:eastAsiaTheme="minorEastAsia" w:hint="eastAsia"/>
        </w:rPr>
        <w:t xml:space="preserve">effect of </w:t>
      </w:r>
      <w:r w:rsidR="00832769" w:rsidRPr="003B4D66">
        <w:rPr>
          <w:rFonts w:eastAsiaTheme="minorEastAsia"/>
        </w:rPr>
        <w:t>5-ARIs</w:t>
      </w:r>
      <w:r w:rsidR="00832769" w:rsidRPr="003B4D66">
        <w:t xml:space="preserve">. </w:t>
      </w:r>
      <w:r w:rsidR="00832769" w:rsidRPr="003B4D66">
        <w:rPr>
          <w:rFonts w:eastAsiaTheme="minorEastAsia"/>
        </w:rPr>
        <w:t>Particularly</w:t>
      </w:r>
      <w:r w:rsidR="00832769" w:rsidRPr="003B4D66">
        <w:rPr>
          <w:rFonts w:eastAsiaTheme="minorEastAsia" w:hint="eastAsia"/>
        </w:rPr>
        <w:t xml:space="preserve">, traditional </w:t>
      </w:r>
      <w:r w:rsidR="00832769" w:rsidRPr="003B4D66">
        <w:t xml:space="preserve">risk factors for T2DM (e.g., age, pre-diabetes, and cardiometabolic comorbidities) </w:t>
      </w:r>
      <w:r w:rsidR="00832769" w:rsidRPr="003B4D66">
        <w:rPr>
          <w:rFonts w:eastAsiaTheme="minorEastAsia" w:hint="eastAsia"/>
        </w:rPr>
        <w:t>might</w:t>
      </w:r>
      <w:r w:rsidR="00832769" w:rsidRPr="003B4D66">
        <w:t xml:space="preserve"> modify the impact of 5-ARI use</w:t>
      </w:r>
      <w:r w:rsidR="00832769" w:rsidRPr="003B4D66">
        <w:rPr>
          <w:rFonts w:eastAsiaTheme="minorEastAsia" w:hint="eastAsia"/>
        </w:rPr>
        <w:t xml:space="preserve"> on the </w:t>
      </w:r>
      <w:r w:rsidR="00832769" w:rsidRPr="003B4D66">
        <w:rPr>
          <w:rFonts w:eastAsiaTheme="minorEastAsia"/>
        </w:rPr>
        <w:t>development</w:t>
      </w:r>
      <w:r w:rsidR="00832769" w:rsidRPr="003B4D66">
        <w:rPr>
          <w:rFonts w:eastAsiaTheme="minorEastAsia" w:hint="eastAsia"/>
        </w:rPr>
        <w:t xml:space="preserve"> of T2DM</w:t>
      </w:r>
      <w:r w:rsidR="00832769" w:rsidRPr="003B4D66">
        <w:t xml:space="preserve">, which warrants future investigation. In addition, </w:t>
      </w:r>
      <w:r w:rsidR="009C4F48" w:rsidRPr="003B4D66">
        <w:rPr>
          <w:rFonts w:eastAsiaTheme="minorEastAsia"/>
        </w:rPr>
        <w:t>higher doses of 5-ARIs m</w:t>
      </w:r>
      <w:r w:rsidR="00832769" w:rsidRPr="003B4D66">
        <w:rPr>
          <w:rFonts w:eastAsiaTheme="minorEastAsia"/>
        </w:rPr>
        <w:t>ay</w:t>
      </w:r>
      <w:r w:rsidR="009C4F48" w:rsidRPr="003B4D66">
        <w:rPr>
          <w:rFonts w:eastAsiaTheme="minorEastAsia"/>
        </w:rPr>
        <w:t xml:space="preserve"> be associated with an increased risk of T2DM. </w:t>
      </w:r>
      <w:r w:rsidR="005E5E48" w:rsidRPr="003B4D66">
        <w:rPr>
          <w:rFonts w:eastAsiaTheme="minorEastAsia"/>
        </w:rPr>
        <w:t xml:space="preserve">The present study did not evaluate dose–response relationships because both finasteride </w:t>
      </w:r>
      <w:r w:rsidR="005E5E48" w:rsidRPr="003B4D66">
        <w:rPr>
          <w:rFonts w:eastAsiaTheme="minorEastAsia"/>
        </w:rPr>
        <w:lastRenderedPageBreak/>
        <w:t xml:space="preserve">and dutasteride are prescribed at fixed doses in BPH treatment. Future studies </w:t>
      </w:r>
      <w:r w:rsidR="00B42AC6" w:rsidRPr="00B42AC6">
        <w:rPr>
          <w:rFonts w:eastAsiaTheme="minorEastAsia"/>
        </w:rPr>
        <w:t>may be needed to explore the dose–response relationship in male pattern hair loss, in which the treatment doses for finasteride and dutasteride vary.</w:t>
      </w:r>
    </w:p>
    <w:p w14:paraId="78F6BD61" w14:textId="77777777" w:rsidR="00596659" w:rsidRPr="003B4D66" w:rsidRDefault="00596659" w:rsidP="00E65796">
      <w:pPr>
        <w:spacing w:line="480" w:lineRule="auto"/>
        <w:rPr>
          <w:rFonts w:eastAsiaTheme="minorEastAsia"/>
        </w:rPr>
      </w:pPr>
    </w:p>
    <w:p w14:paraId="26B5C3E2" w14:textId="77E9CFF7" w:rsidR="009219C4" w:rsidRPr="003B4D66" w:rsidRDefault="00983728" w:rsidP="00E65796">
      <w:pPr>
        <w:spacing w:line="480" w:lineRule="auto"/>
      </w:pPr>
      <w:r w:rsidRPr="003B4D66">
        <w:t xml:space="preserve">Overall, this study demonstrated </w:t>
      </w:r>
      <w:r w:rsidR="00772EA1">
        <w:t xml:space="preserve">a </w:t>
      </w:r>
      <w:r w:rsidRPr="003B4D66">
        <w:t>modest to null effect of 5-ARIs on the risk of T2DM</w:t>
      </w:r>
      <w:r w:rsidR="00274678" w:rsidRPr="003B4D66">
        <w:t xml:space="preserve">. </w:t>
      </w:r>
      <w:r w:rsidR="001E7DE4" w:rsidRPr="003B4D66">
        <w:rPr>
          <w:rFonts w:eastAsiaTheme="minorEastAsia" w:hint="eastAsia"/>
        </w:rPr>
        <w:t>However</w:t>
      </w:r>
      <w:r w:rsidR="001A30C8" w:rsidRPr="003B4D66">
        <w:t>, i</w:t>
      </w:r>
      <w:r w:rsidR="00D666BF" w:rsidRPr="003B4D66">
        <w:t>t</w:t>
      </w:r>
      <w:r w:rsidR="004E41DC" w:rsidRPr="003B4D66">
        <w:t xml:space="preserve"> is necessary to interpret our results </w:t>
      </w:r>
      <w:r w:rsidRPr="003B4D66">
        <w:rPr>
          <w:rFonts w:eastAsiaTheme="minorEastAsia"/>
        </w:rPr>
        <w:t>in the face of several limitations</w:t>
      </w:r>
      <w:r w:rsidR="004E41DC" w:rsidRPr="003B4D66">
        <w:t>. First,</w:t>
      </w:r>
      <w:r w:rsidR="00534886" w:rsidRPr="003B4D66">
        <w:t xml:space="preserve"> </w:t>
      </w:r>
      <w:r w:rsidR="00091642" w:rsidRPr="00091642">
        <w:t>we identified the incidence of T2DM based on diagnostic codes and prescriptions in routinely collected healthcare utilization data, although the same limitation applies to</w:t>
      </w:r>
      <w:r w:rsidR="005751A4" w:rsidRPr="003B4D66">
        <w:rPr>
          <w:rFonts w:eastAsiaTheme="minorEastAsia"/>
        </w:rPr>
        <w:t xml:space="preserve"> previous studies</w:t>
      </w:r>
      <w:r w:rsidR="00A704F2" w:rsidRPr="003B4D66">
        <w:rPr>
          <w:vertAlign w:val="superscript"/>
        </w:rPr>
        <w:t>8</w:t>
      </w:r>
      <w:r w:rsidR="007B5646" w:rsidRPr="003B4D66">
        <w:rPr>
          <w:vertAlign w:val="superscript"/>
        </w:rPr>
        <w:t>–1</w:t>
      </w:r>
      <w:r w:rsidR="00A704F2" w:rsidRPr="003B4D66">
        <w:rPr>
          <w:vertAlign w:val="superscript"/>
        </w:rPr>
        <w:t>0</w:t>
      </w:r>
      <w:r w:rsidR="00A704F2" w:rsidRPr="003B4D66">
        <w:rPr>
          <w:rFonts w:eastAsiaTheme="minorEastAsia"/>
        </w:rPr>
        <w:t xml:space="preserve">. </w:t>
      </w:r>
      <w:r w:rsidR="00BD34F4" w:rsidRPr="003B4D66">
        <w:rPr>
          <w:rFonts w:eastAsiaTheme="minorEastAsia"/>
        </w:rPr>
        <w:t>Second, g</w:t>
      </w:r>
      <w:r w:rsidR="00F461A9" w:rsidRPr="003B4D66">
        <w:rPr>
          <w:rFonts w:eastAsiaTheme="minorEastAsia"/>
        </w:rPr>
        <w:t xml:space="preserve">iven that T2DM </w:t>
      </w:r>
      <w:r w:rsidR="00195237" w:rsidRPr="003B4D66">
        <w:rPr>
          <w:rFonts w:eastAsiaTheme="minorEastAsia"/>
        </w:rPr>
        <w:t xml:space="preserve">patients </w:t>
      </w:r>
      <w:r w:rsidR="005942BA" w:rsidRPr="003B4D66">
        <w:rPr>
          <w:rFonts w:eastAsiaTheme="minorEastAsia"/>
        </w:rPr>
        <w:t xml:space="preserve">develop </w:t>
      </w:r>
      <w:r w:rsidR="00F461A9" w:rsidRPr="003B4D66">
        <w:rPr>
          <w:rFonts w:eastAsiaTheme="minorEastAsia"/>
        </w:rPr>
        <w:t>hyperglycemia before diagnosis of T2DM and that hyperglycemia</w:t>
      </w:r>
      <w:r w:rsidR="001D676C" w:rsidRPr="003B4D66">
        <w:rPr>
          <w:rFonts w:eastAsiaTheme="minorEastAsia"/>
        </w:rPr>
        <w:t xml:space="preserve"> </w:t>
      </w:r>
      <w:r w:rsidR="00317FB5" w:rsidRPr="003B4D66">
        <w:rPr>
          <w:rFonts w:eastAsiaTheme="minorEastAsia"/>
        </w:rPr>
        <w:t xml:space="preserve">is associated with </w:t>
      </w:r>
      <w:r w:rsidR="000D6322">
        <w:rPr>
          <w:rFonts w:eastAsiaTheme="minorEastAsia"/>
        </w:rPr>
        <w:t>increased</w:t>
      </w:r>
      <w:r w:rsidR="00FB3A66" w:rsidRPr="003B4D66">
        <w:rPr>
          <w:rFonts w:eastAsiaTheme="minorEastAsia"/>
        </w:rPr>
        <w:t xml:space="preserve"> prostate</w:t>
      </w:r>
      <w:r w:rsidR="000D6322">
        <w:rPr>
          <w:rFonts w:eastAsiaTheme="minorEastAsia"/>
        </w:rPr>
        <w:t xml:space="preserve"> size</w:t>
      </w:r>
      <w:r w:rsidR="00FB3A66" w:rsidRPr="003B4D66">
        <w:rPr>
          <w:rFonts w:eastAsiaTheme="minorEastAsia"/>
        </w:rPr>
        <w:t xml:space="preserve"> </w:t>
      </w:r>
      <w:r w:rsidR="001D676C" w:rsidRPr="003B4D66">
        <w:rPr>
          <w:rFonts w:eastAsiaTheme="minorEastAsia"/>
        </w:rPr>
        <w:t>(the indication of 5-ARis</w:t>
      </w:r>
      <w:r w:rsidR="00B6559C" w:rsidRPr="003B4D66">
        <w:rPr>
          <w:rFonts w:eastAsiaTheme="minorEastAsia"/>
        </w:rPr>
        <w:t>)</w:t>
      </w:r>
      <w:r w:rsidR="00225F1C" w:rsidRPr="003B4D66">
        <w:rPr>
          <w:rFonts w:eastAsiaTheme="minorEastAsia"/>
        </w:rPr>
        <w:fldChar w:fldCharType="begin"/>
      </w:r>
      <w:r w:rsidR="00F900CB" w:rsidRPr="003B4D66">
        <w:rPr>
          <w:rFonts w:eastAsiaTheme="minorEastAsia"/>
        </w:rPr>
        <w:instrText xml:space="preserve"> ADDIN ZOTERO_ITEM CSL_CITATION {"citationID":"eu4Bbu98","properties":{"formattedCitation":"\\super 21\\nosupersub{}","plainCitation":"21","noteIndex":0},"citationItems":[{"id":363,"uris":["http://zotero.org/groups/5341101/items/ECFMBLFQ"],"itemData":{"id":363,"type":"article-journal","abstract":"We evaluated the correlations between BMI, fasting glucose, insulin, testosterone level, insulin resistance, and prostate size in non-diabetic benign prostatic hyperplasia (BPH) patients with normal testosterone levels. Data from 212 non-diabetic BPH ...","container-title":"Journal of Korean Medical Science","DOI":"10.3346/jkms.2011.26.9.1214","issue":"9","language":"en","note":"publisher: Korean Academy of Medical Sciences\nPMID: 21949470","page":"1214","source":"www.ncbi.nlm.nih.gov","title":"Prostate Size Correlates with Fasting Blood Glucose in Non-Diabetic Benign Prostatic Hyperplasia Patients with Normal Testosterone Levels","URL":"https://www.ncbi.nlm.nih.gov/pmc/articles/PMC3173509/","volume":"26","author":[{"family":"Kim","given":"Won Tae"},{"family":"Yun","given":"Seok Joong"},{"family":"Choi","given":"Young Deuk"},{"family":"Kim","given":"Gi-Young"},{"family":"Moon","given":"Sung-Kwon"},{"family":"Choi","given":"Yung Hyun"},{"family":"Kim","given":"Isaac Yi"},{"family":"Kim","given":"Wun-Jae"}],"accessed":{"date-parts":[["2024",10,9]]},"issued":{"date-parts":[["2011",9]]}}}],"schema":"https://github.com/citation-style-language/schema/raw/master/csl-citation.json"} </w:instrText>
      </w:r>
      <w:r w:rsidR="00225F1C" w:rsidRPr="003B4D66">
        <w:rPr>
          <w:rFonts w:eastAsiaTheme="minorEastAsia"/>
        </w:rPr>
        <w:fldChar w:fldCharType="separate"/>
      </w:r>
      <w:r w:rsidR="00F900CB" w:rsidRPr="003B4D66">
        <w:rPr>
          <w:vertAlign w:val="superscript"/>
        </w:rPr>
        <w:t>21</w:t>
      </w:r>
      <w:r w:rsidR="00225F1C" w:rsidRPr="003B4D66">
        <w:rPr>
          <w:rFonts w:eastAsiaTheme="minorEastAsia"/>
        </w:rPr>
        <w:fldChar w:fldCharType="end"/>
      </w:r>
      <w:r w:rsidR="00B33E7A" w:rsidRPr="003B4D66">
        <w:rPr>
          <w:rFonts w:eastAsiaTheme="minorEastAsia"/>
        </w:rPr>
        <w:t xml:space="preserve">, patients who first received finasteride </w:t>
      </w:r>
      <w:r w:rsidR="00AE10D6" w:rsidRPr="003B4D66">
        <w:rPr>
          <w:rFonts w:eastAsiaTheme="minorEastAsia"/>
        </w:rPr>
        <w:t xml:space="preserve">might have </w:t>
      </w:r>
      <w:r w:rsidR="00B33E7A" w:rsidRPr="003B4D66">
        <w:rPr>
          <w:rFonts w:eastAsiaTheme="minorEastAsia"/>
        </w:rPr>
        <w:t>potential protopathic bias</w:t>
      </w:r>
      <w:r w:rsidR="00C535AD" w:rsidRPr="003B4D66">
        <w:rPr>
          <w:rFonts w:eastAsiaTheme="minorEastAsia"/>
        </w:rPr>
        <w:t xml:space="preserve">. </w:t>
      </w:r>
      <w:r w:rsidR="006A3BA2" w:rsidRPr="003B4D66">
        <w:rPr>
          <w:rFonts w:eastAsiaTheme="minorEastAsia"/>
        </w:rPr>
        <w:t xml:space="preserve">To address this </w:t>
      </w:r>
      <w:r w:rsidR="0062535F" w:rsidRPr="003B4D66">
        <w:rPr>
          <w:rFonts w:eastAsiaTheme="minorEastAsia"/>
        </w:rPr>
        <w:t>potential</w:t>
      </w:r>
      <w:r w:rsidR="006A3BA2" w:rsidRPr="003B4D66">
        <w:rPr>
          <w:rFonts w:eastAsiaTheme="minorEastAsia"/>
        </w:rPr>
        <w:t xml:space="preserve"> bias, we conducted a sensitivity analysis applying lag times between drug prescription and the incidence of T2DM</w:t>
      </w:r>
      <w:r w:rsidR="0062535F" w:rsidRPr="003B4D66">
        <w:rPr>
          <w:rFonts w:eastAsiaTheme="minorEastAsia"/>
        </w:rPr>
        <w:t xml:space="preserve"> and found </w:t>
      </w:r>
      <w:r w:rsidR="00864F1F" w:rsidRPr="003B4D66">
        <w:rPr>
          <w:rFonts w:eastAsiaTheme="minorEastAsia"/>
        </w:rPr>
        <w:t xml:space="preserve">similar </w:t>
      </w:r>
      <w:r w:rsidR="00056783" w:rsidRPr="003B4D66">
        <w:rPr>
          <w:rFonts w:eastAsiaTheme="minorEastAsia"/>
        </w:rPr>
        <w:t>risk estimates</w:t>
      </w:r>
      <w:r w:rsidR="00864F1F" w:rsidRPr="003B4D66">
        <w:rPr>
          <w:rFonts w:eastAsiaTheme="minorEastAsia"/>
        </w:rPr>
        <w:t xml:space="preserve"> to the main </w:t>
      </w:r>
      <w:r w:rsidR="00056783" w:rsidRPr="003B4D66">
        <w:rPr>
          <w:rFonts w:eastAsiaTheme="minorEastAsia"/>
        </w:rPr>
        <w:t>results</w:t>
      </w:r>
      <w:r w:rsidR="00357C05" w:rsidRPr="003B4D66">
        <w:rPr>
          <w:rFonts w:eastAsiaTheme="minorEastAsia"/>
        </w:rPr>
        <w:t>.</w:t>
      </w:r>
      <w:r w:rsidR="006A3BA2" w:rsidRPr="003B4D66">
        <w:rPr>
          <w:rFonts w:eastAsiaTheme="minorEastAsia"/>
        </w:rPr>
        <w:t xml:space="preserve"> </w:t>
      </w:r>
      <w:r w:rsidR="00BD34F4" w:rsidRPr="003B4D66">
        <w:rPr>
          <w:rFonts w:eastAsiaTheme="minorEastAsia"/>
        </w:rPr>
        <w:t xml:space="preserve">Third, </w:t>
      </w:r>
      <w:r w:rsidR="00355842" w:rsidRPr="00355842">
        <w:rPr>
          <w:rFonts w:eastAsiaTheme="minorEastAsia"/>
        </w:rPr>
        <w:t>although we had several thousand individuals with more than 6 years of follow-up (Table 4), the average follow-up time was approximately 3 years, which mirrored the duration of drug exposure because the data were censored</w:t>
      </w:r>
      <w:r w:rsidR="00355842">
        <w:rPr>
          <w:rFonts w:eastAsiaTheme="minorEastAsia"/>
        </w:rPr>
        <w:t xml:space="preserve"> </w:t>
      </w:r>
      <w:r w:rsidR="00D676E8" w:rsidRPr="00D676E8">
        <w:rPr>
          <w:rFonts w:eastAsiaTheme="minorEastAsia"/>
        </w:rPr>
        <w:t>when treatment was switched, stopped, or augmented.</w:t>
      </w:r>
      <w:r w:rsidR="00D676E8">
        <w:rPr>
          <w:rFonts w:eastAsiaTheme="minorEastAsia"/>
        </w:rPr>
        <w:t xml:space="preserve"> </w:t>
      </w:r>
      <w:r w:rsidR="00BD34F4" w:rsidRPr="003B4D66">
        <w:rPr>
          <w:rFonts w:eastAsiaTheme="minorEastAsia" w:hint="eastAsia"/>
        </w:rPr>
        <w:t xml:space="preserve">Thus, we cannot rule out the </w:t>
      </w:r>
      <w:r w:rsidR="00BD34F4" w:rsidRPr="003B4D66">
        <w:rPr>
          <w:rFonts w:eastAsiaTheme="minorEastAsia"/>
        </w:rPr>
        <w:t>possib</w:t>
      </w:r>
      <w:r w:rsidR="00BD34F4" w:rsidRPr="003B4D66">
        <w:rPr>
          <w:rFonts w:eastAsiaTheme="minorEastAsia" w:hint="eastAsia"/>
        </w:rPr>
        <w:t>ility of</w:t>
      </w:r>
      <w:r w:rsidR="00BD34F4" w:rsidRPr="003B4D66">
        <w:rPr>
          <w:rFonts w:eastAsiaTheme="minorEastAsia"/>
        </w:rPr>
        <w:t xml:space="preserve"> </w:t>
      </w:r>
      <w:r w:rsidR="00BD34F4" w:rsidRPr="003B4D66">
        <w:rPr>
          <w:rFonts w:eastAsiaTheme="minorEastAsia" w:hint="eastAsia"/>
        </w:rPr>
        <w:t>an increase in the risk of T2DM related to longer use of 5-ARis</w:t>
      </w:r>
      <w:r w:rsidR="00BD34F4" w:rsidRPr="003B4D66">
        <w:rPr>
          <w:rFonts w:eastAsiaTheme="minorEastAsia"/>
        </w:rPr>
        <w:t>. Fourth</w:t>
      </w:r>
      <w:r w:rsidR="00F41303" w:rsidRPr="003B4D66">
        <w:rPr>
          <w:rFonts w:eastAsiaTheme="minorEastAsia"/>
        </w:rPr>
        <w:t xml:space="preserve">, </w:t>
      </w:r>
      <w:r w:rsidR="00324273" w:rsidRPr="00324273">
        <w:rPr>
          <w:rFonts w:eastAsiaTheme="minorEastAsia"/>
        </w:rPr>
        <w:t>our findings may not be generalizable to other countries with different ethnic compositions and healthcare systems.</w:t>
      </w:r>
      <w:r w:rsidR="00324273">
        <w:rPr>
          <w:rFonts w:eastAsiaTheme="minorEastAsia"/>
        </w:rPr>
        <w:t xml:space="preserve"> </w:t>
      </w:r>
      <w:r w:rsidR="009219C4" w:rsidRPr="003B4D66">
        <w:rPr>
          <w:rFonts w:eastAsiaTheme="minorEastAsia"/>
        </w:rPr>
        <w:t>Fifth</w:t>
      </w:r>
      <w:r w:rsidR="00EB66D0" w:rsidRPr="003B4D66">
        <w:rPr>
          <w:rFonts w:eastAsiaTheme="minorEastAsia" w:hint="eastAsia"/>
        </w:rPr>
        <w:t xml:space="preserve">, </w:t>
      </w:r>
      <w:r w:rsidR="00026235" w:rsidRPr="003B4D66">
        <w:t xml:space="preserve">our results may be affected by </w:t>
      </w:r>
      <w:r w:rsidR="00FC021A" w:rsidRPr="003B4D66">
        <w:t>patients</w:t>
      </w:r>
      <w:r w:rsidR="00C11E27" w:rsidRPr="003B4D66">
        <w:t>’</w:t>
      </w:r>
      <w:r w:rsidR="00FC021A" w:rsidRPr="003B4D66">
        <w:t xml:space="preserve"> compliance. </w:t>
      </w:r>
      <w:r w:rsidR="00B6207E" w:rsidRPr="003B4D66">
        <w:t xml:space="preserve">We </w:t>
      </w:r>
      <w:r w:rsidR="00603177" w:rsidRPr="00603177">
        <w:t>attempted to address this by conducting a sensitivity analysis on a subgroup of patients who had an MPR ≥70%.</w:t>
      </w:r>
      <w:r w:rsidR="00603177">
        <w:t xml:space="preserve"> </w:t>
      </w:r>
      <w:r w:rsidR="00FC021A" w:rsidRPr="003B4D66">
        <w:t xml:space="preserve">The </w:t>
      </w:r>
      <w:r w:rsidR="00251658" w:rsidRPr="00251658">
        <w:t>results from this sensitivity analysis corroborated the minimal effects of 5-ARIs on the risk of T2DM, with the adjusted HRs for both finasteride and dutasteride showing a downward trajectory.</w:t>
      </w:r>
    </w:p>
    <w:p w14:paraId="12657008" w14:textId="2E8E554D" w:rsidR="00B24968" w:rsidRPr="003B4D66" w:rsidRDefault="00553C3F" w:rsidP="00B24968">
      <w:pPr>
        <w:spacing w:line="480" w:lineRule="auto"/>
      </w:pPr>
      <w:r w:rsidRPr="003B4D66">
        <w:lastRenderedPageBreak/>
        <w:t>D</w:t>
      </w:r>
      <w:r w:rsidR="00044D1A" w:rsidRPr="003B4D66">
        <w:t xml:space="preserve">ue to the nature of the data source, </w:t>
      </w:r>
      <w:r w:rsidR="00642652" w:rsidRPr="003B4D66">
        <w:t xml:space="preserve">there is a possibility of unmeasured confounders </w:t>
      </w:r>
      <w:r w:rsidR="00044D1A" w:rsidRPr="003B4D66">
        <w:t xml:space="preserve">such as </w:t>
      </w:r>
      <w:r w:rsidR="005442BC" w:rsidRPr="003B4D66">
        <w:t>body mass index</w:t>
      </w:r>
      <w:r w:rsidR="00044D1A" w:rsidRPr="003B4D66">
        <w:t>, smoking status</w:t>
      </w:r>
      <w:r w:rsidR="000B2B3A" w:rsidRPr="003B4D66">
        <w:t>,</w:t>
      </w:r>
      <w:r w:rsidR="00044D1A" w:rsidRPr="003B4D66">
        <w:t xml:space="preserve"> and alcohol consumption. </w:t>
      </w:r>
      <w:r w:rsidR="00773F04" w:rsidRPr="003B4D66">
        <w:t>In the previous study</w:t>
      </w:r>
      <w:r w:rsidR="009D3C8E" w:rsidRPr="003B4D66">
        <w:fldChar w:fldCharType="begin"/>
      </w:r>
      <w:r w:rsidR="009D3C8E" w:rsidRPr="003B4D66">
        <w:instrText xml:space="preserve"> ADDIN ZOTERO_ITEM CSL_CITATION {"citationID":"tZs3JNUt","properties":{"formattedCitation":"\\super 8\\nosupersub{}","plainCitation":"8","noteIndex":0},"citationItems":[{"id":183,"uris":["http://zotero.org/users/13327576/items/6PWHEDUA"],"itemData":{"id":183,"type":"article-journal","abstract":"Objective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inhibitors","URL":"https://www.bmj.com/content/365/bmj.l1204","volume":"365","author":[{"family":"Wei","given":"Li"},{"family":"Lai","given":"Edward Chia-Cheng"},{"family":"Kao-Yang","given":"Yea-Huei"},{"family":"Walker","given":"Brian R."},{"family":"MacDonald","given":"Thomas M."},{"family":"Andrew","given":"Ruth"}],"accessed":{"date-parts":[["2024",1,12]]},"issued":{"date-parts":[["2019",4,10]]}}}],"schema":"https://github.com/citation-style-language/schema/raw/master/csl-citation.json"} </w:instrText>
      </w:r>
      <w:r w:rsidR="009D3C8E" w:rsidRPr="003B4D66">
        <w:fldChar w:fldCharType="separate"/>
      </w:r>
      <w:r w:rsidR="009D3C8E" w:rsidRPr="003B4D66">
        <w:rPr>
          <w:vertAlign w:val="superscript"/>
        </w:rPr>
        <w:t>8</w:t>
      </w:r>
      <w:r w:rsidR="009D3C8E" w:rsidRPr="003B4D66">
        <w:fldChar w:fldCharType="end"/>
      </w:r>
      <w:r w:rsidR="009D385D" w:rsidRPr="003B4D66">
        <w:t>,</w:t>
      </w:r>
      <w:r w:rsidR="00773F04" w:rsidRPr="003B4D66">
        <w:t xml:space="preserve"> </w:t>
      </w:r>
      <w:r w:rsidR="00414109" w:rsidRPr="00414109">
        <w:t>the UK data analysis adjusted for body mass index, smoking status, and alcohol consumption exhibited similar risk estimates to the Taiwanese data analysis that did not adjust for these factors.</w:t>
      </w:r>
      <w:r w:rsidR="00414109">
        <w:t xml:space="preserve"> </w:t>
      </w:r>
      <w:r w:rsidR="00F95C25" w:rsidRPr="003B4D66">
        <w:t xml:space="preserve">In addition, according to the American Urological Association, </w:t>
      </w:r>
      <w:r w:rsidR="00847770" w:rsidRPr="003B4D66">
        <w:t xml:space="preserve">drug initiation </w:t>
      </w:r>
      <w:r w:rsidR="00DA43EB" w:rsidRPr="003B4D66">
        <w:t xml:space="preserve">may </w:t>
      </w:r>
      <w:r w:rsidR="00F95C25" w:rsidRPr="003B4D66">
        <w:t>not</w:t>
      </w:r>
      <w:r w:rsidR="00847770" w:rsidRPr="003B4D66">
        <w:t xml:space="preserve"> depend on these factors</w:t>
      </w:r>
      <w:r w:rsidR="009D3C8E" w:rsidRPr="003B4D66">
        <w:fldChar w:fldCharType="begin"/>
      </w:r>
      <w:r w:rsidR="00F900CB" w:rsidRPr="003B4D66">
        <w:instrText xml:space="preserve"> ADDIN ZOTERO_ITEM CSL_CITATION {"citationID":"hgbtt7qJ","properties":{"formattedCitation":"\\super 22\\nosupersub{}","plainCitation":"22","noteIndex":0},"citationItems":[{"id":178,"uris":["http://zotero.org/users/13327576/items/GVAFUNAJ"],"itemData":{"id":178,"type":"article-journal","abstract":"PURPOSE: Benign prostatic hyperplasia (BPH) is a histologic diagnosis describing proliferation of smooth muscle and epithelial cells within the prostatic transition zone. The prevalence and severity of lower urinary tract symptoms (LUTS) in aging men are progressive and impact the health and welfare of society. This revised Guideline provides a useful reference on effective evidence-based management of male LUTS/BPH. See the accompanying algorithm for a summary of the procedures detailed in the Guideline (figures 1 and 2[Figure: see text][Figure: see text]).\nMATERIALS AND METHODS: The Minnesota Evidence Review Team searched Ovid MEDLINE, Embase, Cochrane Library, and AHRQ databases to identify eligible English language studies published between January 2008 and April 2019, then updated through December 2020. Search terms included Medical Subject Headings (MeSH) and keywords for pharmacological therapies, drug classes, and terms related to LUTS or BPH. When sufficient evidence existed, the body of evidence was assigned a strength rating of A (high), B (moderate), or C (low) for support of Strong, Moderate, or Conditional Recommendations. In the absence of sufficient evidence, information is provided as Clinical Principles and Expert Opinions (table 1[Table: see text]).\nRESULTS: Nineteen guideline statements pertinent to evaluation, work-up, and medical management were developed. Appropriate levels of evidence and supporting text were created to direct both primary care and urologic providers towards streamlined and suitable practices.\nCONCLUSIONS: The work up and medical management of BPH requires attention to individual patient characteristics, while also respecting common principles. Clinicians should adhere to recommendations and familiarize themselves with standards of BPH management.","container-title":"The Journal of Urology","DOI":"10.1097/JU.0000000000002183","ISSN":"1527-3792","issue":"4","journalAbbreviation":"J Urol","language":"eng","note":"PMID: 34384237","page":"806-817","source":"PubMed","title":"Management of Lower Urinary Tract Symptoms Attributed to Benign Prostatic Hyperplasia: AUA GUIDELINE PART I-Initial Work-up and Medical Management","title-short":"Management of Lower Urinary Tract Symptoms Attributed to Benign Prostatic Hyperplasia","volume":"206","author":[{"family":"Lerner","given":"Lori B."},{"family":"McVary","given":"Kevin T."},{"family":"Barry","given":"Michael J."},{"family":"Bixler","given":"Brooke R."},{"family":"Dahm","given":"Philipp"},{"family":"Das","given":"Anurag Kumar"},{"family":"Gandhi","given":"Manhar C."},{"family":"Kaplan","given":"Steven A."},{"family":"Kohler","given":"Tobias S."},{"family":"Martin","given":"Leslie"},{"family":"Parsons","given":"J. Kellogg"},{"family":"Roehrborn","given":"Claus G."},{"family":"Stoffel","given":"John T."},{"family":"Welliver","given":"Charles"},{"family":"Wilt","given":"Timothy J."}],"issued":{"date-parts":[["2021",10]]}}}],"schema":"https://github.com/citation-style-language/schema/raw/master/csl-citation.json"} </w:instrText>
      </w:r>
      <w:r w:rsidR="009D3C8E" w:rsidRPr="003B4D66">
        <w:fldChar w:fldCharType="separate"/>
      </w:r>
      <w:r w:rsidR="00F900CB" w:rsidRPr="003B4D66">
        <w:rPr>
          <w:vertAlign w:val="superscript"/>
        </w:rPr>
        <w:t>22</w:t>
      </w:r>
      <w:r w:rsidR="009D3C8E" w:rsidRPr="003B4D66">
        <w:fldChar w:fldCharType="end"/>
      </w:r>
      <w:r w:rsidR="00E644E0" w:rsidRPr="003B4D66">
        <w:t>.</w:t>
      </w:r>
      <w:r w:rsidRPr="003B4D66">
        <w:t xml:space="preserve"> </w:t>
      </w:r>
      <w:r w:rsidR="00B24968" w:rsidRPr="003B4D66">
        <w:t>Finally, a</w:t>
      </w:r>
      <w:r w:rsidRPr="003B4D66">
        <w:t xml:space="preserve"> </w:t>
      </w:r>
      <w:r w:rsidR="00DE3B6A" w:rsidRPr="00DE3B6A">
        <w:t>small number of patients who received insulin without oral hypoglycemic agents may have been included</w:t>
      </w:r>
      <w:r w:rsidRPr="003B4D66">
        <w:t xml:space="preserve">. Given the lack of oral therapy and potential </w:t>
      </w:r>
      <w:r w:rsidRPr="003B4D66">
        <w:rPr>
          <w:rFonts w:hint="eastAsia"/>
        </w:rPr>
        <w:t xml:space="preserve">etiologies other </w:t>
      </w:r>
      <w:r w:rsidRPr="003B4D66">
        <w:t>than</w:t>
      </w:r>
      <w:r w:rsidRPr="003B4D66">
        <w:rPr>
          <w:rFonts w:hint="eastAsia"/>
        </w:rPr>
        <w:t xml:space="preserve"> T2DM</w:t>
      </w:r>
      <w:r w:rsidRPr="003B4D66">
        <w:t xml:space="preserve">, the inclusion of such individuals may have introduced </w:t>
      </w:r>
      <w:r w:rsidR="00142C90" w:rsidRPr="003B4D66">
        <w:t>potential</w:t>
      </w:r>
      <w:r w:rsidRPr="003B4D66">
        <w:t xml:space="preserve"> misclassification bias.</w:t>
      </w:r>
      <w:r w:rsidR="00B24968" w:rsidRPr="003B4D66">
        <w:t xml:space="preserve"> </w:t>
      </w:r>
    </w:p>
    <w:p w14:paraId="2475570B" w14:textId="77777777" w:rsidR="00553C3F" w:rsidRPr="003B4D66" w:rsidRDefault="00553C3F" w:rsidP="00E65796">
      <w:pPr>
        <w:spacing w:line="480" w:lineRule="auto"/>
      </w:pPr>
    </w:p>
    <w:p w14:paraId="7A8C502B" w14:textId="0238297B" w:rsidR="00C61271" w:rsidRPr="008F12DC" w:rsidRDefault="00C61271" w:rsidP="00C61271">
      <w:pPr>
        <w:spacing w:line="480" w:lineRule="auto"/>
      </w:pPr>
      <w:r w:rsidRPr="003B4D66">
        <w:t xml:space="preserve">In conclusion, </w:t>
      </w:r>
      <w:r w:rsidR="005C198E" w:rsidRPr="005C198E">
        <w:t>this historical cohort study using nationwide primary-to-tertiary healthcare utilization data linked with prescription data found minimal effects of finasteride and dutasteride on the risk of T2DM compared with tamsulosin.</w:t>
      </w:r>
      <w:r w:rsidR="005C198E">
        <w:t xml:space="preserve"> </w:t>
      </w:r>
      <w:r w:rsidRPr="003B4D66">
        <w:t xml:space="preserve">This study may provide robust evidence </w:t>
      </w:r>
      <w:r w:rsidR="006A2215">
        <w:t>regarding the</w:t>
      </w:r>
      <w:r w:rsidRPr="003B4D66">
        <w:t xml:space="preserve"> risk of T2DM </w:t>
      </w:r>
      <w:r w:rsidR="005845D5">
        <w:t>associated with the</w:t>
      </w:r>
      <w:r w:rsidRPr="003B4D66">
        <w:t xml:space="preserve"> use of 5-AR</w:t>
      </w:r>
      <w:r w:rsidR="00136314">
        <w:t>I</w:t>
      </w:r>
      <w:r w:rsidRPr="003B4D66">
        <w:t>s among BPH patients.</w:t>
      </w:r>
    </w:p>
    <w:p w14:paraId="745F1BAF" w14:textId="77777777" w:rsidR="006B5FD1" w:rsidRPr="008F12DC" w:rsidRDefault="006B5FD1">
      <w:r w:rsidRPr="008F12DC">
        <w:br w:type="page"/>
      </w:r>
    </w:p>
    <w:p w14:paraId="3BDAEFC1" w14:textId="07DFBEA0" w:rsidR="00CA149D" w:rsidRPr="008F12DC" w:rsidRDefault="00CA149D" w:rsidP="00CA149D">
      <w:pPr>
        <w:rPr>
          <w:b/>
          <w:bCs/>
        </w:rPr>
      </w:pPr>
      <w:r w:rsidRPr="008F12DC">
        <w:rPr>
          <w:b/>
          <w:bCs/>
        </w:rPr>
        <w:lastRenderedPageBreak/>
        <w:t xml:space="preserve">Table 1. Baseline characteristics of the tamsulosin-finasteride cohort before and after </w:t>
      </w:r>
      <w:r w:rsidR="007F56C5" w:rsidRPr="007F56C5">
        <w:rPr>
          <w:b/>
          <w:bCs/>
        </w:rPr>
        <w:t>application of weighing</w:t>
      </w:r>
    </w:p>
    <w:p w14:paraId="592C80F9" w14:textId="77777777" w:rsidR="00CA149D" w:rsidRPr="008F12DC" w:rsidRDefault="00CA149D" w:rsidP="00CA149D">
      <w:pPr>
        <w:rPr>
          <w:b/>
          <w:bCs/>
        </w:rPr>
      </w:pPr>
    </w:p>
    <w:tbl>
      <w:tblPr>
        <w:tblStyle w:val="TableGrid"/>
        <w:tblW w:w="10260" w:type="dxa"/>
        <w:tblLook w:val="04A0" w:firstRow="1" w:lastRow="0" w:firstColumn="1" w:lastColumn="0" w:noHBand="0" w:noVBand="1"/>
      </w:tblPr>
      <w:tblGrid>
        <w:gridCol w:w="2502"/>
        <w:gridCol w:w="1419"/>
        <w:gridCol w:w="1451"/>
        <w:gridCol w:w="800"/>
        <w:gridCol w:w="1570"/>
        <w:gridCol w:w="1567"/>
        <w:gridCol w:w="951"/>
      </w:tblGrid>
      <w:tr w:rsidR="00A44421" w:rsidRPr="008F12DC" w14:paraId="2A4806A6" w14:textId="77777777">
        <w:tc>
          <w:tcPr>
            <w:tcW w:w="2502" w:type="dxa"/>
            <w:tcBorders>
              <w:top w:val="single" w:sz="4" w:space="0" w:color="auto"/>
              <w:bottom w:val="nil"/>
            </w:tcBorders>
          </w:tcPr>
          <w:p w14:paraId="1B5CC3B3" w14:textId="77777777" w:rsidR="00CA149D" w:rsidRPr="008F12DC" w:rsidRDefault="00CA149D">
            <w:pPr>
              <w:spacing w:line="276" w:lineRule="auto"/>
              <w:rPr>
                <w:b/>
                <w:bCs/>
                <w:sz w:val="22"/>
                <w:szCs w:val="22"/>
                <w:lang w:val="vi-VN"/>
              </w:rPr>
            </w:pPr>
          </w:p>
        </w:tc>
        <w:tc>
          <w:tcPr>
            <w:tcW w:w="2870" w:type="dxa"/>
            <w:gridSpan w:val="2"/>
            <w:tcBorders>
              <w:top w:val="single" w:sz="4" w:space="0" w:color="auto"/>
              <w:bottom w:val="single" w:sz="4" w:space="0" w:color="auto"/>
            </w:tcBorders>
          </w:tcPr>
          <w:p w14:paraId="50CC6B70" w14:textId="77777777" w:rsidR="00CA149D" w:rsidRPr="008F12DC" w:rsidRDefault="00CA149D">
            <w:pPr>
              <w:spacing w:line="276" w:lineRule="auto"/>
              <w:jc w:val="center"/>
              <w:rPr>
                <w:b/>
                <w:bCs/>
                <w:sz w:val="22"/>
                <w:szCs w:val="22"/>
              </w:rPr>
            </w:pPr>
            <w:r w:rsidRPr="008F12DC">
              <w:rPr>
                <w:b/>
                <w:bCs/>
                <w:sz w:val="22"/>
                <w:szCs w:val="22"/>
              </w:rPr>
              <w:t>Actual cohorts</w:t>
            </w:r>
          </w:p>
        </w:tc>
        <w:tc>
          <w:tcPr>
            <w:tcW w:w="800" w:type="dxa"/>
            <w:tcBorders>
              <w:top w:val="single" w:sz="4" w:space="0" w:color="auto"/>
              <w:bottom w:val="nil"/>
            </w:tcBorders>
          </w:tcPr>
          <w:p w14:paraId="4D42977B" w14:textId="77777777" w:rsidR="00CA149D" w:rsidRPr="008F12DC" w:rsidRDefault="00CA149D">
            <w:pPr>
              <w:spacing w:line="276" w:lineRule="auto"/>
              <w:rPr>
                <w:b/>
                <w:bCs/>
                <w:sz w:val="22"/>
                <w:szCs w:val="22"/>
              </w:rPr>
            </w:pPr>
          </w:p>
        </w:tc>
        <w:tc>
          <w:tcPr>
            <w:tcW w:w="3137" w:type="dxa"/>
            <w:gridSpan w:val="2"/>
            <w:tcBorders>
              <w:top w:val="single" w:sz="4" w:space="0" w:color="auto"/>
              <w:bottom w:val="single" w:sz="4" w:space="0" w:color="auto"/>
            </w:tcBorders>
          </w:tcPr>
          <w:p w14:paraId="0EBA23D3" w14:textId="77777777" w:rsidR="00CA149D" w:rsidRPr="008F12DC" w:rsidRDefault="00CA149D">
            <w:pPr>
              <w:spacing w:line="276" w:lineRule="auto"/>
              <w:jc w:val="center"/>
              <w:rPr>
                <w:b/>
                <w:bCs/>
                <w:sz w:val="22"/>
                <w:szCs w:val="22"/>
                <w:vertAlign w:val="superscript"/>
              </w:rPr>
            </w:pPr>
            <w:r w:rsidRPr="008F12DC">
              <w:rPr>
                <w:b/>
                <w:bCs/>
                <w:sz w:val="22"/>
                <w:szCs w:val="22"/>
              </w:rPr>
              <w:t>Weighted cohorts</w:t>
            </w:r>
            <w:r w:rsidRPr="008F12DC">
              <w:rPr>
                <w:b/>
                <w:bCs/>
                <w:sz w:val="22"/>
                <w:szCs w:val="22"/>
                <w:vertAlign w:val="superscript"/>
              </w:rPr>
              <w:t>†</w:t>
            </w:r>
          </w:p>
        </w:tc>
        <w:tc>
          <w:tcPr>
            <w:tcW w:w="951" w:type="dxa"/>
            <w:tcBorders>
              <w:top w:val="single" w:sz="4" w:space="0" w:color="auto"/>
              <w:bottom w:val="nil"/>
            </w:tcBorders>
          </w:tcPr>
          <w:p w14:paraId="15FD1CD6" w14:textId="77777777" w:rsidR="00CA149D" w:rsidRPr="008F12DC" w:rsidRDefault="00CA149D">
            <w:pPr>
              <w:spacing w:line="276" w:lineRule="auto"/>
              <w:rPr>
                <w:b/>
                <w:bCs/>
                <w:sz w:val="22"/>
                <w:szCs w:val="22"/>
              </w:rPr>
            </w:pPr>
          </w:p>
        </w:tc>
      </w:tr>
      <w:tr w:rsidR="00A44421" w:rsidRPr="008F12DC" w14:paraId="37481712" w14:textId="77777777">
        <w:trPr>
          <w:trHeight w:val="134"/>
        </w:trPr>
        <w:tc>
          <w:tcPr>
            <w:tcW w:w="2502" w:type="dxa"/>
            <w:tcBorders>
              <w:top w:val="nil"/>
              <w:bottom w:val="single" w:sz="4" w:space="0" w:color="auto"/>
            </w:tcBorders>
            <w:hideMark/>
          </w:tcPr>
          <w:p w14:paraId="2833DE08" w14:textId="77777777" w:rsidR="00CA149D" w:rsidRPr="008F12DC" w:rsidRDefault="00CA149D">
            <w:pPr>
              <w:spacing w:line="276" w:lineRule="auto"/>
              <w:rPr>
                <w:b/>
                <w:bCs/>
                <w:sz w:val="22"/>
                <w:szCs w:val="22"/>
              </w:rPr>
            </w:pPr>
          </w:p>
        </w:tc>
        <w:tc>
          <w:tcPr>
            <w:tcW w:w="1419" w:type="dxa"/>
            <w:tcBorders>
              <w:top w:val="single" w:sz="4" w:space="0" w:color="auto"/>
              <w:bottom w:val="single" w:sz="4" w:space="0" w:color="auto"/>
            </w:tcBorders>
            <w:hideMark/>
          </w:tcPr>
          <w:p w14:paraId="68D99692" w14:textId="77777777" w:rsidR="00CA149D" w:rsidRPr="008F12DC" w:rsidRDefault="00CA149D">
            <w:pPr>
              <w:spacing w:line="276" w:lineRule="auto"/>
              <w:jc w:val="center"/>
              <w:rPr>
                <w:b/>
                <w:bCs/>
                <w:sz w:val="22"/>
                <w:szCs w:val="22"/>
              </w:rPr>
            </w:pPr>
            <w:r w:rsidRPr="008F12DC">
              <w:rPr>
                <w:b/>
                <w:bCs/>
                <w:sz w:val="22"/>
                <w:szCs w:val="22"/>
              </w:rPr>
              <w:t>Tamsulosin</w:t>
            </w:r>
          </w:p>
          <w:p w14:paraId="7E724BAE" w14:textId="77777777" w:rsidR="00CA149D" w:rsidRPr="008F12DC" w:rsidRDefault="00CA149D">
            <w:pPr>
              <w:spacing w:line="276" w:lineRule="auto"/>
              <w:jc w:val="center"/>
              <w:rPr>
                <w:b/>
                <w:bCs/>
                <w:sz w:val="22"/>
                <w:szCs w:val="22"/>
              </w:rPr>
            </w:pPr>
            <w:r w:rsidRPr="008F12DC">
              <w:rPr>
                <w:b/>
                <w:bCs/>
                <w:sz w:val="22"/>
                <w:szCs w:val="22"/>
              </w:rPr>
              <w:t>(n=34874)</w:t>
            </w:r>
          </w:p>
        </w:tc>
        <w:tc>
          <w:tcPr>
            <w:tcW w:w="1451" w:type="dxa"/>
            <w:tcBorders>
              <w:top w:val="single" w:sz="4" w:space="0" w:color="auto"/>
              <w:bottom w:val="single" w:sz="4" w:space="0" w:color="auto"/>
            </w:tcBorders>
            <w:hideMark/>
          </w:tcPr>
          <w:p w14:paraId="01CE60F4" w14:textId="77777777" w:rsidR="00CA149D" w:rsidRPr="008F12DC" w:rsidRDefault="00CA149D">
            <w:pPr>
              <w:spacing w:line="276" w:lineRule="auto"/>
              <w:jc w:val="center"/>
              <w:rPr>
                <w:b/>
                <w:bCs/>
                <w:sz w:val="22"/>
                <w:szCs w:val="22"/>
              </w:rPr>
            </w:pPr>
            <w:r w:rsidRPr="008F12DC">
              <w:rPr>
                <w:b/>
                <w:bCs/>
                <w:sz w:val="22"/>
                <w:szCs w:val="22"/>
              </w:rPr>
              <w:t>Finasteride</w:t>
            </w:r>
          </w:p>
          <w:p w14:paraId="656A252A" w14:textId="77777777" w:rsidR="00CA149D" w:rsidRPr="008F12DC" w:rsidRDefault="00CA149D">
            <w:pPr>
              <w:spacing w:line="276" w:lineRule="auto"/>
              <w:jc w:val="center"/>
              <w:rPr>
                <w:b/>
                <w:bCs/>
                <w:sz w:val="22"/>
                <w:szCs w:val="22"/>
              </w:rPr>
            </w:pPr>
            <w:r w:rsidRPr="008F12DC">
              <w:rPr>
                <w:b/>
                <w:bCs/>
                <w:sz w:val="22"/>
                <w:szCs w:val="22"/>
              </w:rPr>
              <w:t>(n=16953)</w:t>
            </w:r>
          </w:p>
        </w:tc>
        <w:tc>
          <w:tcPr>
            <w:tcW w:w="800" w:type="dxa"/>
            <w:tcBorders>
              <w:top w:val="nil"/>
              <w:bottom w:val="single" w:sz="4" w:space="0" w:color="auto"/>
            </w:tcBorders>
            <w:hideMark/>
          </w:tcPr>
          <w:p w14:paraId="3420A2C3" w14:textId="77777777" w:rsidR="00CA149D" w:rsidRPr="008F12DC" w:rsidRDefault="00CA149D">
            <w:pPr>
              <w:spacing w:line="276" w:lineRule="auto"/>
              <w:jc w:val="center"/>
              <w:rPr>
                <w:b/>
                <w:bCs/>
                <w:sz w:val="22"/>
                <w:szCs w:val="22"/>
              </w:rPr>
            </w:pPr>
            <w:r w:rsidRPr="008F12DC">
              <w:rPr>
                <w:b/>
                <w:bCs/>
                <w:sz w:val="22"/>
                <w:szCs w:val="22"/>
              </w:rPr>
              <w:t>SMD</w:t>
            </w:r>
          </w:p>
        </w:tc>
        <w:tc>
          <w:tcPr>
            <w:tcW w:w="1570" w:type="dxa"/>
            <w:tcBorders>
              <w:top w:val="single" w:sz="4" w:space="0" w:color="auto"/>
              <w:bottom w:val="single" w:sz="4" w:space="0" w:color="auto"/>
            </w:tcBorders>
          </w:tcPr>
          <w:p w14:paraId="6310EFE6" w14:textId="77777777" w:rsidR="00CA149D" w:rsidRPr="008F12DC" w:rsidRDefault="00CA149D">
            <w:pPr>
              <w:spacing w:line="276" w:lineRule="auto"/>
              <w:jc w:val="center"/>
              <w:rPr>
                <w:b/>
                <w:bCs/>
                <w:sz w:val="22"/>
                <w:szCs w:val="22"/>
              </w:rPr>
            </w:pPr>
            <w:r w:rsidRPr="008F12DC">
              <w:rPr>
                <w:b/>
                <w:bCs/>
                <w:sz w:val="22"/>
                <w:szCs w:val="22"/>
              </w:rPr>
              <w:t>Tamsulosin</w:t>
            </w:r>
          </w:p>
          <w:p w14:paraId="1BD03B53" w14:textId="77777777" w:rsidR="00CA149D" w:rsidRPr="008F12DC" w:rsidRDefault="00CA149D">
            <w:pPr>
              <w:spacing w:line="276" w:lineRule="auto"/>
              <w:jc w:val="center"/>
              <w:rPr>
                <w:b/>
                <w:bCs/>
                <w:sz w:val="22"/>
                <w:szCs w:val="22"/>
              </w:rPr>
            </w:pPr>
            <w:r w:rsidRPr="008F12DC">
              <w:rPr>
                <w:b/>
                <w:bCs/>
                <w:sz w:val="22"/>
                <w:szCs w:val="22"/>
              </w:rPr>
              <w:t>(n=34872)</w:t>
            </w:r>
          </w:p>
        </w:tc>
        <w:tc>
          <w:tcPr>
            <w:tcW w:w="1567" w:type="dxa"/>
            <w:tcBorders>
              <w:top w:val="single" w:sz="4" w:space="0" w:color="auto"/>
              <w:bottom w:val="single" w:sz="4" w:space="0" w:color="auto"/>
            </w:tcBorders>
          </w:tcPr>
          <w:p w14:paraId="1E80A0CB" w14:textId="77777777" w:rsidR="00CA149D" w:rsidRPr="008F12DC" w:rsidRDefault="00CA149D">
            <w:pPr>
              <w:spacing w:line="276" w:lineRule="auto"/>
              <w:jc w:val="center"/>
              <w:rPr>
                <w:b/>
                <w:bCs/>
                <w:sz w:val="22"/>
                <w:szCs w:val="22"/>
              </w:rPr>
            </w:pPr>
            <w:r w:rsidRPr="008F12DC">
              <w:rPr>
                <w:b/>
                <w:bCs/>
                <w:sz w:val="22"/>
                <w:szCs w:val="22"/>
              </w:rPr>
              <w:t>Finasteride</w:t>
            </w:r>
          </w:p>
          <w:p w14:paraId="47A543B8" w14:textId="77777777" w:rsidR="00CA149D" w:rsidRPr="008F12DC" w:rsidRDefault="00CA149D">
            <w:pPr>
              <w:spacing w:line="276" w:lineRule="auto"/>
              <w:jc w:val="center"/>
              <w:rPr>
                <w:b/>
                <w:bCs/>
                <w:sz w:val="22"/>
                <w:szCs w:val="22"/>
              </w:rPr>
            </w:pPr>
            <w:r w:rsidRPr="008F12DC">
              <w:rPr>
                <w:b/>
                <w:bCs/>
                <w:sz w:val="22"/>
                <w:szCs w:val="22"/>
              </w:rPr>
              <w:t>(n=16955)</w:t>
            </w:r>
          </w:p>
        </w:tc>
        <w:tc>
          <w:tcPr>
            <w:tcW w:w="951" w:type="dxa"/>
            <w:tcBorders>
              <w:top w:val="nil"/>
              <w:bottom w:val="single" w:sz="4" w:space="0" w:color="auto"/>
            </w:tcBorders>
          </w:tcPr>
          <w:p w14:paraId="2A23B79F" w14:textId="77777777" w:rsidR="00CA149D" w:rsidRPr="008F12DC" w:rsidRDefault="00CA149D">
            <w:pPr>
              <w:spacing w:line="276" w:lineRule="auto"/>
              <w:jc w:val="center"/>
              <w:rPr>
                <w:b/>
                <w:bCs/>
                <w:sz w:val="22"/>
                <w:szCs w:val="22"/>
                <w:vertAlign w:val="superscript"/>
              </w:rPr>
            </w:pPr>
            <w:r w:rsidRPr="008F12DC">
              <w:rPr>
                <w:b/>
                <w:bCs/>
                <w:sz w:val="22"/>
                <w:szCs w:val="22"/>
              </w:rPr>
              <w:t>SMD</w:t>
            </w:r>
            <w:r w:rsidRPr="008F12DC">
              <w:rPr>
                <w:b/>
                <w:bCs/>
                <w:sz w:val="22"/>
                <w:szCs w:val="22"/>
                <w:vertAlign w:val="superscript"/>
              </w:rPr>
              <w:t>*</w:t>
            </w:r>
          </w:p>
        </w:tc>
      </w:tr>
      <w:tr w:rsidR="00A44421" w:rsidRPr="008F12DC" w14:paraId="169A80CB" w14:textId="77777777">
        <w:tc>
          <w:tcPr>
            <w:tcW w:w="2502" w:type="dxa"/>
            <w:tcBorders>
              <w:top w:val="single" w:sz="4" w:space="0" w:color="auto"/>
              <w:bottom w:val="nil"/>
            </w:tcBorders>
            <w:hideMark/>
          </w:tcPr>
          <w:p w14:paraId="63A9CBE1" w14:textId="77777777" w:rsidR="00CA149D" w:rsidRPr="008F12DC" w:rsidRDefault="00CA149D">
            <w:pPr>
              <w:spacing w:line="276" w:lineRule="auto"/>
              <w:rPr>
                <w:sz w:val="22"/>
                <w:szCs w:val="22"/>
              </w:rPr>
            </w:pPr>
            <w:r w:rsidRPr="008F12DC">
              <w:rPr>
                <w:sz w:val="22"/>
                <w:szCs w:val="22"/>
              </w:rPr>
              <w:t>Age</w:t>
            </w:r>
            <w:r w:rsidRPr="008F12DC">
              <w:rPr>
                <w:rFonts w:hint="eastAsia"/>
                <w:sz w:val="22"/>
                <w:szCs w:val="22"/>
              </w:rPr>
              <w:t xml:space="preserve">, </w:t>
            </w:r>
            <w:r w:rsidRPr="008F12DC">
              <w:rPr>
                <w:sz w:val="22"/>
                <w:szCs w:val="22"/>
              </w:rPr>
              <w:t>mean (SD)</w:t>
            </w:r>
          </w:p>
        </w:tc>
        <w:tc>
          <w:tcPr>
            <w:tcW w:w="1419" w:type="dxa"/>
            <w:tcBorders>
              <w:top w:val="single" w:sz="4" w:space="0" w:color="auto"/>
              <w:bottom w:val="nil"/>
            </w:tcBorders>
            <w:hideMark/>
          </w:tcPr>
          <w:p w14:paraId="03FF5560" w14:textId="77777777" w:rsidR="00CA149D" w:rsidRPr="008F12DC" w:rsidRDefault="00CA149D">
            <w:pPr>
              <w:spacing w:line="276" w:lineRule="auto"/>
              <w:jc w:val="center"/>
              <w:rPr>
                <w:sz w:val="22"/>
                <w:szCs w:val="22"/>
              </w:rPr>
            </w:pPr>
            <w:r w:rsidRPr="008F12DC">
              <w:rPr>
                <w:sz w:val="22"/>
                <w:szCs w:val="22"/>
              </w:rPr>
              <w:t>61.8 (11.0)</w:t>
            </w:r>
          </w:p>
        </w:tc>
        <w:tc>
          <w:tcPr>
            <w:tcW w:w="1451" w:type="dxa"/>
            <w:tcBorders>
              <w:top w:val="single" w:sz="4" w:space="0" w:color="auto"/>
              <w:bottom w:val="nil"/>
            </w:tcBorders>
            <w:hideMark/>
          </w:tcPr>
          <w:p w14:paraId="757B0728" w14:textId="77777777" w:rsidR="00CA149D" w:rsidRPr="008F12DC" w:rsidRDefault="00CA149D">
            <w:pPr>
              <w:spacing w:line="276" w:lineRule="auto"/>
              <w:jc w:val="center"/>
              <w:rPr>
                <w:sz w:val="22"/>
                <w:szCs w:val="22"/>
              </w:rPr>
            </w:pPr>
            <w:r w:rsidRPr="008F12DC">
              <w:rPr>
                <w:sz w:val="22"/>
                <w:szCs w:val="22"/>
              </w:rPr>
              <w:t>6</w:t>
            </w:r>
            <w:r w:rsidRPr="008F12DC">
              <w:rPr>
                <w:rFonts w:hint="eastAsia"/>
                <w:sz w:val="22"/>
                <w:szCs w:val="22"/>
              </w:rPr>
              <w:t>3.0</w:t>
            </w:r>
            <w:r w:rsidRPr="008F12DC">
              <w:rPr>
                <w:sz w:val="22"/>
                <w:szCs w:val="22"/>
              </w:rPr>
              <w:t xml:space="preserve"> (11.1)</w:t>
            </w:r>
          </w:p>
        </w:tc>
        <w:tc>
          <w:tcPr>
            <w:tcW w:w="800" w:type="dxa"/>
            <w:tcBorders>
              <w:top w:val="single" w:sz="4" w:space="0" w:color="auto"/>
              <w:bottom w:val="nil"/>
            </w:tcBorders>
            <w:hideMark/>
          </w:tcPr>
          <w:p w14:paraId="0BCE8E15" w14:textId="77777777" w:rsidR="00CA149D" w:rsidRPr="008F12DC" w:rsidRDefault="00CA149D">
            <w:pPr>
              <w:spacing w:line="276" w:lineRule="auto"/>
              <w:jc w:val="center"/>
              <w:rPr>
                <w:sz w:val="22"/>
                <w:szCs w:val="22"/>
              </w:rPr>
            </w:pPr>
            <w:r w:rsidRPr="008F12DC">
              <w:rPr>
                <w:sz w:val="22"/>
                <w:szCs w:val="22"/>
              </w:rPr>
              <w:t>0.103</w:t>
            </w:r>
          </w:p>
        </w:tc>
        <w:tc>
          <w:tcPr>
            <w:tcW w:w="1570" w:type="dxa"/>
            <w:tcBorders>
              <w:top w:val="single" w:sz="4" w:space="0" w:color="auto"/>
              <w:bottom w:val="nil"/>
            </w:tcBorders>
          </w:tcPr>
          <w:p w14:paraId="0E2D7B8C" w14:textId="77777777" w:rsidR="00CA149D" w:rsidRPr="008F12DC" w:rsidRDefault="00CA149D">
            <w:pPr>
              <w:spacing w:line="276" w:lineRule="auto"/>
              <w:jc w:val="center"/>
              <w:rPr>
                <w:sz w:val="22"/>
                <w:szCs w:val="22"/>
              </w:rPr>
            </w:pPr>
            <w:r w:rsidRPr="008F12DC">
              <w:rPr>
                <w:sz w:val="22"/>
                <w:szCs w:val="22"/>
              </w:rPr>
              <w:t>62.2 (11.</w:t>
            </w:r>
            <w:r w:rsidRPr="008F12DC">
              <w:rPr>
                <w:rFonts w:hint="eastAsia"/>
                <w:sz w:val="22"/>
                <w:szCs w:val="22"/>
              </w:rPr>
              <w:t>1</w:t>
            </w:r>
            <w:r w:rsidRPr="008F12DC">
              <w:rPr>
                <w:sz w:val="22"/>
                <w:szCs w:val="22"/>
              </w:rPr>
              <w:t>)</w:t>
            </w:r>
          </w:p>
        </w:tc>
        <w:tc>
          <w:tcPr>
            <w:tcW w:w="1567" w:type="dxa"/>
            <w:tcBorders>
              <w:top w:val="single" w:sz="4" w:space="0" w:color="auto"/>
              <w:bottom w:val="nil"/>
            </w:tcBorders>
          </w:tcPr>
          <w:p w14:paraId="01E95B04" w14:textId="77777777" w:rsidR="00CA149D" w:rsidRPr="008F12DC" w:rsidRDefault="00CA149D">
            <w:pPr>
              <w:spacing w:line="276" w:lineRule="auto"/>
              <w:jc w:val="center"/>
              <w:rPr>
                <w:sz w:val="22"/>
                <w:szCs w:val="22"/>
              </w:rPr>
            </w:pPr>
            <w:r w:rsidRPr="008F12DC">
              <w:rPr>
                <w:sz w:val="22"/>
                <w:szCs w:val="22"/>
              </w:rPr>
              <w:t>62.</w:t>
            </w:r>
            <w:r w:rsidRPr="008F12DC">
              <w:rPr>
                <w:rFonts w:hint="eastAsia"/>
                <w:sz w:val="22"/>
                <w:szCs w:val="22"/>
              </w:rPr>
              <w:t>2</w:t>
            </w:r>
            <w:r w:rsidRPr="008F12DC">
              <w:rPr>
                <w:sz w:val="22"/>
                <w:szCs w:val="22"/>
              </w:rPr>
              <w:t xml:space="preserve"> (11.0)</w:t>
            </w:r>
          </w:p>
        </w:tc>
        <w:tc>
          <w:tcPr>
            <w:tcW w:w="951" w:type="dxa"/>
            <w:tcBorders>
              <w:top w:val="single" w:sz="4" w:space="0" w:color="auto"/>
              <w:bottom w:val="nil"/>
            </w:tcBorders>
          </w:tcPr>
          <w:p w14:paraId="705561EC" w14:textId="77777777" w:rsidR="00CA149D" w:rsidRPr="008F12DC" w:rsidRDefault="00CA149D">
            <w:pPr>
              <w:spacing w:line="276" w:lineRule="auto"/>
              <w:jc w:val="center"/>
              <w:rPr>
                <w:sz w:val="22"/>
                <w:szCs w:val="22"/>
              </w:rPr>
            </w:pPr>
            <w:r w:rsidRPr="008F12DC">
              <w:rPr>
                <w:sz w:val="22"/>
                <w:szCs w:val="22"/>
              </w:rPr>
              <w:t>0.001</w:t>
            </w:r>
          </w:p>
        </w:tc>
      </w:tr>
      <w:tr w:rsidR="00A44421" w:rsidRPr="008F12DC" w14:paraId="07882078" w14:textId="77777777">
        <w:tc>
          <w:tcPr>
            <w:tcW w:w="2502" w:type="dxa"/>
            <w:tcBorders>
              <w:top w:val="nil"/>
              <w:bottom w:val="nil"/>
            </w:tcBorders>
            <w:hideMark/>
          </w:tcPr>
          <w:p w14:paraId="404B9EEC" w14:textId="77777777" w:rsidR="00CA149D" w:rsidRPr="008F12DC" w:rsidRDefault="00CA149D">
            <w:pPr>
              <w:spacing w:line="276" w:lineRule="auto"/>
              <w:rPr>
                <w:sz w:val="22"/>
                <w:szCs w:val="22"/>
              </w:rPr>
            </w:pPr>
            <w:r w:rsidRPr="008F12DC">
              <w:rPr>
                <w:rFonts w:hint="eastAsia"/>
                <w:sz w:val="22"/>
                <w:szCs w:val="22"/>
              </w:rPr>
              <w:t>Health insurance</w:t>
            </w:r>
            <w:r w:rsidRPr="008F12DC">
              <w:rPr>
                <w:sz w:val="22"/>
                <w:szCs w:val="22"/>
              </w:rPr>
              <w:t xml:space="preserve"> </w:t>
            </w:r>
          </w:p>
        </w:tc>
        <w:tc>
          <w:tcPr>
            <w:tcW w:w="1419" w:type="dxa"/>
            <w:tcBorders>
              <w:top w:val="nil"/>
              <w:bottom w:val="nil"/>
            </w:tcBorders>
            <w:hideMark/>
          </w:tcPr>
          <w:p w14:paraId="301C9FE6" w14:textId="77777777" w:rsidR="00CA149D" w:rsidRPr="008F12DC" w:rsidRDefault="00CA149D">
            <w:pPr>
              <w:spacing w:line="276" w:lineRule="auto"/>
              <w:jc w:val="center"/>
              <w:rPr>
                <w:sz w:val="22"/>
                <w:szCs w:val="22"/>
              </w:rPr>
            </w:pPr>
            <w:r w:rsidRPr="008F12DC">
              <w:rPr>
                <w:sz w:val="22"/>
                <w:szCs w:val="22"/>
              </w:rPr>
              <w:t>33706 (96.7)</w:t>
            </w:r>
          </w:p>
        </w:tc>
        <w:tc>
          <w:tcPr>
            <w:tcW w:w="1451" w:type="dxa"/>
            <w:tcBorders>
              <w:top w:val="nil"/>
              <w:bottom w:val="nil"/>
            </w:tcBorders>
            <w:hideMark/>
          </w:tcPr>
          <w:p w14:paraId="552EFE10" w14:textId="77777777" w:rsidR="00CA149D" w:rsidRPr="008F12DC" w:rsidRDefault="00CA149D">
            <w:pPr>
              <w:spacing w:line="276" w:lineRule="auto"/>
              <w:jc w:val="center"/>
              <w:rPr>
                <w:sz w:val="22"/>
                <w:szCs w:val="22"/>
              </w:rPr>
            </w:pPr>
            <w:r w:rsidRPr="008F12DC">
              <w:rPr>
                <w:sz w:val="22"/>
                <w:szCs w:val="22"/>
              </w:rPr>
              <w:t>16429 (96.9)</w:t>
            </w:r>
          </w:p>
        </w:tc>
        <w:tc>
          <w:tcPr>
            <w:tcW w:w="800" w:type="dxa"/>
            <w:tcBorders>
              <w:top w:val="nil"/>
              <w:bottom w:val="nil"/>
            </w:tcBorders>
            <w:hideMark/>
          </w:tcPr>
          <w:p w14:paraId="06D59EE8" w14:textId="77777777" w:rsidR="00CA149D" w:rsidRPr="008F12DC" w:rsidRDefault="00CA149D">
            <w:pPr>
              <w:spacing w:line="276" w:lineRule="auto"/>
              <w:jc w:val="center"/>
              <w:rPr>
                <w:sz w:val="22"/>
                <w:szCs w:val="22"/>
              </w:rPr>
            </w:pPr>
            <w:r w:rsidRPr="008F12DC">
              <w:rPr>
                <w:sz w:val="22"/>
                <w:szCs w:val="22"/>
              </w:rPr>
              <w:t>0.015</w:t>
            </w:r>
          </w:p>
        </w:tc>
        <w:tc>
          <w:tcPr>
            <w:tcW w:w="1570" w:type="dxa"/>
            <w:tcBorders>
              <w:top w:val="nil"/>
              <w:bottom w:val="nil"/>
            </w:tcBorders>
          </w:tcPr>
          <w:p w14:paraId="4C3DDDC2" w14:textId="77777777" w:rsidR="00CA149D" w:rsidRPr="008F12DC" w:rsidRDefault="00CA149D">
            <w:pPr>
              <w:spacing w:line="276" w:lineRule="auto"/>
              <w:jc w:val="center"/>
              <w:rPr>
                <w:sz w:val="22"/>
                <w:szCs w:val="22"/>
              </w:rPr>
            </w:pPr>
            <w:r w:rsidRPr="008F12DC">
              <w:rPr>
                <w:sz w:val="22"/>
                <w:szCs w:val="22"/>
              </w:rPr>
              <w:t>33734.6 (96.7)</w:t>
            </w:r>
          </w:p>
        </w:tc>
        <w:tc>
          <w:tcPr>
            <w:tcW w:w="1567" w:type="dxa"/>
            <w:tcBorders>
              <w:top w:val="nil"/>
              <w:bottom w:val="nil"/>
            </w:tcBorders>
          </w:tcPr>
          <w:p w14:paraId="7C712D25" w14:textId="77777777" w:rsidR="00CA149D" w:rsidRPr="008F12DC" w:rsidRDefault="00CA149D">
            <w:pPr>
              <w:spacing w:line="276" w:lineRule="auto"/>
              <w:jc w:val="center"/>
              <w:rPr>
                <w:sz w:val="22"/>
                <w:szCs w:val="22"/>
              </w:rPr>
            </w:pPr>
            <w:r w:rsidRPr="008F12DC">
              <w:rPr>
                <w:sz w:val="22"/>
                <w:szCs w:val="22"/>
              </w:rPr>
              <w:t>16402.6 (96.7)</w:t>
            </w:r>
          </w:p>
        </w:tc>
        <w:tc>
          <w:tcPr>
            <w:tcW w:w="951" w:type="dxa"/>
            <w:tcBorders>
              <w:top w:val="nil"/>
              <w:bottom w:val="nil"/>
            </w:tcBorders>
          </w:tcPr>
          <w:p w14:paraId="1CDDE432" w14:textId="77777777" w:rsidR="00CA149D" w:rsidRPr="008F12DC" w:rsidRDefault="00CA149D">
            <w:pPr>
              <w:spacing w:line="276" w:lineRule="auto"/>
              <w:jc w:val="center"/>
              <w:rPr>
                <w:sz w:val="22"/>
                <w:szCs w:val="22"/>
              </w:rPr>
            </w:pPr>
            <w:r w:rsidRPr="008F12DC">
              <w:rPr>
                <w:sz w:val="22"/>
                <w:szCs w:val="22"/>
              </w:rPr>
              <w:t>&lt; 0.001</w:t>
            </w:r>
          </w:p>
        </w:tc>
      </w:tr>
      <w:tr w:rsidR="00A44421" w:rsidRPr="008F12DC" w14:paraId="5348EC0F" w14:textId="77777777">
        <w:tc>
          <w:tcPr>
            <w:tcW w:w="2502" w:type="dxa"/>
            <w:tcBorders>
              <w:top w:val="nil"/>
              <w:bottom w:val="nil"/>
            </w:tcBorders>
            <w:hideMark/>
          </w:tcPr>
          <w:p w14:paraId="0C5247F4" w14:textId="77777777" w:rsidR="00CA149D" w:rsidRPr="008F12DC" w:rsidRDefault="00CA149D">
            <w:pPr>
              <w:spacing w:line="276" w:lineRule="auto"/>
              <w:rPr>
                <w:sz w:val="22"/>
                <w:szCs w:val="22"/>
              </w:rPr>
            </w:pPr>
            <w:r w:rsidRPr="008F12DC">
              <w:rPr>
                <w:sz w:val="22"/>
                <w:szCs w:val="22"/>
              </w:rPr>
              <w:t>Index</w:t>
            </w:r>
            <w:r w:rsidRPr="008F12DC">
              <w:rPr>
                <w:sz w:val="22"/>
                <w:szCs w:val="22"/>
                <w:lang w:val="vi-VN"/>
              </w:rPr>
              <w:t xml:space="preserve"> y</w:t>
            </w:r>
            <w:r w:rsidRPr="008F12DC">
              <w:rPr>
                <w:sz w:val="22"/>
                <w:szCs w:val="22"/>
              </w:rPr>
              <w:t xml:space="preserve">ear </w:t>
            </w:r>
          </w:p>
        </w:tc>
        <w:tc>
          <w:tcPr>
            <w:tcW w:w="1419" w:type="dxa"/>
            <w:tcBorders>
              <w:top w:val="nil"/>
              <w:bottom w:val="nil"/>
            </w:tcBorders>
            <w:hideMark/>
          </w:tcPr>
          <w:p w14:paraId="4B9F237F" w14:textId="77777777" w:rsidR="00CA149D" w:rsidRPr="008F12DC" w:rsidRDefault="00CA149D">
            <w:pPr>
              <w:spacing w:line="276" w:lineRule="auto"/>
              <w:jc w:val="center"/>
              <w:rPr>
                <w:sz w:val="22"/>
                <w:szCs w:val="22"/>
              </w:rPr>
            </w:pPr>
          </w:p>
        </w:tc>
        <w:tc>
          <w:tcPr>
            <w:tcW w:w="1451" w:type="dxa"/>
            <w:tcBorders>
              <w:top w:val="nil"/>
              <w:bottom w:val="nil"/>
            </w:tcBorders>
            <w:hideMark/>
          </w:tcPr>
          <w:p w14:paraId="3321A065" w14:textId="77777777" w:rsidR="00CA149D" w:rsidRPr="008F12DC" w:rsidRDefault="00CA149D">
            <w:pPr>
              <w:spacing w:line="276" w:lineRule="auto"/>
              <w:jc w:val="center"/>
              <w:rPr>
                <w:sz w:val="22"/>
                <w:szCs w:val="22"/>
              </w:rPr>
            </w:pPr>
          </w:p>
        </w:tc>
        <w:tc>
          <w:tcPr>
            <w:tcW w:w="800" w:type="dxa"/>
            <w:tcBorders>
              <w:top w:val="nil"/>
              <w:bottom w:val="nil"/>
            </w:tcBorders>
            <w:hideMark/>
          </w:tcPr>
          <w:p w14:paraId="2C1313B1" w14:textId="77777777" w:rsidR="00CA149D" w:rsidRPr="008F12DC" w:rsidRDefault="00CA149D">
            <w:pPr>
              <w:spacing w:line="276" w:lineRule="auto"/>
              <w:jc w:val="center"/>
              <w:rPr>
                <w:sz w:val="22"/>
                <w:szCs w:val="22"/>
              </w:rPr>
            </w:pPr>
            <w:r w:rsidRPr="008F12DC">
              <w:rPr>
                <w:sz w:val="22"/>
                <w:szCs w:val="22"/>
              </w:rPr>
              <w:t>0.155</w:t>
            </w:r>
          </w:p>
        </w:tc>
        <w:tc>
          <w:tcPr>
            <w:tcW w:w="1570" w:type="dxa"/>
            <w:tcBorders>
              <w:top w:val="nil"/>
              <w:bottom w:val="nil"/>
            </w:tcBorders>
          </w:tcPr>
          <w:p w14:paraId="72E72E56" w14:textId="77777777" w:rsidR="00CA149D" w:rsidRPr="008F12DC" w:rsidRDefault="00CA149D">
            <w:pPr>
              <w:spacing w:line="276" w:lineRule="auto"/>
              <w:jc w:val="center"/>
              <w:rPr>
                <w:sz w:val="22"/>
                <w:szCs w:val="22"/>
              </w:rPr>
            </w:pPr>
          </w:p>
        </w:tc>
        <w:tc>
          <w:tcPr>
            <w:tcW w:w="1567" w:type="dxa"/>
            <w:tcBorders>
              <w:top w:val="nil"/>
              <w:bottom w:val="nil"/>
            </w:tcBorders>
          </w:tcPr>
          <w:p w14:paraId="29E98C8F" w14:textId="77777777" w:rsidR="00CA149D" w:rsidRPr="008F12DC" w:rsidRDefault="00CA149D">
            <w:pPr>
              <w:spacing w:line="276" w:lineRule="auto"/>
              <w:jc w:val="center"/>
              <w:rPr>
                <w:sz w:val="22"/>
                <w:szCs w:val="22"/>
              </w:rPr>
            </w:pPr>
          </w:p>
        </w:tc>
        <w:tc>
          <w:tcPr>
            <w:tcW w:w="951" w:type="dxa"/>
            <w:tcBorders>
              <w:top w:val="nil"/>
              <w:bottom w:val="nil"/>
            </w:tcBorders>
          </w:tcPr>
          <w:p w14:paraId="7FC21267" w14:textId="77777777" w:rsidR="00CA149D" w:rsidRPr="008F12DC" w:rsidRDefault="00CA149D">
            <w:pPr>
              <w:spacing w:line="276" w:lineRule="auto"/>
              <w:jc w:val="center"/>
              <w:rPr>
                <w:sz w:val="22"/>
                <w:szCs w:val="22"/>
              </w:rPr>
            </w:pPr>
            <w:r w:rsidRPr="008F12DC">
              <w:rPr>
                <w:sz w:val="22"/>
                <w:szCs w:val="22"/>
              </w:rPr>
              <w:t>0.002</w:t>
            </w:r>
          </w:p>
        </w:tc>
      </w:tr>
      <w:tr w:rsidR="00A44421" w:rsidRPr="008F12DC" w14:paraId="37C74762" w14:textId="77777777">
        <w:tc>
          <w:tcPr>
            <w:tcW w:w="2502" w:type="dxa"/>
            <w:tcBorders>
              <w:top w:val="nil"/>
              <w:bottom w:val="nil"/>
            </w:tcBorders>
            <w:hideMark/>
          </w:tcPr>
          <w:p w14:paraId="2F94D1D8" w14:textId="77777777" w:rsidR="00CA149D" w:rsidRPr="008F12DC" w:rsidRDefault="00CA149D">
            <w:pPr>
              <w:spacing w:line="276" w:lineRule="auto"/>
              <w:rPr>
                <w:sz w:val="22"/>
                <w:szCs w:val="22"/>
              </w:rPr>
            </w:pPr>
            <w:r w:rsidRPr="008F12DC">
              <w:rPr>
                <w:sz w:val="22"/>
                <w:szCs w:val="22"/>
              </w:rPr>
              <w:t>- 2013</w:t>
            </w:r>
          </w:p>
        </w:tc>
        <w:tc>
          <w:tcPr>
            <w:tcW w:w="1419" w:type="dxa"/>
            <w:tcBorders>
              <w:top w:val="nil"/>
              <w:bottom w:val="nil"/>
            </w:tcBorders>
            <w:hideMark/>
          </w:tcPr>
          <w:p w14:paraId="7B430F80" w14:textId="77777777" w:rsidR="00CA149D" w:rsidRPr="008F12DC" w:rsidRDefault="00CA149D">
            <w:pPr>
              <w:spacing w:line="276" w:lineRule="auto"/>
              <w:jc w:val="center"/>
              <w:rPr>
                <w:sz w:val="22"/>
                <w:szCs w:val="22"/>
              </w:rPr>
            </w:pPr>
            <w:r w:rsidRPr="008F12DC">
              <w:rPr>
                <w:sz w:val="22"/>
                <w:szCs w:val="22"/>
              </w:rPr>
              <w:t>4483 (12.9)</w:t>
            </w:r>
          </w:p>
        </w:tc>
        <w:tc>
          <w:tcPr>
            <w:tcW w:w="1451" w:type="dxa"/>
            <w:tcBorders>
              <w:top w:val="nil"/>
              <w:bottom w:val="nil"/>
            </w:tcBorders>
            <w:hideMark/>
          </w:tcPr>
          <w:p w14:paraId="56B69F01" w14:textId="77777777" w:rsidR="00CA149D" w:rsidRPr="008F12DC" w:rsidRDefault="00CA149D">
            <w:pPr>
              <w:spacing w:line="276" w:lineRule="auto"/>
              <w:jc w:val="center"/>
              <w:rPr>
                <w:sz w:val="22"/>
                <w:szCs w:val="22"/>
              </w:rPr>
            </w:pPr>
            <w:r w:rsidRPr="008F12DC">
              <w:rPr>
                <w:sz w:val="22"/>
                <w:szCs w:val="22"/>
              </w:rPr>
              <w:t>2566 (15.1)</w:t>
            </w:r>
          </w:p>
        </w:tc>
        <w:tc>
          <w:tcPr>
            <w:tcW w:w="800" w:type="dxa"/>
            <w:tcBorders>
              <w:top w:val="nil"/>
              <w:bottom w:val="nil"/>
            </w:tcBorders>
            <w:hideMark/>
          </w:tcPr>
          <w:p w14:paraId="36FECCCB" w14:textId="77777777" w:rsidR="00CA149D" w:rsidRPr="008F12DC" w:rsidRDefault="00CA149D">
            <w:pPr>
              <w:spacing w:line="276" w:lineRule="auto"/>
              <w:jc w:val="center"/>
              <w:rPr>
                <w:sz w:val="22"/>
                <w:szCs w:val="22"/>
              </w:rPr>
            </w:pPr>
          </w:p>
        </w:tc>
        <w:tc>
          <w:tcPr>
            <w:tcW w:w="1570" w:type="dxa"/>
            <w:tcBorders>
              <w:top w:val="nil"/>
              <w:bottom w:val="nil"/>
            </w:tcBorders>
          </w:tcPr>
          <w:p w14:paraId="68036302" w14:textId="77777777" w:rsidR="00CA149D" w:rsidRPr="008F12DC" w:rsidRDefault="00CA149D">
            <w:pPr>
              <w:spacing w:line="276" w:lineRule="auto"/>
              <w:jc w:val="center"/>
              <w:rPr>
                <w:sz w:val="22"/>
                <w:szCs w:val="22"/>
              </w:rPr>
            </w:pPr>
            <w:r w:rsidRPr="008F12DC">
              <w:rPr>
                <w:sz w:val="22"/>
                <w:szCs w:val="22"/>
              </w:rPr>
              <w:t>4740.0 (13.6)</w:t>
            </w:r>
          </w:p>
        </w:tc>
        <w:tc>
          <w:tcPr>
            <w:tcW w:w="1567" w:type="dxa"/>
            <w:tcBorders>
              <w:top w:val="nil"/>
              <w:bottom w:val="nil"/>
            </w:tcBorders>
          </w:tcPr>
          <w:p w14:paraId="64FA26B4" w14:textId="77777777" w:rsidR="00CA149D" w:rsidRPr="008F12DC" w:rsidRDefault="00CA149D">
            <w:pPr>
              <w:spacing w:line="276" w:lineRule="auto"/>
              <w:jc w:val="center"/>
              <w:rPr>
                <w:sz w:val="22"/>
                <w:szCs w:val="22"/>
              </w:rPr>
            </w:pPr>
            <w:r w:rsidRPr="008F12DC">
              <w:rPr>
                <w:sz w:val="22"/>
                <w:szCs w:val="22"/>
              </w:rPr>
              <w:t>2300.2 (13.6)</w:t>
            </w:r>
          </w:p>
        </w:tc>
        <w:tc>
          <w:tcPr>
            <w:tcW w:w="951" w:type="dxa"/>
            <w:tcBorders>
              <w:top w:val="nil"/>
              <w:bottom w:val="nil"/>
            </w:tcBorders>
          </w:tcPr>
          <w:p w14:paraId="6BABC591" w14:textId="77777777" w:rsidR="00CA149D" w:rsidRPr="008F12DC" w:rsidRDefault="00CA149D">
            <w:pPr>
              <w:spacing w:line="276" w:lineRule="auto"/>
              <w:jc w:val="center"/>
              <w:rPr>
                <w:sz w:val="22"/>
                <w:szCs w:val="22"/>
              </w:rPr>
            </w:pPr>
          </w:p>
        </w:tc>
      </w:tr>
      <w:tr w:rsidR="00A44421" w:rsidRPr="008F12DC" w14:paraId="668AFD59" w14:textId="77777777">
        <w:tc>
          <w:tcPr>
            <w:tcW w:w="2502" w:type="dxa"/>
            <w:tcBorders>
              <w:top w:val="nil"/>
              <w:bottom w:val="nil"/>
            </w:tcBorders>
            <w:hideMark/>
          </w:tcPr>
          <w:p w14:paraId="730A503E" w14:textId="77777777" w:rsidR="00CA149D" w:rsidRPr="008F12DC" w:rsidRDefault="00CA149D">
            <w:pPr>
              <w:spacing w:line="276" w:lineRule="auto"/>
              <w:rPr>
                <w:sz w:val="22"/>
                <w:szCs w:val="22"/>
              </w:rPr>
            </w:pPr>
            <w:r w:rsidRPr="008F12DC">
              <w:rPr>
                <w:sz w:val="22"/>
                <w:szCs w:val="22"/>
              </w:rPr>
              <w:t>- 2014</w:t>
            </w:r>
          </w:p>
        </w:tc>
        <w:tc>
          <w:tcPr>
            <w:tcW w:w="1419" w:type="dxa"/>
            <w:tcBorders>
              <w:top w:val="nil"/>
              <w:bottom w:val="nil"/>
            </w:tcBorders>
            <w:hideMark/>
          </w:tcPr>
          <w:p w14:paraId="6DB54BF6" w14:textId="77777777" w:rsidR="00CA149D" w:rsidRPr="008F12DC" w:rsidRDefault="00CA149D">
            <w:pPr>
              <w:spacing w:line="276" w:lineRule="auto"/>
              <w:jc w:val="center"/>
              <w:rPr>
                <w:sz w:val="22"/>
                <w:szCs w:val="22"/>
              </w:rPr>
            </w:pPr>
            <w:r w:rsidRPr="008F12DC">
              <w:rPr>
                <w:sz w:val="22"/>
                <w:szCs w:val="22"/>
              </w:rPr>
              <w:t>4225 (12.1)</w:t>
            </w:r>
          </w:p>
        </w:tc>
        <w:tc>
          <w:tcPr>
            <w:tcW w:w="1451" w:type="dxa"/>
            <w:tcBorders>
              <w:top w:val="nil"/>
              <w:bottom w:val="nil"/>
            </w:tcBorders>
            <w:hideMark/>
          </w:tcPr>
          <w:p w14:paraId="5F301CB8" w14:textId="77777777" w:rsidR="00CA149D" w:rsidRPr="008F12DC" w:rsidRDefault="00CA149D">
            <w:pPr>
              <w:spacing w:line="276" w:lineRule="auto"/>
              <w:jc w:val="center"/>
              <w:rPr>
                <w:sz w:val="22"/>
                <w:szCs w:val="22"/>
              </w:rPr>
            </w:pPr>
            <w:r w:rsidRPr="008F12DC">
              <w:rPr>
                <w:sz w:val="22"/>
                <w:szCs w:val="22"/>
              </w:rPr>
              <w:t>2395 (14.1)</w:t>
            </w:r>
          </w:p>
        </w:tc>
        <w:tc>
          <w:tcPr>
            <w:tcW w:w="800" w:type="dxa"/>
            <w:tcBorders>
              <w:top w:val="nil"/>
              <w:bottom w:val="nil"/>
            </w:tcBorders>
            <w:hideMark/>
          </w:tcPr>
          <w:p w14:paraId="53CA9E87" w14:textId="77777777" w:rsidR="00CA149D" w:rsidRPr="008F12DC" w:rsidRDefault="00CA149D">
            <w:pPr>
              <w:spacing w:line="276" w:lineRule="auto"/>
              <w:jc w:val="center"/>
              <w:rPr>
                <w:sz w:val="22"/>
                <w:szCs w:val="22"/>
              </w:rPr>
            </w:pPr>
          </w:p>
        </w:tc>
        <w:tc>
          <w:tcPr>
            <w:tcW w:w="1570" w:type="dxa"/>
            <w:tcBorders>
              <w:top w:val="nil"/>
              <w:bottom w:val="nil"/>
            </w:tcBorders>
          </w:tcPr>
          <w:p w14:paraId="1F307929" w14:textId="77777777" w:rsidR="00CA149D" w:rsidRPr="008F12DC" w:rsidRDefault="00CA149D">
            <w:pPr>
              <w:spacing w:line="276" w:lineRule="auto"/>
              <w:jc w:val="center"/>
              <w:rPr>
                <w:sz w:val="22"/>
                <w:szCs w:val="22"/>
              </w:rPr>
            </w:pPr>
            <w:r w:rsidRPr="008F12DC">
              <w:rPr>
                <w:sz w:val="22"/>
                <w:szCs w:val="22"/>
              </w:rPr>
              <w:t>4449.3 (12.8)</w:t>
            </w:r>
          </w:p>
        </w:tc>
        <w:tc>
          <w:tcPr>
            <w:tcW w:w="1567" w:type="dxa"/>
            <w:tcBorders>
              <w:top w:val="nil"/>
              <w:bottom w:val="nil"/>
            </w:tcBorders>
          </w:tcPr>
          <w:p w14:paraId="21A4E4C0" w14:textId="77777777" w:rsidR="00CA149D" w:rsidRPr="008F12DC" w:rsidRDefault="00CA149D">
            <w:pPr>
              <w:spacing w:line="276" w:lineRule="auto"/>
              <w:jc w:val="center"/>
              <w:rPr>
                <w:sz w:val="22"/>
                <w:szCs w:val="22"/>
              </w:rPr>
            </w:pPr>
            <w:r w:rsidRPr="008F12DC">
              <w:rPr>
                <w:sz w:val="22"/>
                <w:szCs w:val="22"/>
              </w:rPr>
              <w:t>2158.1 (12.7)</w:t>
            </w:r>
          </w:p>
        </w:tc>
        <w:tc>
          <w:tcPr>
            <w:tcW w:w="951" w:type="dxa"/>
            <w:tcBorders>
              <w:top w:val="nil"/>
              <w:bottom w:val="nil"/>
            </w:tcBorders>
          </w:tcPr>
          <w:p w14:paraId="4DE85ED5" w14:textId="77777777" w:rsidR="00CA149D" w:rsidRPr="008F12DC" w:rsidRDefault="00CA149D">
            <w:pPr>
              <w:spacing w:line="276" w:lineRule="auto"/>
              <w:jc w:val="center"/>
              <w:rPr>
                <w:sz w:val="22"/>
                <w:szCs w:val="22"/>
              </w:rPr>
            </w:pPr>
          </w:p>
        </w:tc>
      </w:tr>
      <w:tr w:rsidR="00A44421" w:rsidRPr="008F12DC" w14:paraId="008F70A1" w14:textId="77777777">
        <w:tc>
          <w:tcPr>
            <w:tcW w:w="2502" w:type="dxa"/>
            <w:tcBorders>
              <w:top w:val="nil"/>
              <w:bottom w:val="nil"/>
            </w:tcBorders>
            <w:hideMark/>
          </w:tcPr>
          <w:p w14:paraId="7D2635B7" w14:textId="77777777" w:rsidR="00CA149D" w:rsidRPr="008F12DC" w:rsidRDefault="00CA149D">
            <w:pPr>
              <w:spacing w:line="276" w:lineRule="auto"/>
              <w:rPr>
                <w:sz w:val="22"/>
                <w:szCs w:val="22"/>
              </w:rPr>
            </w:pPr>
            <w:r w:rsidRPr="008F12DC">
              <w:rPr>
                <w:sz w:val="22"/>
                <w:szCs w:val="22"/>
              </w:rPr>
              <w:t>- 2015</w:t>
            </w:r>
          </w:p>
        </w:tc>
        <w:tc>
          <w:tcPr>
            <w:tcW w:w="1419" w:type="dxa"/>
            <w:tcBorders>
              <w:top w:val="nil"/>
              <w:bottom w:val="nil"/>
            </w:tcBorders>
            <w:hideMark/>
          </w:tcPr>
          <w:p w14:paraId="3DE7AD62" w14:textId="77777777" w:rsidR="00CA149D" w:rsidRPr="008F12DC" w:rsidRDefault="00CA149D">
            <w:pPr>
              <w:spacing w:line="276" w:lineRule="auto"/>
              <w:jc w:val="center"/>
              <w:rPr>
                <w:sz w:val="22"/>
                <w:szCs w:val="22"/>
              </w:rPr>
            </w:pPr>
            <w:r w:rsidRPr="008F12DC">
              <w:rPr>
                <w:sz w:val="22"/>
                <w:szCs w:val="22"/>
              </w:rPr>
              <w:t>3922 (11.2)</w:t>
            </w:r>
          </w:p>
        </w:tc>
        <w:tc>
          <w:tcPr>
            <w:tcW w:w="1451" w:type="dxa"/>
            <w:tcBorders>
              <w:top w:val="nil"/>
              <w:bottom w:val="nil"/>
            </w:tcBorders>
            <w:hideMark/>
          </w:tcPr>
          <w:p w14:paraId="7BF364D6" w14:textId="77777777" w:rsidR="00CA149D" w:rsidRPr="008F12DC" w:rsidRDefault="00CA149D">
            <w:pPr>
              <w:spacing w:line="276" w:lineRule="auto"/>
              <w:jc w:val="center"/>
              <w:rPr>
                <w:sz w:val="22"/>
                <w:szCs w:val="22"/>
              </w:rPr>
            </w:pPr>
            <w:r w:rsidRPr="008F12DC">
              <w:rPr>
                <w:sz w:val="22"/>
                <w:szCs w:val="22"/>
              </w:rPr>
              <w:t>2266 (13.4)</w:t>
            </w:r>
          </w:p>
        </w:tc>
        <w:tc>
          <w:tcPr>
            <w:tcW w:w="800" w:type="dxa"/>
            <w:tcBorders>
              <w:top w:val="nil"/>
              <w:bottom w:val="nil"/>
            </w:tcBorders>
            <w:hideMark/>
          </w:tcPr>
          <w:p w14:paraId="43705696" w14:textId="77777777" w:rsidR="00CA149D" w:rsidRPr="008F12DC" w:rsidRDefault="00CA149D">
            <w:pPr>
              <w:spacing w:line="276" w:lineRule="auto"/>
              <w:jc w:val="center"/>
              <w:rPr>
                <w:sz w:val="22"/>
                <w:szCs w:val="22"/>
              </w:rPr>
            </w:pPr>
          </w:p>
        </w:tc>
        <w:tc>
          <w:tcPr>
            <w:tcW w:w="1570" w:type="dxa"/>
            <w:tcBorders>
              <w:top w:val="nil"/>
              <w:bottom w:val="nil"/>
            </w:tcBorders>
          </w:tcPr>
          <w:p w14:paraId="47B68119" w14:textId="77777777" w:rsidR="00CA149D" w:rsidRPr="008F12DC" w:rsidRDefault="00CA149D">
            <w:pPr>
              <w:spacing w:line="276" w:lineRule="auto"/>
              <w:jc w:val="center"/>
              <w:rPr>
                <w:sz w:val="22"/>
                <w:szCs w:val="22"/>
              </w:rPr>
            </w:pPr>
            <w:r w:rsidRPr="008F12DC">
              <w:rPr>
                <w:sz w:val="22"/>
                <w:szCs w:val="22"/>
              </w:rPr>
              <w:t>4160.5 (11.9)</w:t>
            </w:r>
          </w:p>
        </w:tc>
        <w:tc>
          <w:tcPr>
            <w:tcW w:w="1567" w:type="dxa"/>
            <w:tcBorders>
              <w:top w:val="nil"/>
              <w:bottom w:val="nil"/>
            </w:tcBorders>
          </w:tcPr>
          <w:p w14:paraId="3F83764C" w14:textId="77777777" w:rsidR="00CA149D" w:rsidRPr="008F12DC" w:rsidRDefault="00CA149D">
            <w:pPr>
              <w:spacing w:line="276" w:lineRule="auto"/>
              <w:jc w:val="center"/>
              <w:rPr>
                <w:sz w:val="22"/>
                <w:szCs w:val="22"/>
              </w:rPr>
            </w:pPr>
            <w:r w:rsidRPr="008F12DC">
              <w:rPr>
                <w:sz w:val="22"/>
                <w:szCs w:val="22"/>
              </w:rPr>
              <w:t>2020.5 (11.9)</w:t>
            </w:r>
          </w:p>
        </w:tc>
        <w:tc>
          <w:tcPr>
            <w:tcW w:w="951" w:type="dxa"/>
            <w:tcBorders>
              <w:top w:val="nil"/>
              <w:bottom w:val="nil"/>
            </w:tcBorders>
          </w:tcPr>
          <w:p w14:paraId="315E0FC3" w14:textId="77777777" w:rsidR="00CA149D" w:rsidRPr="008F12DC" w:rsidRDefault="00CA149D">
            <w:pPr>
              <w:spacing w:line="276" w:lineRule="auto"/>
              <w:jc w:val="center"/>
              <w:rPr>
                <w:sz w:val="22"/>
                <w:szCs w:val="22"/>
              </w:rPr>
            </w:pPr>
          </w:p>
        </w:tc>
      </w:tr>
      <w:tr w:rsidR="00A44421" w:rsidRPr="008F12DC" w14:paraId="09893D41" w14:textId="77777777">
        <w:tc>
          <w:tcPr>
            <w:tcW w:w="2502" w:type="dxa"/>
            <w:tcBorders>
              <w:top w:val="nil"/>
              <w:bottom w:val="nil"/>
            </w:tcBorders>
            <w:hideMark/>
          </w:tcPr>
          <w:p w14:paraId="19E07A3A" w14:textId="77777777" w:rsidR="00CA149D" w:rsidRPr="008F12DC" w:rsidRDefault="00CA149D">
            <w:pPr>
              <w:spacing w:line="276" w:lineRule="auto"/>
              <w:rPr>
                <w:sz w:val="22"/>
                <w:szCs w:val="22"/>
              </w:rPr>
            </w:pPr>
            <w:r w:rsidRPr="008F12DC">
              <w:rPr>
                <w:sz w:val="22"/>
                <w:szCs w:val="22"/>
              </w:rPr>
              <w:t>- 2016</w:t>
            </w:r>
          </w:p>
        </w:tc>
        <w:tc>
          <w:tcPr>
            <w:tcW w:w="1419" w:type="dxa"/>
            <w:tcBorders>
              <w:top w:val="nil"/>
              <w:bottom w:val="nil"/>
            </w:tcBorders>
            <w:hideMark/>
          </w:tcPr>
          <w:p w14:paraId="53BDBD37" w14:textId="77777777" w:rsidR="00CA149D" w:rsidRPr="008F12DC" w:rsidRDefault="00CA149D">
            <w:pPr>
              <w:spacing w:line="276" w:lineRule="auto"/>
              <w:jc w:val="center"/>
              <w:rPr>
                <w:sz w:val="22"/>
                <w:szCs w:val="22"/>
              </w:rPr>
            </w:pPr>
            <w:r w:rsidRPr="008F12DC">
              <w:rPr>
                <w:sz w:val="22"/>
                <w:szCs w:val="22"/>
              </w:rPr>
              <w:t>4367 (12.5)</w:t>
            </w:r>
          </w:p>
        </w:tc>
        <w:tc>
          <w:tcPr>
            <w:tcW w:w="1451" w:type="dxa"/>
            <w:tcBorders>
              <w:top w:val="nil"/>
              <w:bottom w:val="nil"/>
            </w:tcBorders>
            <w:hideMark/>
          </w:tcPr>
          <w:p w14:paraId="3110CA86" w14:textId="77777777" w:rsidR="00CA149D" w:rsidRPr="008F12DC" w:rsidRDefault="00CA149D">
            <w:pPr>
              <w:spacing w:line="276" w:lineRule="auto"/>
              <w:jc w:val="center"/>
              <w:rPr>
                <w:sz w:val="22"/>
                <w:szCs w:val="22"/>
              </w:rPr>
            </w:pPr>
            <w:r w:rsidRPr="008F12DC">
              <w:rPr>
                <w:sz w:val="22"/>
                <w:szCs w:val="22"/>
              </w:rPr>
              <w:t>1891 (11.2)</w:t>
            </w:r>
          </w:p>
        </w:tc>
        <w:tc>
          <w:tcPr>
            <w:tcW w:w="800" w:type="dxa"/>
            <w:tcBorders>
              <w:top w:val="nil"/>
              <w:bottom w:val="nil"/>
            </w:tcBorders>
            <w:hideMark/>
          </w:tcPr>
          <w:p w14:paraId="6C364940" w14:textId="77777777" w:rsidR="00CA149D" w:rsidRPr="008F12DC" w:rsidRDefault="00CA149D">
            <w:pPr>
              <w:spacing w:line="276" w:lineRule="auto"/>
              <w:jc w:val="center"/>
              <w:rPr>
                <w:sz w:val="22"/>
                <w:szCs w:val="22"/>
              </w:rPr>
            </w:pPr>
          </w:p>
        </w:tc>
        <w:tc>
          <w:tcPr>
            <w:tcW w:w="1570" w:type="dxa"/>
            <w:tcBorders>
              <w:top w:val="nil"/>
              <w:bottom w:val="nil"/>
            </w:tcBorders>
          </w:tcPr>
          <w:p w14:paraId="79A4FC88" w14:textId="77777777" w:rsidR="00CA149D" w:rsidRPr="008F12DC" w:rsidRDefault="00CA149D">
            <w:pPr>
              <w:spacing w:line="276" w:lineRule="auto"/>
              <w:jc w:val="center"/>
              <w:rPr>
                <w:sz w:val="22"/>
                <w:szCs w:val="22"/>
              </w:rPr>
            </w:pPr>
            <w:r w:rsidRPr="008F12DC">
              <w:rPr>
                <w:sz w:val="22"/>
                <w:szCs w:val="22"/>
              </w:rPr>
              <w:t>4211.3 (12.1)</w:t>
            </w:r>
          </w:p>
        </w:tc>
        <w:tc>
          <w:tcPr>
            <w:tcW w:w="1567" w:type="dxa"/>
            <w:tcBorders>
              <w:top w:val="nil"/>
              <w:bottom w:val="nil"/>
            </w:tcBorders>
          </w:tcPr>
          <w:p w14:paraId="4978D6FB" w14:textId="77777777" w:rsidR="00CA149D" w:rsidRPr="008F12DC" w:rsidRDefault="00CA149D">
            <w:pPr>
              <w:spacing w:line="276" w:lineRule="auto"/>
              <w:jc w:val="center"/>
              <w:rPr>
                <w:sz w:val="22"/>
                <w:szCs w:val="22"/>
              </w:rPr>
            </w:pPr>
            <w:r w:rsidRPr="008F12DC">
              <w:rPr>
                <w:sz w:val="22"/>
                <w:szCs w:val="22"/>
              </w:rPr>
              <w:t>2046.4 (12.1)</w:t>
            </w:r>
          </w:p>
        </w:tc>
        <w:tc>
          <w:tcPr>
            <w:tcW w:w="951" w:type="dxa"/>
            <w:tcBorders>
              <w:top w:val="nil"/>
              <w:bottom w:val="nil"/>
            </w:tcBorders>
          </w:tcPr>
          <w:p w14:paraId="3BDC327A" w14:textId="77777777" w:rsidR="00CA149D" w:rsidRPr="008F12DC" w:rsidRDefault="00CA149D">
            <w:pPr>
              <w:spacing w:line="276" w:lineRule="auto"/>
              <w:jc w:val="center"/>
              <w:rPr>
                <w:sz w:val="22"/>
                <w:szCs w:val="22"/>
              </w:rPr>
            </w:pPr>
          </w:p>
        </w:tc>
      </w:tr>
      <w:tr w:rsidR="00A44421" w:rsidRPr="008F12DC" w14:paraId="34F9EA34" w14:textId="77777777">
        <w:tc>
          <w:tcPr>
            <w:tcW w:w="2502" w:type="dxa"/>
            <w:tcBorders>
              <w:top w:val="nil"/>
              <w:bottom w:val="nil"/>
            </w:tcBorders>
            <w:hideMark/>
          </w:tcPr>
          <w:p w14:paraId="70FF8C4D" w14:textId="77777777" w:rsidR="00CA149D" w:rsidRPr="008F12DC" w:rsidRDefault="00CA149D">
            <w:pPr>
              <w:spacing w:line="276" w:lineRule="auto"/>
              <w:rPr>
                <w:sz w:val="22"/>
                <w:szCs w:val="22"/>
              </w:rPr>
            </w:pPr>
            <w:r w:rsidRPr="008F12DC">
              <w:rPr>
                <w:sz w:val="22"/>
                <w:szCs w:val="22"/>
              </w:rPr>
              <w:t>- 2017</w:t>
            </w:r>
          </w:p>
        </w:tc>
        <w:tc>
          <w:tcPr>
            <w:tcW w:w="1419" w:type="dxa"/>
            <w:tcBorders>
              <w:top w:val="nil"/>
              <w:bottom w:val="nil"/>
            </w:tcBorders>
            <w:hideMark/>
          </w:tcPr>
          <w:p w14:paraId="16B64DD3" w14:textId="77777777" w:rsidR="00CA149D" w:rsidRPr="008F12DC" w:rsidRDefault="00CA149D">
            <w:pPr>
              <w:spacing w:line="276" w:lineRule="auto"/>
              <w:jc w:val="center"/>
              <w:rPr>
                <w:sz w:val="22"/>
                <w:szCs w:val="22"/>
              </w:rPr>
            </w:pPr>
            <w:r w:rsidRPr="008F12DC">
              <w:rPr>
                <w:sz w:val="22"/>
                <w:szCs w:val="22"/>
              </w:rPr>
              <w:t>4333 (12.4)</w:t>
            </w:r>
          </w:p>
        </w:tc>
        <w:tc>
          <w:tcPr>
            <w:tcW w:w="1451" w:type="dxa"/>
            <w:tcBorders>
              <w:top w:val="nil"/>
              <w:bottom w:val="nil"/>
            </w:tcBorders>
            <w:hideMark/>
          </w:tcPr>
          <w:p w14:paraId="6AD4680C" w14:textId="77777777" w:rsidR="00CA149D" w:rsidRPr="008F12DC" w:rsidRDefault="00CA149D">
            <w:pPr>
              <w:spacing w:line="276" w:lineRule="auto"/>
              <w:jc w:val="center"/>
              <w:rPr>
                <w:sz w:val="22"/>
                <w:szCs w:val="22"/>
              </w:rPr>
            </w:pPr>
            <w:r w:rsidRPr="008F12DC">
              <w:rPr>
                <w:sz w:val="22"/>
                <w:szCs w:val="22"/>
              </w:rPr>
              <w:t>1953 (11.5)</w:t>
            </w:r>
          </w:p>
        </w:tc>
        <w:tc>
          <w:tcPr>
            <w:tcW w:w="800" w:type="dxa"/>
            <w:tcBorders>
              <w:top w:val="nil"/>
              <w:bottom w:val="nil"/>
            </w:tcBorders>
            <w:hideMark/>
          </w:tcPr>
          <w:p w14:paraId="71A890BD" w14:textId="77777777" w:rsidR="00CA149D" w:rsidRPr="008F12DC" w:rsidRDefault="00CA149D">
            <w:pPr>
              <w:spacing w:line="276" w:lineRule="auto"/>
              <w:jc w:val="center"/>
              <w:rPr>
                <w:sz w:val="22"/>
                <w:szCs w:val="22"/>
              </w:rPr>
            </w:pPr>
          </w:p>
        </w:tc>
        <w:tc>
          <w:tcPr>
            <w:tcW w:w="1570" w:type="dxa"/>
            <w:tcBorders>
              <w:top w:val="nil"/>
              <w:bottom w:val="nil"/>
            </w:tcBorders>
          </w:tcPr>
          <w:p w14:paraId="6AC59094" w14:textId="77777777" w:rsidR="00CA149D" w:rsidRPr="008F12DC" w:rsidRDefault="00CA149D">
            <w:pPr>
              <w:spacing w:line="276" w:lineRule="auto"/>
              <w:jc w:val="center"/>
              <w:rPr>
                <w:sz w:val="22"/>
                <w:szCs w:val="22"/>
              </w:rPr>
            </w:pPr>
            <w:r w:rsidRPr="008F12DC">
              <w:rPr>
                <w:sz w:val="22"/>
                <w:szCs w:val="22"/>
              </w:rPr>
              <w:t>4231.7 (12.1)</w:t>
            </w:r>
          </w:p>
        </w:tc>
        <w:tc>
          <w:tcPr>
            <w:tcW w:w="1567" w:type="dxa"/>
            <w:tcBorders>
              <w:top w:val="nil"/>
              <w:bottom w:val="nil"/>
            </w:tcBorders>
          </w:tcPr>
          <w:p w14:paraId="38486997" w14:textId="77777777" w:rsidR="00CA149D" w:rsidRPr="008F12DC" w:rsidRDefault="00CA149D">
            <w:pPr>
              <w:spacing w:line="276" w:lineRule="auto"/>
              <w:jc w:val="center"/>
              <w:rPr>
                <w:sz w:val="22"/>
                <w:szCs w:val="22"/>
              </w:rPr>
            </w:pPr>
            <w:r w:rsidRPr="008F12DC">
              <w:rPr>
                <w:sz w:val="22"/>
                <w:szCs w:val="22"/>
              </w:rPr>
              <w:t>2059.5 (12.1)</w:t>
            </w:r>
          </w:p>
        </w:tc>
        <w:tc>
          <w:tcPr>
            <w:tcW w:w="951" w:type="dxa"/>
            <w:tcBorders>
              <w:top w:val="nil"/>
              <w:bottom w:val="nil"/>
            </w:tcBorders>
          </w:tcPr>
          <w:p w14:paraId="4D078804" w14:textId="77777777" w:rsidR="00CA149D" w:rsidRPr="008F12DC" w:rsidRDefault="00CA149D">
            <w:pPr>
              <w:spacing w:line="276" w:lineRule="auto"/>
              <w:jc w:val="center"/>
              <w:rPr>
                <w:sz w:val="22"/>
                <w:szCs w:val="22"/>
              </w:rPr>
            </w:pPr>
          </w:p>
        </w:tc>
      </w:tr>
      <w:tr w:rsidR="00A44421" w:rsidRPr="008F12DC" w14:paraId="527E985C" w14:textId="77777777">
        <w:tc>
          <w:tcPr>
            <w:tcW w:w="2502" w:type="dxa"/>
            <w:tcBorders>
              <w:top w:val="nil"/>
              <w:bottom w:val="nil"/>
            </w:tcBorders>
            <w:hideMark/>
          </w:tcPr>
          <w:p w14:paraId="729AA42E" w14:textId="77777777" w:rsidR="00CA149D" w:rsidRPr="008F12DC" w:rsidRDefault="00CA149D">
            <w:pPr>
              <w:spacing w:line="276" w:lineRule="auto"/>
              <w:rPr>
                <w:sz w:val="22"/>
                <w:szCs w:val="22"/>
              </w:rPr>
            </w:pPr>
            <w:r w:rsidRPr="008F12DC">
              <w:rPr>
                <w:sz w:val="22"/>
                <w:szCs w:val="22"/>
              </w:rPr>
              <w:t>- 2018</w:t>
            </w:r>
          </w:p>
        </w:tc>
        <w:tc>
          <w:tcPr>
            <w:tcW w:w="1419" w:type="dxa"/>
            <w:tcBorders>
              <w:top w:val="nil"/>
              <w:bottom w:val="nil"/>
            </w:tcBorders>
            <w:hideMark/>
          </w:tcPr>
          <w:p w14:paraId="31996A01" w14:textId="77777777" w:rsidR="00CA149D" w:rsidRPr="008F12DC" w:rsidRDefault="00CA149D">
            <w:pPr>
              <w:spacing w:line="276" w:lineRule="auto"/>
              <w:jc w:val="center"/>
              <w:rPr>
                <w:sz w:val="22"/>
                <w:szCs w:val="22"/>
              </w:rPr>
            </w:pPr>
            <w:r w:rsidRPr="008F12DC">
              <w:rPr>
                <w:sz w:val="22"/>
                <w:szCs w:val="22"/>
              </w:rPr>
              <w:t>4621 (13.3)</w:t>
            </w:r>
          </w:p>
        </w:tc>
        <w:tc>
          <w:tcPr>
            <w:tcW w:w="1451" w:type="dxa"/>
            <w:tcBorders>
              <w:top w:val="nil"/>
              <w:bottom w:val="nil"/>
            </w:tcBorders>
            <w:hideMark/>
          </w:tcPr>
          <w:p w14:paraId="6584746A" w14:textId="77777777" w:rsidR="00CA149D" w:rsidRPr="008F12DC" w:rsidRDefault="00CA149D">
            <w:pPr>
              <w:spacing w:line="276" w:lineRule="auto"/>
              <w:jc w:val="center"/>
              <w:rPr>
                <w:sz w:val="22"/>
                <w:szCs w:val="22"/>
              </w:rPr>
            </w:pPr>
            <w:r w:rsidRPr="008F12DC">
              <w:rPr>
                <w:sz w:val="22"/>
                <w:szCs w:val="22"/>
              </w:rPr>
              <w:t>2268 (13.4)</w:t>
            </w:r>
          </w:p>
        </w:tc>
        <w:tc>
          <w:tcPr>
            <w:tcW w:w="800" w:type="dxa"/>
            <w:tcBorders>
              <w:top w:val="nil"/>
              <w:bottom w:val="nil"/>
            </w:tcBorders>
            <w:hideMark/>
          </w:tcPr>
          <w:p w14:paraId="2572EE5C" w14:textId="77777777" w:rsidR="00CA149D" w:rsidRPr="008F12DC" w:rsidRDefault="00CA149D">
            <w:pPr>
              <w:spacing w:line="276" w:lineRule="auto"/>
              <w:jc w:val="center"/>
              <w:rPr>
                <w:sz w:val="22"/>
                <w:szCs w:val="22"/>
              </w:rPr>
            </w:pPr>
          </w:p>
        </w:tc>
        <w:tc>
          <w:tcPr>
            <w:tcW w:w="1570" w:type="dxa"/>
            <w:tcBorders>
              <w:top w:val="nil"/>
              <w:bottom w:val="nil"/>
            </w:tcBorders>
          </w:tcPr>
          <w:p w14:paraId="452F0FD2" w14:textId="77777777" w:rsidR="00CA149D" w:rsidRPr="008F12DC" w:rsidRDefault="00CA149D">
            <w:pPr>
              <w:spacing w:line="276" w:lineRule="auto"/>
              <w:jc w:val="center"/>
              <w:rPr>
                <w:sz w:val="22"/>
                <w:szCs w:val="22"/>
              </w:rPr>
            </w:pPr>
            <w:r w:rsidRPr="008F12DC">
              <w:rPr>
                <w:sz w:val="22"/>
                <w:szCs w:val="22"/>
              </w:rPr>
              <w:t>4637.7 (13.3)</w:t>
            </w:r>
          </w:p>
        </w:tc>
        <w:tc>
          <w:tcPr>
            <w:tcW w:w="1567" w:type="dxa"/>
            <w:tcBorders>
              <w:top w:val="nil"/>
              <w:bottom w:val="nil"/>
            </w:tcBorders>
          </w:tcPr>
          <w:p w14:paraId="397EC14F" w14:textId="77777777" w:rsidR="00CA149D" w:rsidRPr="008F12DC" w:rsidRDefault="00CA149D">
            <w:pPr>
              <w:spacing w:line="276" w:lineRule="auto"/>
              <w:jc w:val="center"/>
              <w:rPr>
                <w:sz w:val="22"/>
                <w:szCs w:val="22"/>
              </w:rPr>
            </w:pPr>
            <w:r w:rsidRPr="008F12DC">
              <w:rPr>
                <w:sz w:val="22"/>
                <w:szCs w:val="22"/>
              </w:rPr>
              <w:t>2256.6 (13.3)</w:t>
            </w:r>
          </w:p>
        </w:tc>
        <w:tc>
          <w:tcPr>
            <w:tcW w:w="951" w:type="dxa"/>
            <w:tcBorders>
              <w:top w:val="nil"/>
              <w:bottom w:val="nil"/>
            </w:tcBorders>
          </w:tcPr>
          <w:p w14:paraId="4ECABB41" w14:textId="77777777" w:rsidR="00CA149D" w:rsidRPr="008F12DC" w:rsidRDefault="00CA149D">
            <w:pPr>
              <w:spacing w:line="276" w:lineRule="auto"/>
              <w:jc w:val="center"/>
              <w:rPr>
                <w:sz w:val="22"/>
                <w:szCs w:val="22"/>
              </w:rPr>
            </w:pPr>
          </w:p>
        </w:tc>
      </w:tr>
      <w:tr w:rsidR="00A44421" w:rsidRPr="008F12DC" w14:paraId="086426F4" w14:textId="77777777">
        <w:tc>
          <w:tcPr>
            <w:tcW w:w="2502" w:type="dxa"/>
            <w:tcBorders>
              <w:top w:val="nil"/>
              <w:bottom w:val="nil"/>
            </w:tcBorders>
            <w:hideMark/>
          </w:tcPr>
          <w:p w14:paraId="5DA7E2E7" w14:textId="77777777" w:rsidR="00CA149D" w:rsidRPr="008F12DC" w:rsidRDefault="00CA149D">
            <w:pPr>
              <w:spacing w:line="276" w:lineRule="auto"/>
              <w:rPr>
                <w:sz w:val="22"/>
                <w:szCs w:val="22"/>
              </w:rPr>
            </w:pPr>
            <w:r w:rsidRPr="008F12DC">
              <w:rPr>
                <w:sz w:val="22"/>
                <w:szCs w:val="22"/>
              </w:rPr>
              <w:t>- 2019</w:t>
            </w:r>
          </w:p>
        </w:tc>
        <w:tc>
          <w:tcPr>
            <w:tcW w:w="1419" w:type="dxa"/>
            <w:tcBorders>
              <w:top w:val="nil"/>
              <w:bottom w:val="nil"/>
            </w:tcBorders>
            <w:hideMark/>
          </w:tcPr>
          <w:p w14:paraId="0CB89DD3" w14:textId="77777777" w:rsidR="00CA149D" w:rsidRPr="008F12DC" w:rsidRDefault="00CA149D">
            <w:pPr>
              <w:spacing w:line="276" w:lineRule="auto"/>
              <w:jc w:val="center"/>
              <w:rPr>
                <w:sz w:val="22"/>
                <w:szCs w:val="22"/>
              </w:rPr>
            </w:pPr>
            <w:r w:rsidRPr="008F12DC">
              <w:rPr>
                <w:sz w:val="22"/>
                <w:szCs w:val="22"/>
              </w:rPr>
              <w:t>4899 (14.0)</w:t>
            </w:r>
          </w:p>
        </w:tc>
        <w:tc>
          <w:tcPr>
            <w:tcW w:w="1451" w:type="dxa"/>
            <w:tcBorders>
              <w:top w:val="nil"/>
              <w:bottom w:val="nil"/>
            </w:tcBorders>
            <w:hideMark/>
          </w:tcPr>
          <w:p w14:paraId="218B5C54" w14:textId="77777777" w:rsidR="00CA149D" w:rsidRPr="008F12DC" w:rsidRDefault="00CA149D">
            <w:pPr>
              <w:spacing w:line="276" w:lineRule="auto"/>
              <w:jc w:val="center"/>
              <w:rPr>
                <w:sz w:val="22"/>
                <w:szCs w:val="22"/>
              </w:rPr>
            </w:pPr>
            <w:r w:rsidRPr="008F12DC">
              <w:rPr>
                <w:sz w:val="22"/>
                <w:szCs w:val="22"/>
              </w:rPr>
              <w:t>2197 (13.0)</w:t>
            </w:r>
          </w:p>
        </w:tc>
        <w:tc>
          <w:tcPr>
            <w:tcW w:w="800" w:type="dxa"/>
            <w:tcBorders>
              <w:top w:val="nil"/>
              <w:bottom w:val="nil"/>
            </w:tcBorders>
            <w:hideMark/>
          </w:tcPr>
          <w:p w14:paraId="7A61D096" w14:textId="77777777" w:rsidR="00CA149D" w:rsidRPr="008F12DC" w:rsidRDefault="00CA149D">
            <w:pPr>
              <w:spacing w:line="276" w:lineRule="auto"/>
              <w:jc w:val="center"/>
              <w:rPr>
                <w:sz w:val="22"/>
                <w:szCs w:val="22"/>
              </w:rPr>
            </w:pPr>
          </w:p>
        </w:tc>
        <w:tc>
          <w:tcPr>
            <w:tcW w:w="1570" w:type="dxa"/>
            <w:tcBorders>
              <w:top w:val="nil"/>
              <w:bottom w:val="nil"/>
            </w:tcBorders>
          </w:tcPr>
          <w:p w14:paraId="158C150A" w14:textId="77777777" w:rsidR="00CA149D" w:rsidRPr="008F12DC" w:rsidRDefault="00CA149D">
            <w:pPr>
              <w:spacing w:line="276" w:lineRule="auto"/>
              <w:jc w:val="center"/>
              <w:rPr>
                <w:sz w:val="22"/>
                <w:szCs w:val="22"/>
              </w:rPr>
            </w:pPr>
            <w:r w:rsidRPr="008F12DC">
              <w:rPr>
                <w:sz w:val="22"/>
                <w:szCs w:val="22"/>
              </w:rPr>
              <w:t>4778.1 (13.7)</w:t>
            </w:r>
          </w:p>
        </w:tc>
        <w:tc>
          <w:tcPr>
            <w:tcW w:w="1567" w:type="dxa"/>
            <w:tcBorders>
              <w:top w:val="nil"/>
              <w:bottom w:val="nil"/>
            </w:tcBorders>
          </w:tcPr>
          <w:p w14:paraId="3A0FCE91" w14:textId="77777777" w:rsidR="00CA149D" w:rsidRPr="008F12DC" w:rsidRDefault="00CA149D">
            <w:pPr>
              <w:spacing w:line="276" w:lineRule="auto"/>
              <w:jc w:val="center"/>
              <w:rPr>
                <w:sz w:val="22"/>
                <w:szCs w:val="22"/>
              </w:rPr>
            </w:pPr>
            <w:r w:rsidRPr="008F12DC">
              <w:rPr>
                <w:sz w:val="22"/>
                <w:szCs w:val="22"/>
              </w:rPr>
              <w:t>2327.2 (13.7)</w:t>
            </w:r>
          </w:p>
        </w:tc>
        <w:tc>
          <w:tcPr>
            <w:tcW w:w="951" w:type="dxa"/>
            <w:tcBorders>
              <w:top w:val="nil"/>
              <w:bottom w:val="nil"/>
            </w:tcBorders>
          </w:tcPr>
          <w:p w14:paraId="0B74516B" w14:textId="77777777" w:rsidR="00CA149D" w:rsidRPr="008F12DC" w:rsidRDefault="00CA149D">
            <w:pPr>
              <w:spacing w:line="276" w:lineRule="auto"/>
              <w:jc w:val="center"/>
              <w:rPr>
                <w:sz w:val="22"/>
                <w:szCs w:val="22"/>
              </w:rPr>
            </w:pPr>
          </w:p>
        </w:tc>
      </w:tr>
      <w:tr w:rsidR="00A44421" w:rsidRPr="008F12DC" w14:paraId="534023DE" w14:textId="77777777">
        <w:tc>
          <w:tcPr>
            <w:tcW w:w="2502" w:type="dxa"/>
            <w:tcBorders>
              <w:top w:val="nil"/>
              <w:bottom w:val="nil"/>
            </w:tcBorders>
            <w:hideMark/>
          </w:tcPr>
          <w:p w14:paraId="05371125" w14:textId="77777777" w:rsidR="00CA149D" w:rsidRPr="008F12DC" w:rsidRDefault="00CA149D">
            <w:pPr>
              <w:spacing w:line="276" w:lineRule="auto"/>
              <w:rPr>
                <w:sz w:val="22"/>
                <w:szCs w:val="22"/>
              </w:rPr>
            </w:pPr>
            <w:r w:rsidRPr="008F12DC">
              <w:rPr>
                <w:sz w:val="22"/>
                <w:szCs w:val="22"/>
              </w:rPr>
              <w:t>- 2020</w:t>
            </w:r>
          </w:p>
        </w:tc>
        <w:tc>
          <w:tcPr>
            <w:tcW w:w="1419" w:type="dxa"/>
            <w:tcBorders>
              <w:top w:val="nil"/>
              <w:bottom w:val="nil"/>
            </w:tcBorders>
            <w:hideMark/>
          </w:tcPr>
          <w:p w14:paraId="2C997C41" w14:textId="77777777" w:rsidR="00CA149D" w:rsidRPr="008F12DC" w:rsidRDefault="00CA149D">
            <w:pPr>
              <w:spacing w:line="276" w:lineRule="auto"/>
              <w:jc w:val="center"/>
              <w:rPr>
                <w:sz w:val="22"/>
                <w:szCs w:val="22"/>
              </w:rPr>
            </w:pPr>
            <w:r w:rsidRPr="008F12DC">
              <w:rPr>
                <w:sz w:val="22"/>
                <w:szCs w:val="22"/>
              </w:rPr>
              <w:t>4024 (11.5)</w:t>
            </w:r>
          </w:p>
        </w:tc>
        <w:tc>
          <w:tcPr>
            <w:tcW w:w="1451" w:type="dxa"/>
            <w:tcBorders>
              <w:top w:val="nil"/>
              <w:bottom w:val="nil"/>
            </w:tcBorders>
            <w:hideMark/>
          </w:tcPr>
          <w:p w14:paraId="17408BDA" w14:textId="77777777" w:rsidR="00CA149D" w:rsidRPr="008F12DC" w:rsidRDefault="00CA149D">
            <w:pPr>
              <w:spacing w:line="276" w:lineRule="auto"/>
              <w:jc w:val="center"/>
              <w:rPr>
                <w:sz w:val="22"/>
                <w:szCs w:val="22"/>
              </w:rPr>
            </w:pPr>
            <w:r w:rsidRPr="008F12DC">
              <w:rPr>
                <w:sz w:val="22"/>
                <w:szCs w:val="22"/>
              </w:rPr>
              <w:t>1417 (8.4)</w:t>
            </w:r>
          </w:p>
        </w:tc>
        <w:tc>
          <w:tcPr>
            <w:tcW w:w="800" w:type="dxa"/>
            <w:tcBorders>
              <w:top w:val="nil"/>
              <w:bottom w:val="nil"/>
            </w:tcBorders>
            <w:hideMark/>
          </w:tcPr>
          <w:p w14:paraId="2241F38D" w14:textId="77777777" w:rsidR="00CA149D" w:rsidRPr="008F12DC" w:rsidRDefault="00CA149D">
            <w:pPr>
              <w:spacing w:line="276" w:lineRule="auto"/>
              <w:jc w:val="center"/>
              <w:rPr>
                <w:sz w:val="22"/>
                <w:szCs w:val="22"/>
              </w:rPr>
            </w:pPr>
          </w:p>
        </w:tc>
        <w:tc>
          <w:tcPr>
            <w:tcW w:w="1570" w:type="dxa"/>
            <w:tcBorders>
              <w:top w:val="nil"/>
              <w:bottom w:val="nil"/>
            </w:tcBorders>
          </w:tcPr>
          <w:p w14:paraId="57293B64" w14:textId="77777777" w:rsidR="00CA149D" w:rsidRPr="008F12DC" w:rsidRDefault="00CA149D">
            <w:pPr>
              <w:spacing w:line="276" w:lineRule="auto"/>
              <w:jc w:val="center"/>
              <w:rPr>
                <w:sz w:val="22"/>
                <w:szCs w:val="22"/>
              </w:rPr>
            </w:pPr>
            <w:r w:rsidRPr="008F12DC">
              <w:rPr>
                <w:sz w:val="22"/>
                <w:szCs w:val="22"/>
              </w:rPr>
              <w:t>3663.6 (10.5)</w:t>
            </w:r>
          </w:p>
        </w:tc>
        <w:tc>
          <w:tcPr>
            <w:tcW w:w="1567" w:type="dxa"/>
            <w:tcBorders>
              <w:top w:val="nil"/>
              <w:bottom w:val="nil"/>
            </w:tcBorders>
          </w:tcPr>
          <w:p w14:paraId="63D85CFE" w14:textId="77777777" w:rsidR="00CA149D" w:rsidRPr="008F12DC" w:rsidRDefault="00CA149D">
            <w:pPr>
              <w:spacing w:line="276" w:lineRule="auto"/>
              <w:jc w:val="center"/>
              <w:rPr>
                <w:sz w:val="22"/>
                <w:szCs w:val="22"/>
              </w:rPr>
            </w:pPr>
            <w:r w:rsidRPr="008F12DC">
              <w:rPr>
                <w:sz w:val="22"/>
                <w:szCs w:val="22"/>
              </w:rPr>
              <w:t>1786.1 (10.5)</w:t>
            </w:r>
          </w:p>
        </w:tc>
        <w:tc>
          <w:tcPr>
            <w:tcW w:w="951" w:type="dxa"/>
            <w:tcBorders>
              <w:top w:val="nil"/>
              <w:bottom w:val="nil"/>
            </w:tcBorders>
          </w:tcPr>
          <w:p w14:paraId="7E746B2A" w14:textId="77777777" w:rsidR="00CA149D" w:rsidRPr="008F12DC" w:rsidRDefault="00CA149D">
            <w:pPr>
              <w:spacing w:line="276" w:lineRule="auto"/>
              <w:jc w:val="center"/>
              <w:rPr>
                <w:sz w:val="22"/>
                <w:szCs w:val="22"/>
              </w:rPr>
            </w:pPr>
          </w:p>
        </w:tc>
      </w:tr>
      <w:tr w:rsidR="00A44421" w:rsidRPr="008F12DC" w14:paraId="655FB759" w14:textId="77777777">
        <w:tc>
          <w:tcPr>
            <w:tcW w:w="2502" w:type="dxa"/>
            <w:tcBorders>
              <w:top w:val="nil"/>
              <w:bottom w:val="nil"/>
            </w:tcBorders>
            <w:hideMark/>
          </w:tcPr>
          <w:p w14:paraId="5EACCDFE" w14:textId="0B412FE3" w:rsidR="00CA149D" w:rsidRPr="008F12DC" w:rsidRDefault="00CA149D">
            <w:pPr>
              <w:spacing w:line="276" w:lineRule="auto"/>
              <w:rPr>
                <w:sz w:val="22"/>
                <w:szCs w:val="22"/>
                <w:lang w:val="vi-VN"/>
              </w:rPr>
            </w:pPr>
            <w:r w:rsidRPr="008F12DC">
              <w:rPr>
                <w:sz w:val="22"/>
                <w:szCs w:val="22"/>
              </w:rPr>
              <w:t>History</w:t>
            </w:r>
            <w:r w:rsidRPr="008F12DC">
              <w:rPr>
                <w:sz w:val="22"/>
                <w:szCs w:val="22"/>
                <w:lang w:val="vi-VN"/>
              </w:rPr>
              <w:t xml:space="preserve"> of </w:t>
            </w:r>
            <w:r w:rsidRPr="008F12DC">
              <w:rPr>
                <w:sz w:val="22"/>
                <w:szCs w:val="22"/>
              </w:rPr>
              <w:t>pre</w:t>
            </w:r>
            <w:r w:rsidR="006520E8">
              <w:rPr>
                <w:sz w:val="22"/>
                <w:szCs w:val="22"/>
              </w:rPr>
              <w:t>-</w:t>
            </w:r>
            <w:r w:rsidRPr="008F12DC">
              <w:rPr>
                <w:sz w:val="22"/>
                <w:szCs w:val="22"/>
              </w:rPr>
              <w:t>diabetes</w:t>
            </w:r>
            <w:r w:rsidRPr="008F12DC">
              <w:rPr>
                <w:sz w:val="22"/>
                <w:szCs w:val="22"/>
                <w:lang w:val="vi-VN"/>
              </w:rPr>
              <w:t xml:space="preserve"> </w:t>
            </w:r>
          </w:p>
        </w:tc>
        <w:tc>
          <w:tcPr>
            <w:tcW w:w="1419" w:type="dxa"/>
            <w:tcBorders>
              <w:top w:val="nil"/>
              <w:bottom w:val="nil"/>
            </w:tcBorders>
            <w:hideMark/>
          </w:tcPr>
          <w:p w14:paraId="26677B04" w14:textId="77777777" w:rsidR="00CA149D" w:rsidRPr="008F12DC" w:rsidRDefault="00CA149D">
            <w:pPr>
              <w:spacing w:line="276" w:lineRule="auto"/>
              <w:jc w:val="center"/>
              <w:rPr>
                <w:sz w:val="22"/>
                <w:szCs w:val="22"/>
              </w:rPr>
            </w:pPr>
            <w:r w:rsidRPr="008F12DC">
              <w:rPr>
                <w:sz w:val="22"/>
                <w:szCs w:val="22"/>
              </w:rPr>
              <w:t>8256 (23.7)</w:t>
            </w:r>
          </w:p>
        </w:tc>
        <w:tc>
          <w:tcPr>
            <w:tcW w:w="1451" w:type="dxa"/>
            <w:tcBorders>
              <w:top w:val="nil"/>
              <w:bottom w:val="nil"/>
            </w:tcBorders>
            <w:hideMark/>
          </w:tcPr>
          <w:p w14:paraId="6AE717F3" w14:textId="77777777" w:rsidR="00CA149D" w:rsidRPr="008F12DC" w:rsidRDefault="00CA149D">
            <w:pPr>
              <w:spacing w:line="276" w:lineRule="auto"/>
              <w:jc w:val="center"/>
              <w:rPr>
                <w:sz w:val="22"/>
                <w:szCs w:val="22"/>
              </w:rPr>
            </w:pPr>
            <w:r w:rsidRPr="008F12DC">
              <w:rPr>
                <w:sz w:val="22"/>
                <w:szCs w:val="22"/>
              </w:rPr>
              <w:t>4062 (24.0)</w:t>
            </w:r>
          </w:p>
        </w:tc>
        <w:tc>
          <w:tcPr>
            <w:tcW w:w="800" w:type="dxa"/>
            <w:tcBorders>
              <w:top w:val="nil"/>
              <w:bottom w:val="nil"/>
            </w:tcBorders>
            <w:hideMark/>
          </w:tcPr>
          <w:p w14:paraId="3E8EBAC4" w14:textId="77777777" w:rsidR="00CA149D" w:rsidRPr="008F12DC" w:rsidRDefault="00CA149D">
            <w:pPr>
              <w:spacing w:line="276" w:lineRule="auto"/>
              <w:jc w:val="center"/>
              <w:rPr>
                <w:sz w:val="22"/>
                <w:szCs w:val="22"/>
              </w:rPr>
            </w:pPr>
            <w:r w:rsidRPr="008F12DC">
              <w:rPr>
                <w:sz w:val="22"/>
                <w:szCs w:val="22"/>
              </w:rPr>
              <w:t>0.007</w:t>
            </w:r>
          </w:p>
        </w:tc>
        <w:tc>
          <w:tcPr>
            <w:tcW w:w="1570" w:type="dxa"/>
            <w:tcBorders>
              <w:top w:val="nil"/>
              <w:bottom w:val="nil"/>
            </w:tcBorders>
          </w:tcPr>
          <w:p w14:paraId="049FC3DA" w14:textId="77777777" w:rsidR="00CA149D" w:rsidRPr="008F12DC" w:rsidRDefault="00CA149D">
            <w:pPr>
              <w:spacing w:line="276" w:lineRule="auto"/>
              <w:jc w:val="center"/>
              <w:rPr>
                <w:sz w:val="22"/>
                <w:szCs w:val="22"/>
              </w:rPr>
            </w:pPr>
            <w:r w:rsidRPr="008F12DC">
              <w:rPr>
                <w:sz w:val="22"/>
                <w:szCs w:val="22"/>
              </w:rPr>
              <w:t>8276.1 (23.7)</w:t>
            </w:r>
          </w:p>
        </w:tc>
        <w:tc>
          <w:tcPr>
            <w:tcW w:w="1567" w:type="dxa"/>
            <w:tcBorders>
              <w:top w:val="nil"/>
              <w:bottom w:val="nil"/>
            </w:tcBorders>
          </w:tcPr>
          <w:p w14:paraId="00294316" w14:textId="77777777" w:rsidR="00CA149D" w:rsidRPr="008F12DC" w:rsidRDefault="00CA149D">
            <w:pPr>
              <w:spacing w:line="276" w:lineRule="auto"/>
              <w:jc w:val="center"/>
              <w:rPr>
                <w:sz w:val="22"/>
                <w:szCs w:val="22"/>
              </w:rPr>
            </w:pPr>
            <w:r w:rsidRPr="008F12DC">
              <w:rPr>
                <w:sz w:val="22"/>
                <w:szCs w:val="22"/>
              </w:rPr>
              <w:t>4006.9 (23.6)</w:t>
            </w:r>
          </w:p>
        </w:tc>
        <w:tc>
          <w:tcPr>
            <w:tcW w:w="951" w:type="dxa"/>
            <w:tcBorders>
              <w:top w:val="nil"/>
              <w:bottom w:val="nil"/>
            </w:tcBorders>
          </w:tcPr>
          <w:p w14:paraId="49FF6202" w14:textId="77777777" w:rsidR="00CA149D" w:rsidRPr="008F12DC" w:rsidRDefault="00CA149D">
            <w:pPr>
              <w:spacing w:line="276" w:lineRule="auto"/>
              <w:jc w:val="center"/>
              <w:rPr>
                <w:sz w:val="22"/>
                <w:szCs w:val="22"/>
              </w:rPr>
            </w:pPr>
            <w:r w:rsidRPr="008F12DC">
              <w:rPr>
                <w:sz w:val="22"/>
                <w:szCs w:val="22"/>
              </w:rPr>
              <w:t>0.002</w:t>
            </w:r>
          </w:p>
        </w:tc>
      </w:tr>
      <w:tr w:rsidR="00A44421" w:rsidRPr="008F12DC" w14:paraId="12457FB9" w14:textId="77777777">
        <w:tc>
          <w:tcPr>
            <w:tcW w:w="2502" w:type="dxa"/>
            <w:tcBorders>
              <w:top w:val="nil"/>
              <w:bottom w:val="nil"/>
            </w:tcBorders>
            <w:hideMark/>
          </w:tcPr>
          <w:p w14:paraId="2409CAA5" w14:textId="77777777" w:rsidR="00CA149D" w:rsidRPr="008F12DC" w:rsidRDefault="00CA149D">
            <w:pPr>
              <w:spacing w:line="276" w:lineRule="auto"/>
              <w:rPr>
                <w:sz w:val="22"/>
                <w:szCs w:val="22"/>
              </w:rPr>
            </w:pPr>
            <w:proofErr w:type="spellStart"/>
            <w:r w:rsidRPr="008F12DC">
              <w:rPr>
                <w:sz w:val="22"/>
                <w:szCs w:val="22"/>
              </w:rPr>
              <w:t>ACEi</w:t>
            </w:r>
            <w:proofErr w:type="spellEnd"/>
          </w:p>
        </w:tc>
        <w:tc>
          <w:tcPr>
            <w:tcW w:w="1419" w:type="dxa"/>
            <w:tcBorders>
              <w:top w:val="nil"/>
              <w:bottom w:val="nil"/>
            </w:tcBorders>
            <w:hideMark/>
          </w:tcPr>
          <w:p w14:paraId="26AFD257" w14:textId="77777777" w:rsidR="00CA149D" w:rsidRPr="008F12DC" w:rsidRDefault="00CA149D">
            <w:pPr>
              <w:spacing w:line="276" w:lineRule="auto"/>
              <w:jc w:val="center"/>
              <w:rPr>
                <w:sz w:val="22"/>
                <w:szCs w:val="22"/>
              </w:rPr>
            </w:pPr>
            <w:r w:rsidRPr="008F12DC">
              <w:rPr>
                <w:sz w:val="22"/>
                <w:szCs w:val="22"/>
              </w:rPr>
              <w:t>279 (0.8)</w:t>
            </w:r>
          </w:p>
        </w:tc>
        <w:tc>
          <w:tcPr>
            <w:tcW w:w="1451" w:type="dxa"/>
            <w:tcBorders>
              <w:top w:val="nil"/>
              <w:bottom w:val="nil"/>
            </w:tcBorders>
            <w:hideMark/>
          </w:tcPr>
          <w:p w14:paraId="42252880" w14:textId="77777777" w:rsidR="00CA149D" w:rsidRPr="008F12DC" w:rsidRDefault="00CA149D">
            <w:pPr>
              <w:spacing w:line="276" w:lineRule="auto"/>
              <w:jc w:val="center"/>
              <w:rPr>
                <w:sz w:val="22"/>
                <w:szCs w:val="22"/>
              </w:rPr>
            </w:pPr>
            <w:r w:rsidRPr="008F12DC">
              <w:rPr>
                <w:sz w:val="22"/>
                <w:szCs w:val="22"/>
              </w:rPr>
              <w:t>157 (0.9)</w:t>
            </w:r>
          </w:p>
        </w:tc>
        <w:tc>
          <w:tcPr>
            <w:tcW w:w="800" w:type="dxa"/>
            <w:tcBorders>
              <w:top w:val="nil"/>
              <w:bottom w:val="nil"/>
            </w:tcBorders>
            <w:hideMark/>
          </w:tcPr>
          <w:p w14:paraId="268F88A0" w14:textId="77777777" w:rsidR="00CA149D" w:rsidRPr="008F12DC" w:rsidRDefault="00CA149D">
            <w:pPr>
              <w:spacing w:line="276" w:lineRule="auto"/>
              <w:jc w:val="center"/>
              <w:rPr>
                <w:sz w:val="22"/>
                <w:szCs w:val="22"/>
              </w:rPr>
            </w:pPr>
            <w:r w:rsidRPr="008F12DC">
              <w:rPr>
                <w:sz w:val="22"/>
                <w:szCs w:val="22"/>
              </w:rPr>
              <w:t>0.014</w:t>
            </w:r>
          </w:p>
        </w:tc>
        <w:tc>
          <w:tcPr>
            <w:tcW w:w="1570" w:type="dxa"/>
            <w:tcBorders>
              <w:top w:val="nil"/>
              <w:bottom w:val="nil"/>
            </w:tcBorders>
          </w:tcPr>
          <w:p w14:paraId="6B791898" w14:textId="77777777" w:rsidR="00CA149D" w:rsidRPr="008F12DC" w:rsidRDefault="00CA149D">
            <w:pPr>
              <w:spacing w:line="276" w:lineRule="auto"/>
              <w:jc w:val="center"/>
              <w:rPr>
                <w:sz w:val="22"/>
                <w:szCs w:val="22"/>
              </w:rPr>
            </w:pPr>
            <w:r w:rsidRPr="008F12DC">
              <w:rPr>
                <w:sz w:val="22"/>
                <w:szCs w:val="22"/>
              </w:rPr>
              <w:t>293.4 (0.8)</w:t>
            </w:r>
          </w:p>
        </w:tc>
        <w:tc>
          <w:tcPr>
            <w:tcW w:w="1567" w:type="dxa"/>
            <w:tcBorders>
              <w:top w:val="nil"/>
              <w:bottom w:val="nil"/>
            </w:tcBorders>
          </w:tcPr>
          <w:p w14:paraId="1FB18172" w14:textId="77777777" w:rsidR="00CA149D" w:rsidRPr="008F12DC" w:rsidRDefault="00CA149D">
            <w:pPr>
              <w:spacing w:line="276" w:lineRule="auto"/>
              <w:jc w:val="center"/>
              <w:rPr>
                <w:sz w:val="22"/>
                <w:szCs w:val="22"/>
              </w:rPr>
            </w:pPr>
            <w:r w:rsidRPr="008F12DC">
              <w:rPr>
                <w:sz w:val="22"/>
                <w:szCs w:val="22"/>
              </w:rPr>
              <w:t>142.6 (0.8)</w:t>
            </w:r>
          </w:p>
        </w:tc>
        <w:tc>
          <w:tcPr>
            <w:tcW w:w="951" w:type="dxa"/>
            <w:tcBorders>
              <w:top w:val="nil"/>
              <w:bottom w:val="nil"/>
            </w:tcBorders>
          </w:tcPr>
          <w:p w14:paraId="77BFC069" w14:textId="77777777" w:rsidR="00CA149D" w:rsidRPr="008F12DC" w:rsidRDefault="00CA149D">
            <w:pPr>
              <w:spacing w:line="276" w:lineRule="auto"/>
              <w:jc w:val="center"/>
              <w:rPr>
                <w:sz w:val="22"/>
                <w:szCs w:val="22"/>
              </w:rPr>
            </w:pPr>
            <w:r w:rsidRPr="008F12DC">
              <w:rPr>
                <w:sz w:val="22"/>
                <w:szCs w:val="22"/>
              </w:rPr>
              <w:t>&lt; 0.001</w:t>
            </w:r>
          </w:p>
        </w:tc>
      </w:tr>
      <w:tr w:rsidR="00A44421" w:rsidRPr="008F12DC" w14:paraId="56EE754C" w14:textId="77777777">
        <w:tc>
          <w:tcPr>
            <w:tcW w:w="2502" w:type="dxa"/>
            <w:tcBorders>
              <w:top w:val="nil"/>
              <w:bottom w:val="nil"/>
            </w:tcBorders>
            <w:hideMark/>
          </w:tcPr>
          <w:p w14:paraId="0F418E30" w14:textId="77777777" w:rsidR="00CA149D" w:rsidRPr="008F12DC" w:rsidRDefault="00CA149D">
            <w:pPr>
              <w:spacing w:line="276" w:lineRule="auto"/>
              <w:rPr>
                <w:sz w:val="22"/>
                <w:szCs w:val="22"/>
              </w:rPr>
            </w:pPr>
            <w:r w:rsidRPr="008F12DC">
              <w:rPr>
                <w:sz w:val="22"/>
                <w:szCs w:val="22"/>
              </w:rPr>
              <w:t xml:space="preserve">ARB </w:t>
            </w:r>
          </w:p>
        </w:tc>
        <w:tc>
          <w:tcPr>
            <w:tcW w:w="1419" w:type="dxa"/>
            <w:tcBorders>
              <w:top w:val="nil"/>
              <w:bottom w:val="nil"/>
            </w:tcBorders>
            <w:hideMark/>
          </w:tcPr>
          <w:p w14:paraId="60F880D5" w14:textId="77777777" w:rsidR="00CA149D" w:rsidRPr="008F12DC" w:rsidRDefault="00CA149D">
            <w:pPr>
              <w:spacing w:line="276" w:lineRule="auto"/>
              <w:jc w:val="center"/>
              <w:rPr>
                <w:sz w:val="22"/>
                <w:szCs w:val="22"/>
              </w:rPr>
            </w:pPr>
            <w:r w:rsidRPr="008F12DC">
              <w:rPr>
                <w:sz w:val="22"/>
                <w:szCs w:val="22"/>
              </w:rPr>
              <w:t>6642 (19.0)</w:t>
            </w:r>
          </w:p>
        </w:tc>
        <w:tc>
          <w:tcPr>
            <w:tcW w:w="1451" w:type="dxa"/>
            <w:tcBorders>
              <w:top w:val="nil"/>
              <w:bottom w:val="nil"/>
            </w:tcBorders>
            <w:hideMark/>
          </w:tcPr>
          <w:p w14:paraId="38734A77" w14:textId="77777777" w:rsidR="00CA149D" w:rsidRPr="008F12DC" w:rsidRDefault="00CA149D">
            <w:pPr>
              <w:spacing w:line="276" w:lineRule="auto"/>
              <w:jc w:val="center"/>
              <w:rPr>
                <w:sz w:val="22"/>
                <w:szCs w:val="22"/>
              </w:rPr>
            </w:pPr>
            <w:r w:rsidRPr="008F12DC">
              <w:rPr>
                <w:sz w:val="22"/>
                <w:szCs w:val="22"/>
              </w:rPr>
              <w:t>3331 (19.6)</w:t>
            </w:r>
          </w:p>
        </w:tc>
        <w:tc>
          <w:tcPr>
            <w:tcW w:w="800" w:type="dxa"/>
            <w:tcBorders>
              <w:top w:val="nil"/>
              <w:bottom w:val="nil"/>
            </w:tcBorders>
            <w:hideMark/>
          </w:tcPr>
          <w:p w14:paraId="39FC7DF7" w14:textId="77777777" w:rsidR="00CA149D" w:rsidRPr="008F12DC" w:rsidRDefault="00CA149D">
            <w:pPr>
              <w:spacing w:line="276" w:lineRule="auto"/>
              <w:jc w:val="center"/>
              <w:rPr>
                <w:sz w:val="22"/>
                <w:szCs w:val="22"/>
              </w:rPr>
            </w:pPr>
            <w:r w:rsidRPr="008F12DC">
              <w:rPr>
                <w:sz w:val="22"/>
                <w:szCs w:val="22"/>
              </w:rPr>
              <w:t>0.015</w:t>
            </w:r>
          </w:p>
        </w:tc>
        <w:tc>
          <w:tcPr>
            <w:tcW w:w="1570" w:type="dxa"/>
            <w:tcBorders>
              <w:top w:val="nil"/>
              <w:bottom w:val="nil"/>
            </w:tcBorders>
          </w:tcPr>
          <w:p w14:paraId="26793231" w14:textId="77777777" w:rsidR="00CA149D" w:rsidRPr="008F12DC" w:rsidRDefault="00CA149D">
            <w:pPr>
              <w:spacing w:line="276" w:lineRule="auto"/>
              <w:jc w:val="center"/>
              <w:rPr>
                <w:sz w:val="22"/>
                <w:szCs w:val="22"/>
              </w:rPr>
            </w:pPr>
            <w:r w:rsidRPr="008F12DC">
              <w:rPr>
                <w:sz w:val="22"/>
                <w:szCs w:val="22"/>
              </w:rPr>
              <w:t>6706.6 (19.2)</w:t>
            </w:r>
          </w:p>
        </w:tc>
        <w:tc>
          <w:tcPr>
            <w:tcW w:w="1567" w:type="dxa"/>
            <w:tcBorders>
              <w:top w:val="nil"/>
              <w:bottom w:val="nil"/>
            </w:tcBorders>
          </w:tcPr>
          <w:p w14:paraId="128743E4" w14:textId="77777777" w:rsidR="00CA149D" w:rsidRPr="008F12DC" w:rsidRDefault="00CA149D">
            <w:pPr>
              <w:spacing w:line="276" w:lineRule="auto"/>
              <w:jc w:val="center"/>
              <w:rPr>
                <w:sz w:val="22"/>
                <w:szCs w:val="22"/>
              </w:rPr>
            </w:pPr>
            <w:r w:rsidRPr="008F12DC">
              <w:rPr>
                <w:sz w:val="22"/>
                <w:szCs w:val="22"/>
              </w:rPr>
              <w:t>3256.7 (19.2)</w:t>
            </w:r>
          </w:p>
        </w:tc>
        <w:tc>
          <w:tcPr>
            <w:tcW w:w="951" w:type="dxa"/>
            <w:tcBorders>
              <w:top w:val="nil"/>
              <w:bottom w:val="nil"/>
            </w:tcBorders>
          </w:tcPr>
          <w:p w14:paraId="6A443D3E" w14:textId="77777777" w:rsidR="00CA149D" w:rsidRPr="008F12DC" w:rsidRDefault="00CA149D">
            <w:pPr>
              <w:spacing w:line="276" w:lineRule="auto"/>
              <w:jc w:val="center"/>
              <w:rPr>
                <w:sz w:val="22"/>
                <w:szCs w:val="22"/>
              </w:rPr>
            </w:pPr>
            <w:r w:rsidRPr="008F12DC">
              <w:rPr>
                <w:sz w:val="22"/>
                <w:szCs w:val="22"/>
              </w:rPr>
              <w:t>0.001</w:t>
            </w:r>
          </w:p>
        </w:tc>
      </w:tr>
      <w:tr w:rsidR="00A44421" w:rsidRPr="008F12DC" w14:paraId="0CEF5629" w14:textId="77777777">
        <w:tc>
          <w:tcPr>
            <w:tcW w:w="2502" w:type="dxa"/>
            <w:tcBorders>
              <w:top w:val="nil"/>
              <w:bottom w:val="nil"/>
            </w:tcBorders>
            <w:hideMark/>
          </w:tcPr>
          <w:p w14:paraId="1516D587" w14:textId="77777777" w:rsidR="00CA149D" w:rsidRPr="008F12DC" w:rsidRDefault="00CA149D">
            <w:pPr>
              <w:spacing w:line="276" w:lineRule="auto"/>
              <w:rPr>
                <w:sz w:val="22"/>
                <w:szCs w:val="22"/>
              </w:rPr>
            </w:pPr>
            <w:r w:rsidRPr="008F12DC">
              <w:rPr>
                <w:sz w:val="22"/>
                <w:szCs w:val="22"/>
              </w:rPr>
              <w:t>BB</w:t>
            </w:r>
          </w:p>
        </w:tc>
        <w:tc>
          <w:tcPr>
            <w:tcW w:w="1419" w:type="dxa"/>
            <w:tcBorders>
              <w:top w:val="nil"/>
              <w:bottom w:val="nil"/>
            </w:tcBorders>
            <w:hideMark/>
          </w:tcPr>
          <w:p w14:paraId="280A6B9E" w14:textId="77777777" w:rsidR="00CA149D" w:rsidRPr="008F12DC" w:rsidRDefault="00CA149D">
            <w:pPr>
              <w:spacing w:line="276" w:lineRule="auto"/>
              <w:jc w:val="center"/>
              <w:rPr>
                <w:sz w:val="22"/>
                <w:szCs w:val="22"/>
              </w:rPr>
            </w:pPr>
            <w:r w:rsidRPr="008F12DC">
              <w:rPr>
                <w:sz w:val="22"/>
                <w:szCs w:val="22"/>
              </w:rPr>
              <w:t>2078 (6.0)</w:t>
            </w:r>
          </w:p>
        </w:tc>
        <w:tc>
          <w:tcPr>
            <w:tcW w:w="1451" w:type="dxa"/>
            <w:tcBorders>
              <w:top w:val="nil"/>
              <w:bottom w:val="nil"/>
            </w:tcBorders>
            <w:hideMark/>
          </w:tcPr>
          <w:p w14:paraId="32CF627E" w14:textId="77777777" w:rsidR="00CA149D" w:rsidRPr="008F12DC" w:rsidRDefault="00CA149D">
            <w:pPr>
              <w:spacing w:line="276" w:lineRule="auto"/>
              <w:jc w:val="center"/>
              <w:rPr>
                <w:sz w:val="22"/>
                <w:szCs w:val="22"/>
              </w:rPr>
            </w:pPr>
            <w:r w:rsidRPr="008F12DC">
              <w:rPr>
                <w:sz w:val="22"/>
                <w:szCs w:val="22"/>
              </w:rPr>
              <w:t>1038 (6.1)</w:t>
            </w:r>
          </w:p>
        </w:tc>
        <w:tc>
          <w:tcPr>
            <w:tcW w:w="800" w:type="dxa"/>
            <w:tcBorders>
              <w:top w:val="nil"/>
              <w:bottom w:val="nil"/>
            </w:tcBorders>
            <w:hideMark/>
          </w:tcPr>
          <w:p w14:paraId="59024A4C" w14:textId="77777777" w:rsidR="00CA149D" w:rsidRPr="008F12DC" w:rsidRDefault="00CA149D">
            <w:pPr>
              <w:spacing w:line="276" w:lineRule="auto"/>
              <w:jc w:val="center"/>
              <w:rPr>
                <w:sz w:val="22"/>
                <w:szCs w:val="22"/>
              </w:rPr>
            </w:pPr>
            <w:r w:rsidRPr="008F12DC">
              <w:rPr>
                <w:sz w:val="22"/>
                <w:szCs w:val="22"/>
              </w:rPr>
              <w:t>0.007</w:t>
            </w:r>
          </w:p>
        </w:tc>
        <w:tc>
          <w:tcPr>
            <w:tcW w:w="1570" w:type="dxa"/>
            <w:tcBorders>
              <w:top w:val="nil"/>
              <w:bottom w:val="nil"/>
            </w:tcBorders>
          </w:tcPr>
          <w:p w14:paraId="47E92D3C" w14:textId="77777777" w:rsidR="00CA149D" w:rsidRPr="008F12DC" w:rsidRDefault="00CA149D">
            <w:pPr>
              <w:spacing w:line="276" w:lineRule="auto"/>
              <w:jc w:val="center"/>
              <w:rPr>
                <w:sz w:val="22"/>
                <w:szCs w:val="22"/>
              </w:rPr>
            </w:pPr>
            <w:r w:rsidRPr="008F12DC">
              <w:rPr>
                <w:sz w:val="22"/>
                <w:szCs w:val="22"/>
              </w:rPr>
              <w:t>2095.2 (6.0)</w:t>
            </w:r>
          </w:p>
        </w:tc>
        <w:tc>
          <w:tcPr>
            <w:tcW w:w="1567" w:type="dxa"/>
            <w:tcBorders>
              <w:top w:val="nil"/>
              <w:bottom w:val="nil"/>
            </w:tcBorders>
          </w:tcPr>
          <w:p w14:paraId="577938A7" w14:textId="77777777" w:rsidR="00CA149D" w:rsidRPr="008F12DC" w:rsidRDefault="00CA149D">
            <w:pPr>
              <w:spacing w:line="276" w:lineRule="auto"/>
              <w:jc w:val="center"/>
              <w:rPr>
                <w:sz w:val="22"/>
                <w:szCs w:val="22"/>
              </w:rPr>
            </w:pPr>
            <w:r w:rsidRPr="008F12DC">
              <w:rPr>
                <w:sz w:val="22"/>
                <w:szCs w:val="22"/>
              </w:rPr>
              <w:t>1017.2 (6.0)</w:t>
            </w:r>
          </w:p>
        </w:tc>
        <w:tc>
          <w:tcPr>
            <w:tcW w:w="951" w:type="dxa"/>
            <w:tcBorders>
              <w:top w:val="nil"/>
              <w:bottom w:val="nil"/>
            </w:tcBorders>
          </w:tcPr>
          <w:p w14:paraId="607F410C" w14:textId="77777777" w:rsidR="00CA149D" w:rsidRPr="008F12DC" w:rsidRDefault="00CA149D">
            <w:pPr>
              <w:spacing w:line="276" w:lineRule="auto"/>
              <w:jc w:val="center"/>
              <w:rPr>
                <w:sz w:val="22"/>
                <w:szCs w:val="22"/>
              </w:rPr>
            </w:pPr>
            <w:r w:rsidRPr="008F12DC">
              <w:rPr>
                <w:sz w:val="22"/>
                <w:szCs w:val="22"/>
              </w:rPr>
              <w:t>&lt; 0.001</w:t>
            </w:r>
          </w:p>
        </w:tc>
      </w:tr>
      <w:tr w:rsidR="00A44421" w:rsidRPr="008F12DC" w14:paraId="0EC12A5A" w14:textId="77777777">
        <w:tc>
          <w:tcPr>
            <w:tcW w:w="2502" w:type="dxa"/>
            <w:tcBorders>
              <w:top w:val="nil"/>
              <w:bottom w:val="nil"/>
            </w:tcBorders>
            <w:hideMark/>
          </w:tcPr>
          <w:p w14:paraId="54C90C7B" w14:textId="77777777" w:rsidR="00CA149D" w:rsidRPr="008F12DC" w:rsidRDefault="00CA149D">
            <w:pPr>
              <w:spacing w:line="276" w:lineRule="auto"/>
              <w:rPr>
                <w:sz w:val="22"/>
                <w:szCs w:val="22"/>
              </w:rPr>
            </w:pPr>
            <w:r w:rsidRPr="008F12DC">
              <w:rPr>
                <w:sz w:val="22"/>
                <w:szCs w:val="22"/>
              </w:rPr>
              <w:t>Thiazide</w:t>
            </w:r>
            <w:r w:rsidRPr="008F12DC">
              <w:rPr>
                <w:rFonts w:hint="eastAsia"/>
                <w:sz w:val="22"/>
                <w:szCs w:val="22"/>
              </w:rPr>
              <w:t xml:space="preserve"> diuretics</w:t>
            </w:r>
            <w:r w:rsidRPr="008F12DC">
              <w:rPr>
                <w:sz w:val="22"/>
                <w:szCs w:val="22"/>
              </w:rPr>
              <w:t xml:space="preserve"> </w:t>
            </w:r>
          </w:p>
        </w:tc>
        <w:tc>
          <w:tcPr>
            <w:tcW w:w="1419" w:type="dxa"/>
            <w:tcBorders>
              <w:top w:val="nil"/>
              <w:bottom w:val="nil"/>
            </w:tcBorders>
            <w:hideMark/>
          </w:tcPr>
          <w:p w14:paraId="3FF09D41" w14:textId="77777777" w:rsidR="00CA149D" w:rsidRPr="008F12DC" w:rsidRDefault="00CA149D">
            <w:pPr>
              <w:spacing w:line="276" w:lineRule="auto"/>
              <w:jc w:val="center"/>
              <w:rPr>
                <w:sz w:val="22"/>
                <w:szCs w:val="22"/>
              </w:rPr>
            </w:pPr>
            <w:r w:rsidRPr="008F12DC">
              <w:rPr>
                <w:sz w:val="22"/>
                <w:szCs w:val="22"/>
              </w:rPr>
              <w:t>2332 (6.7)</w:t>
            </w:r>
          </w:p>
        </w:tc>
        <w:tc>
          <w:tcPr>
            <w:tcW w:w="1451" w:type="dxa"/>
            <w:tcBorders>
              <w:top w:val="nil"/>
              <w:bottom w:val="nil"/>
            </w:tcBorders>
            <w:hideMark/>
          </w:tcPr>
          <w:p w14:paraId="0CCDA6E6" w14:textId="77777777" w:rsidR="00CA149D" w:rsidRPr="008F12DC" w:rsidRDefault="00CA149D">
            <w:pPr>
              <w:spacing w:line="276" w:lineRule="auto"/>
              <w:jc w:val="center"/>
              <w:rPr>
                <w:sz w:val="22"/>
                <w:szCs w:val="22"/>
              </w:rPr>
            </w:pPr>
            <w:r w:rsidRPr="008F12DC">
              <w:rPr>
                <w:sz w:val="22"/>
                <w:szCs w:val="22"/>
              </w:rPr>
              <w:t>1241 (7.3)</w:t>
            </w:r>
          </w:p>
        </w:tc>
        <w:tc>
          <w:tcPr>
            <w:tcW w:w="800" w:type="dxa"/>
            <w:tcBorders>
              <w:top w:val="nil"/>
              <w:bottom w:val="nil"/>
            </w:tcBorders>
            <w:hideMark/>
          </w:tcPr>
          <w:p w14:paraId="488888B1" w14:textId="77777777" w:rsidR="00CA149D" w:rsidRPr="008F12DC" w:rsidRDefault="00CA149D">
            <w:pPr>
              <w:spacing w:line="276" w:lineRule="auto"/>
              <w:jc w:val="center"/>
              <w:rPr>
                <w:sz w:val="22"/>
                <w:szCs w:val="22"/>
              </w:rPr>
            </w:pPr>
            <w:r w:rsidRPr="008F12DC">
              <w:rPr>
                <w:sz w:val="22"/>
                <w:szCs w:val="22"/>
              </w:rPr>
              <w:t>0.025</w:t>
            </w:r>
          </w:p>
        </w:tc>
        <w:tc>
          <w:tcPr>
            <w:tcW w:w="1570" w:type="dxa"/>
            <w:tcBorders>
              <w:top w:val="nil"/>
              <w:bottom w:val="nil"/>
            </w:tcBorders>
          </w:tcPr>
          <w:p w14:paraId="38F0BE8D" w14:textId="77777777" w:rsidR="00CA149D" w:rsidRPr="008F12DC" w:rsidRDefault="00CA149D">
            <w:pPr>
              <w:spacing w:line="276" w:lineRule="auto"/>
              <w:jc w:val="center"/>
              <w:rPr>
                <w:sz w:val="22"/>
                <w:szCs w:val="22"/>
              </w:rPr>
            </w:pPr>
            <w:r w:rsidRPr="008F12DC">
              <w:rPr>
                <w:sz w:val="22"/>
                <w:szCs w:val="22"/>
              </w:rPr>
              <w:t>2401.2 (6.9)</w:t>
            </w:r>
          </w:p>
        </w:tc>
        <w:tc>
          <w:tcPr>
            <w:tcW w:w="1567" w:type="dxa"/>
            <w:tcBorders>
              <w:top w:val="nil"/>
              <w:bottom w:val="nil"/>
            </w:tcBorders>
          </w:tcPr>
          <w:p w14:paraId="06CAEF4F" w14:textId="77777777" w:rsidR="00CA149D" w:rsidRPr="008F12DC" w:rsidRDefault="00CA149D">
            <w:pPr>
              <w:spacing w:line="276" w:lineRule="auto"/>
              <w:jc w:val="center"/>
              <w:rPr>
                <w:sz w:val="22"/>
                <w:szCs w:val="22"/>
              </w:rPr>
            </w:pPr>
            <w:r w:rsidRPr="008F12DC">
              <w:rPr>
                <w:sz w:val="22"/>
                <w:szCs w:val="22"/>
              </w:rPr>
              <w:t>1165.8 (6.9)</w:t>
            </w:r>
          </w:p>
        </w:tc>
        <w:tc>
          <w:tcPr>
            <w:tcW w:w="951" w:type="dxa"/>
            <w:tcBorders>
              <w:top w:val="nil"/>
              <w:bottom w:val="nil"/>
            </w:tcBorders>
          </w:tcPr>
          <w:p w14:paraId="324B5323" w14:textId="77777777" w:rsidR="00CA149D" w:rsidRPr="008F12DC" w:rsidRDefault="00CA149D">
            <w:pPr>
              <w:spacing w:line="276" w:lineRule="auto"/>
              <w:jc w:val="center"/>
              <w:rPr>
                <w:sz w:val="22"/>
                <w:szCs w:val="22"/>
              </w:rPr>
            </w:pPr>
            <w:r w:rsidRPr="008F12DC">
              <w:rPr>
                <w:sz w:val="22"/>
                <w:szCs w:val="22"/>
              </w:rPr>
              <w:t>&lt; 0.001</w:t>
            </w:r>
          </w:p>
        </w:tc>
      </w:tr>
      <w:tr w:rsidR="00A44421" w:rsidRPr="008F12DC" w14:paraId="1EDF83F2" w14:textId="77777777">
        <w:tc>
          <w:tcPr>
            <w:tcW w:w="2502" w:type="dxa"/>
            <w:tcBorders>
              <w:top w:val="nil"/>
              <w:bottom w:val="nil"/>
            </w:tcBorders>
            <w:hideMark/>
          </w:tcPr>
          <w:p w14:paraId="238280DC" w14:textId="77777777" w:rsidR="00CA149D" w:rsidRPr="008F12DC" w:rsidRDefault="00CA149D">
            <w:pPr>
              <w:spacing w:line="276" w:lineRule="auto"/>
              <w:rPr>
                <w:sz w:val="22"/>
                <w:szCs w:val="22"/>
              </w:rPr>
            </w:pPr>
            <w:r w:rsidRPr="008F12DC">
              <w:rPr>
                <w:sz w:val="22"/>
                <w:szCs w:val="22"/>
              </w:rPr>
              <w:t>Statin</w:t>
            </w:r>
            <w:r w:rsidRPr="008F12DC">
              <w:rPr>
                <w:rFonts w:hint="eastAsia"/>
                <w:sz w:val="22"/>
                <w:szCs w:val="22"/>
              </w:rPr>
              <w:t>s</w:t>
            </w:r>
            <w:r w:rsidRPr="008F12DC">
              <w:rPr>
                <w:sz w:val="22"/>
                <w:szCs w:val="22"/>
              </w:rPr>
              <w:t xml:space="preserve"> </w:t>
            </w:r>
          </w:p>
        </w:tc>
        <w:tc>
          <w:tcPr>
            <w:tcW w:w="1419" w:type="dxa"/>
            <w:tcBorders>
              <w:top w:val="nil"/>
              <w:bottom w:val="nil"/>
            </w:tcBorders>
            <w:hideMark/>
          </w:tcPr>
          <w:p w14:paraId="60963A4F" w14:textId="77777777" w:rsidR="00CA149D" w:rsidRPr="008F12DC" w:rsidRDefault="00CA149D">
            <w:pPr>
              <w:spacing w:line="276" w:lineRule="auto"/>
              <w:jc w:val="center"/>
              <w:rPr>
                <w:sz w:val="22"/>
                <w:szCs w:val="22"/>
              </w:rPr>
            </w:pPr>
            <w:r w:rsidRPr="008F12DC">
              <w:rPr>
                <w:sz w:val="22"/>
                <w:szCs w:val="22"/>
              </w:rPr>
              <w:t>5320 (15.3)</w:t>
            </w:r>
          </w:p>
        </w:tc>
        <w:tc>
          <w:tcPr>
            <w:tcW w:w="1451" w:type="dxa"/>
            <w:tcBorders>
              <w:top w:val="nil"/>
              <w:bottom w:val="nil"/>
            </w:tcBorders>
            <w:hideMark/>
          </w:tcPr>
          <w:p w14:paraId="7E47BFFD" w14:textId="77777777" w:rsidR="00CA149D" w:rsidRPr="008F12DC" w:rsidRDefault="00CA149D">
            <w:pPr>
              <w:spacing w:line="276" w:lineRule="auto"/>
              <w:jc w:val="center"/>
              <w:rPr>
                <w:sz w:val="22"/>
                <w:szCs w:val="22"/>
              </w:rPr>
            </w:pPr>
            <w:r w:rsidRPr="008F12DC">
              <w:rPr>
                <w:sz w:val="22"/>
                <w:szCs w:val="22"/>
              </w:rPr>
              <w:t>2622 (15.5)</w:t>
            </w:r>
          </w:p>
        </w:tc>
        <w:tc>
          <w:tcPr>
            <w:tcW w:w="800" w:type="dxa"/>
            <w:tcBorders>
              <w:top w:val="nil"/>
              <w:bottom w:val="nil"/>
            </w:tcBorders>
            <w:hideMark/>
          </w:tcPr>
          <w:p w14:paraId="219D3E34" w14:textId="77777777" w:rsidR="00CA149D" w:rsidRPr="008F12DC" w:rsidRDefault="00CA149D">
            <w:pPr>
              <w:spacing w:line="276" w:lineRule="auto"/>
              <w:jc w:val="center"/>
              <w:rPr>
                <w:sz w:val="22"/>
                <w:szCs w:val="22"/>
              </w:rPr>
            </w:pPr>
            <w:r w:rsidRPr="008F12DC">
              <w:rPr>
                <w:sz w:val="22"/>
                <w:szCs w:val="22"/>
              </w:rPr>
              <w:t>0.006</w:t>
            </w:r>
          </w:p>
        </w:tc>
        <w:tc>
          <w:tcPr>
            <w:tcW w:w="1570" w:type="dxa"/>
            <w:tcBorders>
              <w:top w:val="nil"/>
              <w:bottom w:val="nil"/>
            </w:tcBorders>
          </w:tcPr>
          <w:p w14:paraId="28681CF2" w14:textId="77777777" w:rsidR="00CA149D" w:rsidRPr="008F12DC" w:rsidRDefault="00CA149D">
            <w:pPr>
              <w:spacing w:line="276" w:lineRule="auto"/>
              <w:jc w:val="center"/>
              <w:rPr>
                <w:sz w:val="22"/>
                <w:szCs w:val="22"/>
              </w:rPr>
            </w:pPr>
            <w:r w:rsidRPr="008F12DC">
              <w:rPr>
                <w:sz w:val="22"/>
                <w:szCs w:val="22"/>
              </w:rPr>
              <w:t>5340.9 (15.3)</w:t>
            </w:r>
          </w:p>
        </w:tc>
        <w:tc>
          <w:tcPr>
            <w:tcW w:w="1567" w:type="dxa"/>
            <w:tcBorders>
              <w:top w:val="nil"/>
              <w:bottom w:val="nil"/>
            </w:tcBorders>
          </w:tcPr>
          <w:p w14:paraId="3D2B3167" w14:textId="77777777" w:rsidR="00CA149D" w:rsidRPr="008F12DC" w:rsidRDefault="00CA149D">
            <w:pPr>
              <w:spacing w:line="276" w:lineRule="auto"/>
              <w:jc w:val="center"/>
              <w:rPr>
                <w:sz w:val="22"/>
                <w:szCs w:val="22"/>
              </w:rPr>
            </w:pPr>
            <w:r w:rsidRPr="008F12DC">
              <w:rPr>
                <w:sz w:val="22"/>
                <w:szCs w:val="22"/>
              </w:rPr>
              <w:t>2594.1 (15.3)</w:t>
            </w:r>
          </w:p>
        </w:tc>
        <w:tc>
          <w:tcPr>
            <w:tcW w:w="951" w:type="dxa"/>
            <w:tcBorders>
              <w:top w:val="nil"/>
              <w:bottom w:val="nil"/>
            </w:tcBorders>
          </w:tcPr>
          <w:p w14:paraId="3D130CD1" w14:textId="77777777" w:rsidR="00CA149D" w:rsidRPr="008F12DC" w:rsidRDefault="00CA149D">
            <w:pPr>
              <w:spacing w:line="276" w:lineRule="auto"/>
              <w:jc w:val="center"/>
              <w:rPr>
                <w:sz w:val="22"/>
                <w:szCs w:val="22"/>
              </w:rPr>
            </w:pPr>
            <w:r w:rsidRPr="008F12DC">
              <w:rPr>
                <w:sz w:val="22"/>
                <w:szCs w:val="22"/>
              </w:rPr>
              <w:t>&lt; 0.001</w:t>
            </w:r>
          </w:p>
        </w:tc>
      </w:tr>
      <w:tr w:rsidR="00A44421" w:rsidRPr="008F12DC" w14:paraId="2708AD28" w14:textId="77777777">
        <w:tc>
          <w:tcPr>
            <w:tcW w:w="2502" w:type="dxa"/>
            <w:tcBorders>
              <w:top w:val="nil"/>
              <w:bottom w:val="nil"/>
            </w:tcBorders>
            <w:hideMark/>
          </w:tcPr>
          <w:p w14:paraId="7FD5A278" w14:textId="77777777" w:rsidR="00CA149D" w:rsidRPr="008F12DC" w:rsidRDefault="00CA149D">
            <w:pPr>
              <w:spacing w:line="276" w:lineRule="auto"/>
              <w:rPr>
                <w:sz w:val="22"/>
                <w:szCs w:val="22"/>
              </w:rPr>
            </w:pPr>
            <w:r w:rsidRPr="008F12DC">
              <w:rPr>
                <w:sz w:val="22"/>
                <w:szCs w:val="22"/>
              </w:rPr>
              <w:t>Antidepress</w:t>
            </w:r>
            <w:r w:rsidRPr="008F12DC">
              <w:rPr>
                <w:rFonts w:hint="eastAsia"/>
                <w:sz w:val="22"/>
                <w:szCs w:val="22"/>
              </w:rPr>
              <w:t>ants</w:t>
            </w:r>
            <w:r w:rsidRPr="008F12DC">
              <w:rPr>
                <w:sz w:val="22"/>
                <w:szCs w:val="22"/>
              </w:rPr>
              <w:t xml:space="preserve"> </w:t>
            </w:r>
            <w:r w:rsidRPr="008F12DC">
              <w:rPr>
                <w:rFonts w:hint="eastAsia"/>
                <w:sz w:val="22"/>
                <w:szCs w:val="22"/>
              </w:rPr>
              <w:t xml:space="preserve">and </w:t>
            </w:r>
            <w:r w:rsidRPr="008F12DC">
              <w:rPr>
                <w:sz w:val="22"/>
                <w:szCs w:val="22"/>
              </w:rPr>
              <w:t>antipsychotic</w:t>
            </w:r>
            <w:r w:rsidRPr="008F12DC">
              <w:rPr>
                <w:rFonts w:hint="eastAsia"/>
                <w:sz w:val="22"/>
                <w:szCs w:val="22"/>
              </w:rPr>
              <w:t>s</w:t>
            </w:r>
            <w:r w:rsidRPr="008F12DC">
              <w:rPr>
                <w:sz w:val="22"/>
                <w:szCs w:val="22"/>
              </w:rPr>
              <w:t xml:space="preserve"> </w:t>
            </w:r>
          </w:p>
        </w:tc>
        <w:tc>
          <w:tcPr>
            <w:tcW w:w="1419" w:type="dxa"/>
            <w:tcBorders>
              <w:top w:val="nil"/>
              <w:bottom w:val="nil"/>
            </w:tcBorders>
            <w:hideMark/>
          </w:tcPr>
          <w:p w14:paraId="41C6C157" w14:textId="77777777" w:rsidR="00CA149D" w:rsidRPr="008F12DC" w:rsidRDefault="00CA149D">
            <w:pPr>
              <w:spacing w:line="276" w:lineRule="auto"/>
              <w:jc w:val="center"/>
              <w:rPr>
                <w:sz w:val="22"/>
                <w:szCs w:val="22"/>
              </w:rPr>
            </w:pPr>
            <w:r w:rsidRPr="008F12DC">
              <w:rPr>
                <w:sz w:val="22"/>
                <w:szCs w:val="22"/>
              </w:rPr>
              <w:t>824 (2.4)</w:t>
            </w:r>
          </w:p>
        </w:tc>
        <w:tc>
          <w:tcPr>
            <w:tcW w:w="1451" w:type="dxa"/>
            <w:tcBorders>
              <w:top w:val="nil"/>
              <w:bottom w:val="nil"/>
            </w:tcBorders>
            <w:hideMark/>
          </w:tcPr>
          <w:p w14:paraId="00F40817" w14:textId="77777777" w:rsidR="00CA149D" w:rsidRPr="008F12DC" w:rsidRDefault="00CA149D">
            <w:pPr>
              <w:spacing w:line="276" w:lineRule="auto"/>
              <w:jc w:val="center"/>
              <w:rPr>
                <w:sz w:val="22"/>
                <w:szCs w:val="22"/>
              </w:rPr>
            </w:pPr>
            <w:r w:rsidRPr="008F12DC">
              <w:rPr>
                <w:sz w:val="22"/>
                <w:szCs w:val="22"/>
              </w:rPr>
              <w:t>404 (2.4)</w:t>
            </w:r>
          </w:p>
        </w:tc>
        <w:tc>
          <w:tcPr>
            <w:tcW w:w="800" w:type="dxa"/>
            <w:tcBorders>
              <w:top w:val="nil"/>
              <w:bottom w:val="nil"/>
            </w:tcBorders>
            <w:hideMark/>
          </w:tcPr>
          <w:p w14:paraId="2CE719E5" w14:textId="77777777" w:rsidR="00CA149D" w:rsidRPr="008F12DC" w:rsidRDefault="00CA149D">
            <w:pPr>
              <w:spacing w:line="276" w:lineRule="auto"/>
              <w:jc w:val="center"/>
              <w:rPr>
                <w:sz w:val="22"/>
                <w:szCs w:val="22"/>
              </w:rPr>
            </w:pPr>
            <w:r w:rsidRPr="008F12DC">
              <w:rPr>
                <w:sz w:val="22"/>
                <w:szCs w:val="22"/>
              </w:rPr>
              <w:t>0.001</w:t>
            </w:r>
          </w:p>
        </w:tc>
        <w:tc>
          <w:tcPr>
            <w:tcW w:w="1570" w:type="dxa"/>
            <w:tcBorders>
              <w:top w:val="nil"/>
              <w:bottom w:val="nil"/>
            </w:tcBorders>
          </w:tcPr>
          <w:p w14:paraId="38D9413B" w14:textId="77777777" w:rsidR="00CA149D" w:rsidRPr="008F12DC" w:rsidRDefault="00CA149D">
            <w:pPr>
              <w:spacing w:line="276" w:lineRule="auto"/>
              <w:jc w:val="center"/>
              <w:rPr>
                <w:sz w:val="22"/>
                <w:szCs w:val="22"/>
              </w:rPr>
            </w:pPr>
            <w:r w:rsidRPr="008F12DC">
              <w:rPr>
                <w:sz w:val="22"/>
                <w:szCs w:val="22"/>
              </w:rPr>
              <w:t>824.7 (2.4)</w:t>
            </w:r>
          </w:p>
        </w:tc>
        <w:tc>
          <w:tcPr>
            <w:tcW w:w="1567" w:type="dxa"/>
            <w:tcBorders>
              <w:top w:val="nil"/>
              <w:bottom w:val="nil"/>
            </w:tcBorders>
          </w:tcPr>
          <w:p w14:paraId="01A84E04" w14:textId="77777777" w:rsidR="00CA149D" w:rsidRPr="008F12DC" w:rsidRDefault="00CA149D">
            <w:pPr>
              <w:spacing w:line="276" w:lineRule="auto"/>
              <w:jc w:val="center"/>
              <w:rPr>
                <w:sz w:val="22"/>
                <w:szCs w:val="22"/>
              </w:rPr>
            </w:pPr>
            <w:r w:rsidRPr="008F12DC">
              <w:rPr>
                <w:sz w:val="22"/>
                <w:szCs w:val="22"/>
              </w:rPr>
              <w:t>397.4 (2.3)</w:t>
            </w:r>
          </w:p>
        </w:tc>
        <w:tc>
          <w:tcPr>
            <w:tcW w:w="951" w:type="dxa"/>
            <w:tcBorders>
              <w:top w:val="nil"/>
              <w:bottom w:val="nil"/>
            </w:tcBorders>
          </w:tcPr>
          <w:p w14:paraId="30C59598" w14:textId="77777777" w:rsidR="00CA149D" w:rsidRPr="008F12DC" w:rsidRDefault="00CA149D">
            <w:pPr>
              <w:spacing w:line="276" w:lineRule="auto"/>
              <w:jc w:val="center"/>
              <w:rPr>
                <w:sz w:val="22"/>
                <w:szCs w:val="22"/>
              </w:rPr>
            </w:pPr>
            <w:r w:rsidRPr="008F12DC">
              <w:rPr>
                <w:sz w:val="22"/>
                <w:szCs w:val="22"/>
              </w:rPr>
              <w:t>0.001</w:t>
            </w:r>
          </w:p>
        </w:tc>
      </w:tr>
      <w:tr w:rsidR="00A44421" w:rsidRPr="008F12DC" w14:paraId="5E78A1A5" w14:textId="77777777">
        <w:tc>
          <w:tcPr>
            <w:tcW w:w="2502" w:type="dxa"/>
            <w:tcBorders>
              <w:top w:val="nil"/>
              <w:bottom w:val="nil"/>
            </w:tcBorders>
            <w:hideMark/>
          </w:tcPr>
          <w:p w14:paraId="12E79AB5" w14:textId="77777777" w:rsidR="00CA149D" w:rsidRPr="008F12DC" w:rsidRDefault="00CA149D">
            <w:pPr>
              <w:spacing w:line="276" w:lineRule="auto"/>
              <w:rPr>
                <w:sz w:val="22"/>
                <w:szCs w:val="22"/>
              </w:rPr>
            </w:pPr>
            <w:r w:rsidRPr="008F12DC">
              <w:rPr>
                <w:sz w:val="22"/>
                <w:szCs w:val="22"/>
              </w:rPr>
              <w:t>Corticosteroid</w:t>
            </w:r>
            <w:r w:rsidRPr="008F12DC">
              <w:rPr>
                <w:rFonts w:hint="eastAsia"/>
                <w:sz w:val="22"/>
                <w:szCs w:val="22"/>
              </w:rPr>
              <w:t>s</w:t>
            </w:r>
            <w:r w:rsidRPr="008F12DC">
              <w:rPr>
                <w:sz w:val="22"/>
                <w:szCs w:val="22"/>
              </w:rPr>
              <w:t xml:space="preserve"> </w:t>
            </w:r>
          </w:p>
        </w:tc>
        <w:tc>
          <w:tcPr>
            <w:tcW w:w="1419" w:type="dxa"/>
            <w:tcBorders>
              <w:top w:val="nil"/>
              <w:bottom w:val="nil"/>
            </w:tcBorders>
            <w:hideMark/>
          </w:tcPr>
          <w:p w14:paraId="5A26D24E" w14:textId="77777777" w:rsidR="00CA149D" w:rsidRPr="008F12DC" w:rsidRDefault="00CA149D">
            <w:pPr>
              <w:spacing w:line="276" w:lineRule="auto"/>
              <w:jc w:val="center"/>
              <w:rPr>
                <w:sz w:val="22"/>
                <w:szCs w:val="22"/>
              </w:rPr>
            </w:pPr>
            <w:r w:rsidRPr="008F12DC">
              <w:rPr>
                <w:sz w:val="22"/>
                <w:szCs w:val="22"/>
              </w:rPr>
              <w:t>1609 (4.6)</w:t>
            </w:r>
          </w:p>
        </w:tc>
        <w:tc>
          <w:tcPr>
            <w:tcW w:w="1451" w:type="dxa"/>
            <w:tcBorders>
              <w:top w:val="nil"/>
              <w:bottom w:val="nil"/>
            </w:tcBorders>
            <w:hideMark/>
          </w:tcPr>
          <w:p w14:paraId="1E5ED38A" w14:textId="77777777" w:rsidR="00CA149D" w:rsidRPr="008F12DC" w:rsidRDefault="00CA149D">
            <w:pPr>
              <w:spacing w:line="276" w:lineRule="auto"/>
              <w:jc w:val="center"/>
              <w:rPr>
                <w:sz w:val="22"/>
                <w:szCs w:val="22"/>
              </w:rPr>
            </w:pPr>
            <w:r w:rsidRPr="008F12DC">
              <w:rPr>
                <w:sz w:val="22"/>
                <w:szCs w:val="22"/>
              </w:rPr>
              <w:t>764 (4.5)</w:t>
            </w:r>
          </w:p>
        </w:tc>
        <w:tc>
          <w:tcPr>
            <w:tcW w:w="800" w:type="dxa"/>
            <w:tcBorders>
              <w:top w:val="nil"/>
              <w:bottom w:val="nil"/>
            </w:tcBorders>
            <w:hideMark/>
          </w:tcPr>
          <w:p w14:paraId="36E62528" w14:textId="77777777" w:rsidR="00CA149D" w:rsidRPr="008F12DC" w:rsidRDefault="00CA149D">
            <w:pPr>
              <w:spacing w:line="276" w:lineRule="auto"/>
              <w:jc w:val="center"/>
              <w:rPr>
                <w:sz w:val="22"/>
                <w:szCs w:val="22"/>
              </w:rPr>
            </w:pPr>
            <w:r w:rsidRPr="008F12DC">
              <w:rPr>
                <w:sz w:val="22"/>
                <w:szCs w:val="22"/>
              </w:rPr>
              <w:t>0.005</w:t>
            </w:r>
          </w:p>
        </w:tc>
        <w:tc>
          <w:tcPr>
            <w:tcW w:w="1570" w:type="dxa"/>
            <w:tcBorders>
              <w:top w:val="nil"/>
              <w:bottom w:val="nil"/>
            </w:tcBorders>
          </w:tcPr>
          <w:p w14:paraId="362C4912" w14:textId="77777777" w:rsidR="00CA149D" w:rsidRPr="008F12DC" w:rsidRDefault="00CA149D">
            <w:pPr>
              <w:spacing w:line="276" w:lineRule="auto"/>
              <w:jc w:val="center"/>
              <w:rPr>
                <w:sz w:val="22"/>
                <w:szCs w:val="22"/>
              </w:rPr>
            </w:pPr>
            <w:r w:rsidRPr="008F12DC">
              <w:rPr>
                <w:sz w:val="22"/>
                <w:szCs w:val="22"/>
              </w:rPr>
              <w:t>1592.7 (4.6)</w:t>
            </w:r>
          </w:p>
        </w:tc>
        <w:tc>
          <w:tcPr>
            <w:tcW w:w="1567" w:type="dxa"/>
            <w:tcBorders>
              <w:top w:val="nil"/>
              <w:bottom w:val="nil"/>
            </w:tcBorders>
          </w:tcPr>
          <w:p w14:paraId="5BFC13B3" w14:textId="77777777" w:rsidR="00CA149D" w:rsidRPr="008F12DC" w:rsidRDefault="00CA149D">
            <w:pPr>
              <w:spacing w:line="276" w:lineRule="auto"/>
              <w:jc w:val="center"/>
              <w:rPr>
                <w:sz w:val="22"/>
                <w:szCs w:val="22"/>
              </w:rPr>
            </w:pPr>
            <w:r w:rsidRPr="008F12DC">
              <w:rPr>
                <w:sz w:val="22"/>
                <w:szCs w:val="22"/>
              </w:rPr>
              <w:t>767.2 (4.5)</w:t>
            </w:r>
          </w:p>
        </w:tc>
        <w:tc>
          <w:tcPr>
            <w:tcW w:w="951" w:type="dxa"/>
            <w:tcBorders>
              <w:top w:val="nil"/>
              <w:bottom w:val="nil"/>
            </w:tcBorders>
          </w:tcPr>
          <w:p w14:paraId="708CA3E6" w14:textId="77777777" w:rsidR="00CA149D" w:rsidRPr="008F12DC" w:rsidRDefault="00CA149D">
            <w:pPr>
              <w:spacing w:line="276" w:lineRule="auto"/>
              <w:jc w:val="center"/>
              <w:rPr>
                <w:sz w:val="22"/>
                <w:szCs w:val="22"/>
              </w:rPr>
            </w:pPr>
            <w:r w:rsidRPr="008F12DC">
              <w:rPr>
                <w:sz w:val="22"/>
                <w:szCs w:val="22"/>
              </w:rPr>
              <w:t>0.002</w:t>
            </w:r>
          </w:p>
        </w:tc>
      </w:tr>
      <w:tr w:rsidR="00A44421" w:rsidRPr="008F12DC" w14:paraId="435545D0" w14:textId="77777777">
        <w:tc>
          <w:tcPr>
            <w:tcW w:w="2502" w:type="dxa"/>
            <w:tcBorders>
              <w:top w:val="nil"/>
              <w:bottom w:val="nil"/>
            </w:tcBorders>
            <w:hideMark/>
          </w:tcPr>
          <w:p w14:paraId="54DE10C8" w14:textId="77777777" w:rsidR="00CA149D" w:rsidRPr="008F12DC" w:rsidRDefault="00CA149D">
            <w:pPr>
              <w:spacing w:line="276" w:lineRule="auto"/>
              <w:rPr>
                <w:sz w:val="22"/>
                <w:szCs w:val="22"/>
              </w:rPr>
            </w:pPr>
            <w:r w:rsidRPr="008F12DC">
              <w:rPr>
                <w:sz w:val="22"/>
                <w:szCs w:val="22"/>
              </w:rPr>
              <w:t xml:space="preserve">COPD </w:t>
            </w:r>
          </w:p>
        </w:tc>
        <w:tc>
          <w:tcPr>
            <w:tcW w:w="1419" w:type="dxa"/>
            <w:tcBorders>
              <w:top w:val="nil"/>
              <w:bottom w:val="nil"/>
            </w:tcBorders>
            <w:hideMark/>
          </w:tcPr>
          <w:p w14:paraId="66369A53" w14:textId="77777777" w:rsidR="00CA149D" w:rsidRPr="008F12DC" w:rsidRDefault="00CA149D">
            <w:pPr>
              <w:spacing w:line="276" w:lineRule="auto"/>
              <w:jc w:val="center"/>
              <w:rPr>
                <w:sz w:val="22"/>
                <w:szCs w:val="22"/>
              </w:rPr>
            </w:pPr>
            <w:r w:rsidRPr="008F12DC">
              <w:rPr>
                <w:sz w:val="22"/>
                <w:szCs w:val="22"/>
              </w:rPr>
              <w:t>818 (2.3)</w:t>
            </w:r>
          </w:p>
        </w:tc>
        <w:tc>
          <w:tcPr>
            <w:tcW w:w="1451" w:type="dxa"/>
            <w:tcBorders>
              <w:top w:val="nil"/>
              <w:bottom w:val="nil"/>
            </w:tcBorders>
            <w:hideMark/>
          </w:tcPr>
          <w:p w14:paraId="57CB61E7" w14:textId="77777777" w:rsidR="00CA149D" w:rsidRPr="008F12DC" w:rsidRDefault="00CA149D">
            <w:pPr>
              <w:spacing w:line="276" w:lineRule="auto"/>
              <w:jc w:val="center"/>
              <w:rPr>
                <w:sz w:val="22"/>
                <w:szCs w:val="22"/>
              </w:rPr>
            </w:pPr>
            <w:r w:rsidRPr="008F12DC">
              <w:rPr>
                <w:sz w:val="22"/>
                <w:szCs w:val="22"/>
              </w:rPr>
              <w:t>426 (2.5)</w:t>
            </w:r>
          </w:p>
        </w:tc>
        <w:tc>
          <w:tcPr>
            <w:tcW w:w="800" w:type="dxa"/>
            <w:tcBorders>
              <w:top w:val="nil"/>
              <w:bottom w:val="nil"/>
            </w:tcBorders>
            <w:hideMark/>
          </w:tcPr>
          <w:p w14:paraId="3077CF82" w14:textId="77777777" w:rsidR="00CA149D" w:rsidRPr="008F12DC" w:rsidRDefault="00CA149D">
            <w:pPr>
              <w:spacing w:line="276" w:lineRule="auto"/>
              <w:jc w:val="center"/>
              <w:rPr>
                <w:sz w:val="22"/>
                <w:szCs w:val="22"/>
              </w:rPr>
            </w:pPr>
            <w:r w:rsidRPr="008F12DC">
              <w:rPr>
                <w:sz w:val="22"/>
                <w:szCs w:val="22"/>
              </w:rPr>
              <w:t>0.011</w:t>
            </w:r>
          </w:p>
        </w:tc>
        <w:tc>
          <w:tcPr>
            <w:tcW w:w="1570" w:type="dxa"/>
            <w:tcBorders>
              <w:top w:val="nil"/>
              <w:bottom w:val="nil"/>
            </w:tcBorders>
          </w:tcPr>
          <w:p w14:paraId="7F6079FA" w14:textId="77777777" w:rsidR="00CA149D" w:rsidRPr="008F12DC" w:rsidRDefault="00CA149D">
            <w:pPr>
              <w:spacing w:line="276" w:lineRule="auto"/>
              <w:jc w:val="center"/>
              <w:rPr>
                <w:sz w:val="22"/>
                <w:szCs w:val="22"/>
              </w:rPr>
            </w:pPr>
            <w:r w:rsidRPr="008F12DC">
              <w:rPr>
                <w:sz w:val="22"/>
                <w:szCs w:val="22"/>
              </w:rPr>
              <w:t>837.3 (2.4)</w:t>
            </w:r>
          </w:p>
        </w:tc>
        <w:tc>
          <w:tcPr>
            <w:tcW w:w="1567" w:type="dxa"/>
            <w:tcBorders>
              <w:top w:val="nil"/>
              <w:bottom w:val="nil"/>
            </w:tcBorders>
          </w:tcPr>
          <w:p w14:paraId="33345E29" w14:textId="77777777" w:rsidR="00CA149D" w:rsidRPr="008F12DC" w:rsidRDefault="00CA149D">
            <w:pPr>
              <w:spacing w:line="276" w:lineRule="auto"/>
              <w:jc w:val="center"/>
              <w:rPr>
                <w:sz w:val="22"/>
                <w:szCs w:val="22"/>
              </w:rPr>
            </w:pPr>
            <w:r w:rsidRPr="008F12DC">
              <w:rPr>
                <w:sz w:val="22"/>
                <w:szCs w:val="22"/>
              </w:rPr>
              <w:t>407.9 (2.4)</w:t>
            </w:r>
          </w:p>
        </w:tc>
        <w:tc>
          <w:tcPr>
            <w:tcW w:w="951" w:type="dxa"/>
            <w:tcBorders>
              <w:top w:val="nil"/>
              <w:bottom w:val="nil"/>
            </w:tcBorders>
          </w:tcPr>
          <w:p w14:paraId="7B0D2BC6" w14:textId="77777777" w:rsidR="00CA149D" w:rsidRPr="008F12DC" w:rsidRDefault="00CA149D">
            <w:pPr>
              <w:spacing w:line="276" w:lineRule="auto"/>
              <w:jc w:val="center"/>
              <w:rPr>
                <w:sz w:val="22"/>
                <w:szCs w:val="22"/>
              </w:rPr>
            </w:pPr>
            <w:r w:rsidRPr="008F12DC">
              <w:rPr>
                <w:sz w:val="22"/>
                <w:szCs w:val="22"/>
              </w:rPr>
              <w:t>&lt; 0.001</w:t>
            </w:r>
          </w:p>
        </w:tc>
      </w:tr>
      <w:tr w:rsidR="00A44421" w:rsidRPr="008F12DC" w14:paraId="3921F929" w14:textId="77777777">
        <w:tc>
          <w:tcPr>
            <w:tcW w:w="2502" w:type="dxa"/>
            <w:tcBorders>
              <w:top w:val="nil"/>
              <w:bottom w:val="nil"/>
            </w:tcBorders>
            <w:hideMark/>
          </w:tcPr>
          <w:p w14:paraId="39641235" w14:textId="77777777" w:rsidR="00CA149D" w:rsidRPr="008F12DC" w:rsidRDefault="00CA149D">
            <w:pPr>
              <w:spacing w:line="276" w:lineRule="auto"/>
              <w:rPr>
                <w:sz w:val="22"/>
                <w:szCs w:val="22"/>
              </w:rPr>
            </w:pPr>
            <w:r w:rsidRPr="008F12DC">
              <w:rPr>
                <w:sz w:val="22"/>
                <w:szCs w:val="22"/>
              </w:rPr>
              <w:t xml:space="preserve">Heart failure </w:t>
            </w:r>
          </w:p>
        </w:tc>
        <w:tc>
          <w:tcPr>
            <w:tcW w:w="1419" w:type="dxa"/>
            <w:tcBorders>
              <w:top w:val="nil"/>
              <w:bottom w:val="nil"/>
            </w:tcBorders>
            <w:hideMark/>
          </w:tcPr>
          <w:p w14:paraId="4F1B4655" w14:textId="77777777" w:rsidR="00CA149D" w:rsidRPr="008F12DC" w:rsidRDefault="00CA149D">
            <w:pPr>
              <w:spacing w:line="276" w:lineRule="auto"/>
              <w:jc w:val="center"/>
              <w:rPr>
                <w:sz w:val="22"/>
                <w:szCs w:val="22"/>
              </w:rPr>
            </w:pPr>
            <w:r w:rsidRPr="008F12DC">
              <w:rPr>
                <w:sz w:val="22"/>
                <w:szCs w:val="22"/>
              </w:rPr>
              <w:t>655 (1.9)</w:t>
            </w:r>
          </w:p>
        </w:tc>
        <w:tc>
          <w:tcPr>
            <w:tcW w:w="1451" w:type="dxa"/>
            <w:tcBorders>
              <w:top w:val="nil"/>
              <w:bottom w:val="nil"/>
            </w:tcBorders>
            <w:hideMark/>
          </w:tcPr>
          <w:p w14:paraId="646604DE" w14:textId="77777777" w:rsidR="00CA149D" w:rsidRPr="008F12DC" w:rsidRDefault="00CA149D">
            <w:pPr>
              <w:spacing w:line="276" w:lineRule="auto"/>
              <w:jc w:val="center"/>
              <w:rPr>
                <w:sz w:val="22"/>
                <w:szCs w:val="22"/>
              </w:rPr>
            </w:pPr>
            <w:r w:rsidRPr="008F12DC">
              <w:rPr>
                <w:sz w:val="22"/>
                <w:szCs w:val="22"/>
              </w:rPr>
              <w:t>334 (2.0)</w:t>
            </w:r>
          </w:p>
        </w:tc>
        <w:tc>
          <w:tcPr>
            <w:tcW w:w="800" w:type="dxa"/>
            <w:tcBorders>
              <w:top w:val="nil"/>
              <w:bottom w:val="nil"/>
            </w:tcBorders>
            <w:hideMark/>
          </w:tcPr>
          <w:p w14:paraId="38D59842" w14:textId="77777777" w:rsidR="00CA149D" w:rsidRPr="008F12DC" w:rsidRDefault="00CA149D">
            <w:pPr>
              <w:spacing w:line="276" w:lineRule="auto"/>
              <w:jc w:val="center"/>
              <w:rPr>
                <w:sz w:val="22"/>
                <w:szCs w:val="22"/>
              </w:rPr>
            </w:pPr>
            <w:r w:rsidRPr="008F12DC">
              <w:rPr>
                <w:sz w:val="22"/>
                <w:szCs w:val="22"/>
              </w:rPr>
              <w:t>0.007</w:t>
            </w:r>
          </w:p>
        </w:tc>
        <w:tc>
          <w:tcPr>
            <w:tcW w:w="1570" w:type="dxa"/>
            <w:tcBorders>
              <w:top w:val="nil"/>
              <w:bottom w:val="nil"/>
            </w:tcBorders>
          </w:tcPr>
          <w:p w14:paraId="753EED1F" w14:textId="77777777" w:rsidR="00CA149D" w:rsidRPr="008F12DC" w:rsidRDefault="00CA149D">
            <w:pPr>
              <w:spacing w:line="276" w:lineRule="auto"/>
              <w:jc w:val="center"/>
              <w:rPr>
                <w:sz w:val="22"/>
                <w:szCs w:val="22"/>
              </w:rPr>
            </w:pPr>
            <w:r w:rsidRPr="008F12DC">
              <w:rPr>
                <w:sz w:val="22"/>
                <w:szCs w:val="22"/>
              </w:rPr>
              <w:t>665.8 (1.9)</w:t>
            </w:r>
          </w:p>
        </w:tc>
        <w:tc>
          <w:tcPr>
            <w:tcW w:w="1567" w:type="dxa"/>
            <w:tcBorders>
              <w:top w:val="nil"/>
              <w:bottom w:val="nil"/>
            </w:tcBorders>
          </w:tcPr>
          <w:p w14:paraId="0A1BB39A" w14:textId="77777777" w:rsidR="00CA149D" w:rsidRPr="008F12DC" w:rsidRDefault="00CA149D">
            <w:pPr>
              <w:spacing w:line="276" w:lineRule="auto"/>
              <w:jc w:val="center"/>
              <w:rPr>
                <w:sz w:val="22"/>
                <w:szCs w:val="22"/>
              </w:rPr>
            </w:pPr>
            <w:r w:rsidRPr="008F12DC">
              <w:rPr>
                <w:sz w:val="22"/>
                <w:szCs w:val="22"/>
              </w:rPr>
              <w:t>325.1 (1.9)</w:t>
            </w:r>
          </w:p>
        </w:tc>
        <w:tc>
          <w:tcPr>
            <w:tcW w:w="951" w:type="dxa"/>
            <w:tcBorders>
              <w:top w:val="nil"/>
              <w:bottom w:val="nil"/>
            </w:tcBorders>
          </w:tcPr>
          <w:p w14:paraId="63C5DFA7" w14:textId="77777777" w:rsidR="00CA149D" w:rsidRPr="008F12DC" w:rsidRDefault="00CA149D">
            <w:pPr>
              <w:spacing w:line="276" w:lineRule="auto"/>
              <w:jc w:val="center"/>
              <w:rPr>
                <w:sz w:val="22"/>
                <w:szCs w:val="22"/>
              </w:rPr>
            </w:pPr>
            <w:r w:rsidRPr="008F12DC">
              <w:rPr>
                <w:sz w:val="22"/>
                <w:szCs w:val="22"/>
              </w:rPr>
              <w:t>0.001</w:t>
            </w:r>
          </w:p>
        </w:tc>
      </w:tr>
      <w:tr w:rsidR="00A44421" w:rsidRPr="008F12DC" w14:paraId="5202CC1F" w14:textId="77777777">
        <w:tc>
          <w:tcPr>
            <w:tcW w:w="2502" w:type="dxa"/>
            <w:tcBorders>
              <w:top w:val="nil"/>
              <w:bottom w:val="nil"/>
            </w:tcBorders>
            <w:hideMark/>
          </w:tcPr>
          <w:p w14:paraId="67607E85" w14:textId="77777777" w:rsidR="00CA149D" w:rsidRPr="008F12DC" w:rsidRDefault="00CA149D">
            <w:pPr>
              <w:spacing w:line="276" w:lineRule="auto"/>
              <w:rPr>
                <w:sz w:val="22"/>
                <w:szCs w:val="22"/>
              </w:rPr>
            </w:pPr>
            <w:r w:rsidRPr="008F12DC">
              <w:rPr>
                <w:sz w:val="22"/>
                <w:szCs w:val="22"/>
              </w:rPr>
              <w:t xml:space="preserve">Hypertension </w:t>
            </w:r>
          </w:p>
        </w:tc>
        <w:tc>
          <w:tcPr>
            <w:tcW w:w="1419" w:type="dxa"/>
            <w:tcBorders>
              <w:top w:val="nil"/>
              <w:bottom w:val="nil"/>
            </w:tcBorders>
            <w:hideMark/>
          </w:tcPr>
          <w:p w14:paraId="7BE2B258" w14:textId="77777777" w:rsidR="00CA149D" w:rsidRPr="008F12DC" w:rsidRDefault="00CA149D">
            <w:pPr>
              <w:spacing w:line="276" w:lineRule="auto"/>
              <w:jc w:val="center"/>
              <w:rPr>
                <w:sz w:val="22"/>
                <w:szCs w:val="22"/>
              </w:rPr>
            </w:pPr>
            <w:r w:rsidRPr="008F12DC">
              <w:rPr>
                <w:sz w:val="22"/>
                <w:szCs w:val="22"/>
              </w:rPr>
              <w:t>12278 (35.2)</w:t>
            </w:r>
          </w:p>
        </w:tc>
        <w:tc>
          <w:tcPr>
            <w:tcW w:w="1451" w:type="dxa"/>
            <w:tcBorders>
              <w:top w:val="nil"/>
              <w:bottom w:val="nil"/>
            </w:tcBorders>
            <w:hideMark/>
          </w:tcPr>
          <w:p w14:paraId="42E0C7BD" w14:textId="77777777" w:rsidR="00CA149D" w:rsidRPr="008F12DC" w:rsidRDefault="00CA149D">
            <w:pPr>
              <w:spacing w:line="276" w:lineRule="auto"/>
              <w:jc w:val="center"/>
              <w:rPr>
                <w:sz w:val="22"/>
                <w:szCs w:val="22"/>
              </w:rPr>
            </w:pPr>
            <w:r w:rsidRPr="008F12DC">
              <w:rPr>
                <w:sz w:val="22"/>
                <w:szCs w:val="22"/>
              </w:rPr>
              <w:t>6292 (37.1)</w:t>
            </w:r>
          </w:p>
        </w:tc>
        <w:tc>
          <w:tcPr>
            <w:tcW w:w="800" w:type="dxa"/>
            <w:tcBorders>
              <w:top w:val="nil"/>
              <w:bottom w:val="nil"/>
            </w:tcBorders>
            <w:hideMark/>
          </w:tcPr>
          <w:p w14:paraId="445B7B8C" w14:textId="77777777" w:rsidR="00CA149D" w:rsidRPr="008F12DC" w:rsidRDefault="00CA149D">
            <w:pPr>
              <w:spacing w:line="276" w:lineRule="auto"/>
              <w:jc w:val="center"/>
              <w:rPr>
                <w:sz w:val="22"/>
                <w:szCs w:val="22"/>
              </w:rPr>
            </w:pPr>
            <w:r w:rsidRPr="008F12DC">
              <w:rPr>
                <w:sz w:val="22"/>
                <w:szCs w:val="22"/>
              </w:rPr>
              <w:t>0.040</w:t>
            </w:r>
          </w:p>
        </w:tc>
        <w:tc>
          <w:tcPr>
            <w:tcW w:w="1570" w:type="dxa"/>
            <w:tcBorders>
              <w:top w:val="nil"/>
              <w:bottom w:val="nil"/>
            </w:tcBorders>
          </w:tcPr>
          <w:p w14:paraId="049F7431" w14:textId="77777777" w:rsidR="00CA149D" w:rsidRPr="008F12DC" w:rsidRDefault="00CA149D">
            <w:pPr>
              <w:spacing w:line="276" w:lineRule="auto"/>
              <w:jc w:val="center"/>
              <w:rPr>
                <w:sz w:val="22"/>
                <w:szCs w:val="22"/>
              </w:rPr>
            </w:pPr>
            <w:r w:rsidRPr="008F12DC">
              <w:rPr>
                <w:sz w:val="22"/>
                <w:szCs w:val="22"/>
              </w:rPr>
              <w:t>12490.3 (35.8)</w:t>
            </w:r>
          </w:p>
        </w:tc>
        <w:tc>
          <w:tcPr>
            <w:tcW w:w="1567" w:type="dxa"/>
            <w:tcBorders>
              <w:top w:val="nil"/>
              <w:bottom w:val="nil"/>
            </w:tcBorders>
          </w:tcPr>
          <w:p w14:paraId="74393677" w14:textId="77777777" w:rsidR="00CA149D" w:rsidRPr="008F12DC" w:rsidRDefault="00CA149D">
            <w:pPr>
              <w:spacing w:line="276" w:lineRule="auto"/>
              <w:jc w:val="center"/>
              <w:rPr>
                <w:sz w:val="22"/>
                <w:szCs w:val="22"/>
              </w:rPr>
            </w:pPr>
            <w:r w:rsidRPr="008F12DC">
              <w:rPr>
                <w:sz w:val="22"/>
                <w:szCs w:val="22"/>
              </w:rPr>
              <w:t>6070.7 (35.8)</w:t>
            </w:r>
          </w:p>
        </w:tc>
        <w:tc>
          <w:tcPr>
            <w:tcW w:w="951" w:type="dxa"/>
            <w:tcBorders>
              <w:top w:val="nil"/>
              <w:bottom w:val="nil"/>
            </w:tcBorders>
          </w:tcPr>
          <w:p w14:paraId="51EB7C0C" w14:textId="77777777" w:rsidR="00CA149D" w:rsidRPr="008F12DC" w:rsidRDefault="00CA149D">
            <w:pPr>
              <w:spacing w:line="276" w:lineRule="auto"/>
              <w:jc w:val="center"/>
              <w:rPr>
                <w:sz w:val="22"/>
                <w:szCs w:val="22"/>
              </w:rPr>
            </w:pPr>
            <w:r w:rsidRPr="008F12DC">
              <w:rPr>
                <w:sz w:val="22"/>
                <w:szCs w:val="22"/>
              </w:rPr>
              <w:t>&lt; 0.001</w:t>
            </w:r>
          </w:p>
        </w:tc>
      </w:tr>
      <w:tr w:rsidR="00A44421" w:rsidRPr="008F12DC" w14:paraId="5661748C" w14:textId="77777777">
        <w:tc>
          <w:tcPr>
            <w:tcW w:w="2502" w:type="dxa"/>
            <w:tcBorders>
              <w:top w:val="nil"/>
              <w:bottom w:val="single" w:sz="4" w:space="0" w:color="auto"/>
            </w:tcBorders>
            <w:hideMark/>
          </w:tcPr>
          <w:p w14:paraId="505DB374" w14:textId="77777777" w:rsidR="00CA149D" w:rsidRPr="008F12DC" w:rsidRDefault="00CA149D">
            <w:pPr>
              <w:spacing w:line="276" w:lineRule="auto"/>
              <w:rPr>
                <w:sz w:val="22"/>
                <w:szCs w:val="22"/>
              </w:rPr>
            </w:pPr>
            <w:r w:rsidRPr="008F12DC">
              <w:rPr>
                <w:sz w:val="22"/>
                <w:szCs w:val="22"/>
              </w:rPr>
              <w:t>D</w:t>
            </w:r>
            <w:r w:rsidRPr="008F12DC">
              <w:rPr>
                <w:rFonts w:hint="eastAsia"/>
                <w:sz w:val="22"/>
                <w:szCs w:val="22"/>
              </w:rPr>
              <w:t>y</w:t>
            </w:r>
            <w:r w:rsidRPr="008F12DC">
              <w:rPr>
                <w:sz w:val="22"/>
                <w:szCs w:val="22"/>
              </w:rPr>
              <w:t xml:space="preserve">slipidemia </w:t>
            </w:r>
          </w:p>
        </w:tc>
        <w:tc>
          <w:tcPr>
            <w:tcW w:w="1419" w:type="dxa"/>
            <w:tcBorders>
              <w:top w:val="nil"/>
              <w:bottom w:val="single" w:sz="4" w:space="0" w:color="auto"/>
            </w:tcBorders>
            <w:hideMark/>
          </w:tcPr>
          <w:p w14:paraId="35BA3C16" w14:textId="77777777" w:rsidR="00CA149D" w:rsidRPr="008F12DC" w:rsidRDefault="00CA149D">
            <w:pPr>
              <w:spacing w:line="276" w:lineRule="auto"/>
              <w:jc w:val="center"/>
              <w:rPr>
                <w:sz w:val="22"/>
                <w:szCs w:val="22"/>
              </w:rPr>
            </w:pPr>
            <w:r w:rsidRPr="008F12DC">
              <w:rPr>
                <w:sz w:val="22"/>
                <w:szCs w:val="22"/>
              </w:rPr>
              <w:t>7064 (20.3)</w:t>
            </w:r>
          </w:p>
        </w:tc>
        <w:tc>
          <w:tcPr>
            <w:tcW w:w="1451" w:type="dxa"/>
            <w:tcBorders>
              <w:top w:val="nil"/>
              <w:bottom w:val="single" w:sz="4" w:space="0" w:color="auto"/>
            </w:tcBorders>
            <w:hideMark/>
          </w:tcPr>
          <w:p w14:paraId="449FF4C1" w14:textId="77777777" w:rsidR="00CA149D" w:rsidRPr="008F12DC" w:rsidRDefault="00CA149D">
            <w:pPr>
              <w:spacing w:line="276" w:lineRule="auto"/>
              <w:jc w:val="center"/>
              <w:rPr>
                <w:sz w:val="22"/>
                <w:szCs w:val="22"/>
              </w:rPr>
            </w:pPr>
            <w:r w:rsidRPr="008F12DC">
              <w:rPr>
                <w:sz w:val="22"/>
                <w:szCs w:val="22"/>
              </w:rPr>
              <w:t>3459 (20.4)</w:t>
            </w:r>
          </w:p>
        </w:tc>
        <w:tc>
          <w:tcPr>
            <w:tcW w:w="800" w:type="dxa"/>
            <w:tcBorders>
              <w:top w:val="nil"/>
              <w:bottom w:val="single" w:sz="4" w:space="0" w:color="auto"/>
            </w:tcBorders>
            <w:hideMark/>
          </w:tcPr>
          <w:p w14:paraId="477D6502" w14:textId="77777777" w:rsidR="00CA149D" w:rsidRPr="008F12DC" w:rsidRDefault="00CA149D">
            <w:pPr>
              <w:spacing w:line="276" w:lineRule="auto"/>
              <w:jc w:val="center"/>
              <w:rPr>
                <w:sz w:val="22"/>
                <w:szCs w:val="22"/>
              </w:rPr>
            </w:pPr>
            <w:r w:rsidRPr="008F12DC">
              <w:rPr>
                <w:sz w:val="22"/>
                <w:szCs w:val="22"/>
              </w:rPr>
              <w:t>0.004</w:t>
            </w:r>
          </w:p>
        </w:tc>
        <w:tc>
          <w:tcPr>
            <w:tcW w:w="1570" w:type="dxa"/>
            <w:tcBorders>
              <w:top w:val="nil"/>
              <w:bottom w:val="single" w:sz="4" w:space="0" w:color="auto"/>
            </w:tcBorders>
          </w:tcPr>
          <w:p w14:paraId="3098CFD9" w14:textId="77777777" w:rsidR="00CA149D" w:rsidRPr="008F12DC" w:rsidRDefault="00CA149D">
            <w:pPr>
              <w:spacing w:line="276" w:lineRule="auto"/>
              <w:jc w:val="center"/>
              <w:rPr>
                <w:sz w:val="22"/>
                <w:szCs w:val="22"/>
              </w:rPr>
            </w:pPr>
            <w:r w:rsidRPr="008F12DC">
              <w:rPr>
                <w:sz w:val="22"/>
                <w:szCs w:val="22"/>
              </w:rPr>
              <w:t>7081.0 (20.3)</w:t>
            </w:r>
          </w:p>
        </w:tc>
        <w:tc>
          <w:tcPr>
            <w:tcW w:w="1567" w:type="dxa"/>
            <w:tcBorders>
              <w:top w:val="nil"/>
              <w:bottom w:val="single" w:sz="4" w:space="0" w:color="auto"/>
            </w:tcBorders>
          </w:tcPr>
          <w:p w14:paraId="716A94AA" w14:textId="77777777" w:rsidR="00CA149D" w:rsidRPr="008F12DC" w:rsidRDefault="00CA149D">
            <w:pPr>
              <w:spacing w:line="276" w:lineRule="auto"/>
              <w:jc w:val="center"/>
              <w:rPr>
                <w:sz w:val="22"/>
                <w:szCs w:val="22"/>
              </w:rPr>
            </w:pPr>
            <w:r w:rsidRPr="008F12DC">
              <w:rPr>
                <w:sz w:val="22"/>
                <w:szCs w:val="22"/>
              </w:rPr>
              <w:t>3448.1 (20.3)</w:t>
            </w:r>
          </w:p>
        </w:tc>
        <w:tc>
          <w:tcPr>
            <w:tcW w:w="951" w:type="dxa"/>
            <w:tcBorders>
              <w:top w:val="nil"/>
              <w:bottom w:val="single" w:sz="4" w:space="0" w:color="auto"/>
            </w:tcBorders>
          </w:tcPr>
          <w:p w14:paraId="20D63FFC" w14:textId="77777777" w:rsidR="00CA149D" w:rsidRPr="008F12DC" w:rsidRDefault="00CA149D">
            <w:pPr>
              <w:spacing w:line="276" w:lineRule="auto"/>
              <w:jc w:val="center"/>
              <w:rPr>
                <w:sz w:val="22"/>
                <w:szCs w:val="22"/>
              </w:rPr>
            </w:pPr>
            <w:r w:rsidRPr="008F12DC">
              <w:rPr>
                <w:sz w:val="22"/>
                <w:szCs w:val="22"/>
              </w:rPr>
              <w:t>0.001</w:t>
            </w:r>
          </w:p>
        </w:tc>
      </w:tr>
    </w:tbl>
    <w:p w14:paraId="73C0FC11" w14:textId="77777777" w:rsidR="00CA149D" w:rsidRPr="008F12DC" w:rsidRDefault="00CA149D" w:rsidP="00CA149D">
      <w:pPr>
        <w:rPr>
          <w:sz w:val="22"/>
          <w:szCs w:val="22"/>
        </w:rPr>
      </w:pPr>
      <w:r w:rsidRPr="008F12DC">
        <w:rPr>
          <w:sz w:val="22"/>
          <w:szCs w:val="22"/>
        </w:rPr>
        <w:t>Values are expressed as numbers and percentages, unless otherwise specified.</w:t>
      </w:r>
    </w:p>
    <w:p w14:paraId="4D9316E1" w14:textId="14F1820D" w:rsidR="00CA149D" w:rsidRPr="008F12DC" w:rsidRDefault="008303CE" w:rsidP="00CA149D">
      <w:pPr>
        <w:rPr>
          <w:sz w:val="22"/>
          <w:szCs w:val="22"/>
        </w:rPr>
      </w:pPr>
      <w:r w:rsidRPr="008303CE">
        <w:rPr>
          <w:sz w:val="22"/>
          <w:szCs w:val="22"/>
        </w:rPr>
        <w:t xml:space="preserve">SMD, </w:t>
      </w:r>
      <w:r w:rsidRPr="00E1138A">
        <w:rPr>
          <w:sz w:val="22"/>
          <w:szCs w:val="22"/>
        </w:rPr>
        <w:t>standardized mean difference</w:t>
      </w:r>
      <w:r w:rsidRPr="008303CE">
        <w:rPr>
          <w:sz w:val="22"/>
          <w:szCs w:val="22"/>
        </w:rPr>
        <w:t xml:space="preserve">; </w:t>
      </w:r>
      <w:proofErr w:type="spellStart"/>
      <w:r w:rsidRPr="008303CE">
        <w:rPr>
          <w:sz w:val="22"/>
          <w:szCs w:val="22"/>
        </w:rPr>
        <w:t>ACEi</w:t>
      </w:r>
      <w:proofErr w:type="spellEnd"/>
      <w:r w:rsidRPr="008303CE">
        <w:rPr>
          <w:sz w:val="22"/>
          <w:szCs w:val="22"/>
        </w:rPr>
        <w:t xml:space="preserve">, </w:t>
      </w:r>
      <w:r w:rsidRPr="00E1138A">
        <w:rPr>
          <w:sz w:val="22"/>
          <w:szCs w:val="22"/>
        </w:rPr>
        <w:t>angiotensin-converting enzyme inhibitor</w:t>
      </w:r>
      <w:r w:rsidRPr="008303CE">
        <w:rPr>
          <w:sz w:val="22"/>
          <w:szCs w:val="22"/>
        </w:rPr>
        <w:t xml:space="preserve">; ARB, </w:t>
      </w:r>
      <w:r w:rsidRPr="00E1138A">
        <w:rPr>
          <w:sz w:val="22"/>
          <w:szCs w:val="22"/>
        </w:rPr>
        <w:t>angiotensin receptor blocker</w:t>
      </w:r>
      <w:r w:rsidRPr="008303CE">
        <w:rPr>
          <w:sz w:val="22"/>
          <w:szCs w:val="22"/>
        </w:rPr>
        <w:t xml:space="preserve">; BB, </w:t>
      </w:r>
      <w:r w:rsidRPr="00E1138A">
        <w:rPr>
          <w:sz w:val="22"/>
          <w:szCs w:val="22"/>
        </w:rPr>
        <w:t>beta-blocker</w:t>
      </w:r>
      <w:r w:rsidRPr="008303CE">
        <w:rPr>
          <w:sz w:val="22"/>
          <w:szCs w:val="22"/>
        </w:rPr>
        <w:t xml:space="preserve">; COPD, </w:t>
      </w:r>
      <w:r w:rsidRPr="00E1138A">
        <w:rPr>
          <w:sz w:val="22"/>
          <w:szCs w:val="22"/>
        </w:rPr>
        <w:t>chronic obstructive pulmonary disease</w:t>
      </w:r>
    </w:p>
    <w:p w14:paraId="1EE19593" w14:textId="77777777" w:rsidR="00CA149D" w:rsidRPr="008F12DC" w:rsidRDefault="00CA149D" w:rsidP="00CA149D">
      <w:pPr>
        <w:rPr>
          <w:sz w:val="22"/>
          <w:szCs w:val="22"/>
        </w:rPr>
      </w:pPr>
      <w:r w:rsidRPr="008F12DC">
        <w:rPr>
          <w:sz w:val="22"/>
          <w:szCs w:val="22"/>
          <w:vertAlign w:val="superscript"/>
        </w:rPr>
        <w:t>*</w:t>
      </w:r>
      <w:r w:rsidRPr="008F12DC">
        <w:rPr>
          <w:sz w:val="22"/>
          <w:szCs w:val="22"/>
        </w:rPr>
        <w:t>Standardized mean difference</w:t>
      </w:r>
    </w:p>
    <w:p w14:paraId="4F33E817" w14:textId="68BA9D41" w:rsidR="00CA149D" w:rsidRPr="008F12DC" w:rsidRDefault="00CA149D" w:rsidP="00CA149D">
      <w:pPr>
        <w:rPr>
          <w:sz w:val="22"/>
          <w:szCs w:val="22"/>
        </w:rPr>
      </w:pPr>
      <w:r w:rsidRPr="008F12DC">
        <w:rPr>
          <w:sz w:val="22"/>
          <w:szCs w:val="22"/>
          <w:vertAlign w:val="superscript"/>
        </w:rPr>
        <w:t>†</w:t>
      </w:r>
      <w:r w:rsidRPr="008F12DC">
        <w:rPr>
          <w:sz w:val="22"/>
          <w:szCs w:val="22"/>
        </w:rPr>
        <w:t xml:space="preserve">Weighted cohorts </w:t>
      </w:r>
      <w:r w:rsidR="009E17C9" w:rsidRPr="009E17C9">
        <w:rPr>
          <w:sz w:val="22"/>
          <w:szCs w:val="22"/>
        </w:rPr>
        <w:t xml:space="preserve">were created using stabilized inverse probability weighting with propensity scores </w:t>
      </w:r>
      <w:r w:rsidR="009E17C9" w:rsidRPr="00E1138A">
        <w:rPr>
          <w:sz w:val="22"/>
          <w:szCs w:val="22"/>
        </w:rPr>
        <w:t>obtained</w:t>
      </w:r>
      <w:r w:rsidR="009E17C9" w:rsidRPr="009E17C9">
        <w:rPr>
          <w:sz w:val="22"/>
          <w:szCs w:val="22"/>
        </w:rPr>
        <w:t xml:space="preserve"> from </w:t>
      </w:r>
      <w:r w:rsidR="009E17C9" w:rsidRPr="00E1138A">
        <w:rPr>
          <w:sz w:val="22"/>
          <w:szCs w:val="22"/>
        </w:rPr>
        <w:t>multivariable logistic regression models</w:t>
      </w:r>
      <w:r w:rsidR="009E17C9" w:rsidRPr="009E17C9">
        <w:rPr>
          <w:sz w:val="22"/>
          <w:szCs w:val="22"/>
        </w:rPr>
        <w:t xml:space="preserve"> incorporating baseline characteristics in Table 1 for each cohort.</w:t>
      </w:r>
    </w:p>
    <w:p w14:paraId="155BA355" w14:textId="77777777" w:rsidR="00CA149D" w:rsidRPr="008F12DC" w:rsidRDefault="00CA149D" w:rsidP="00CA149D"/>
    <w:p w14:paraId="7795B9B6" w14:textId="77777777" w:rsidR="00CA149D" w:rsidRPr="008F12DC" w:rsidRDefault="00CA149D" w:rsidP="00CA149D">
      <w:r w:rsidRPr="008F12DC">
        <w:rPr>
          <w:vertAlign w:val="superscript"/>
        </w:rPr>
        <w:br w:type="page"/>
      </w:r>
    </w:p>
    <w:p w14:paraId="4602600C" w14:textId="3F37C5DA" w:rsidR="00CA149D" w:rsidRPr="008F12DC" w:rsidRDefault="00CA149D" w:rsidP="00CA149D">
      <w:r w:rsidRPr="008F12DC">
        <w:rPr>
          <w:b/>
          <w:bCs/>
        </w:rPr>
        <w:lastRenderedPageBreak/>
        <w:t xml:space="preserve">Table 2. Baseline characteristics of the tamsulosin-dutasteride cohort before and after </w:t>
      </w:r>
      <w:r w:rsidR="00C0042E" w:rsidRPr="008F12DC">
        <w:rPr>
          <w:b/>
          <w:bCs/>
        </w:rPr>
        <w:t>ap</w:t>
      </w:r>
      <w:r w:rsidR="00C0042E">
        <w:rPr>
          <w:b/>
          <w:bCs/>
        </w:rPr>
        <w:t>plication of</w:t>
      </w:r>
      <w:r w:rsidR="00C0042E" w:rsidRPr="008F12DC">
        <w:rPr>
          <w:b/>
          <w:bCs/>
        </w:rPr>
        <w:t xml:space="preserve"> </w:t>
      </w:r>
      <w:r w:rsidRPr="008F12DC">
        <w:rPr>
          <w:b/>
          <w:bCs/>
        </w:rPr>
        <w:t>weighting</w:t>
      </w:r>
    </w:p>
    <w:p w14:paraId="642B799C" w14:textId="77777777" w:rsidR="00CA149D" w:rsidRPr="008F12DC" w:rsidRDefault="00CA149D" w:rsidP="00CA149D"/>
    <w:tbl>
      <w:tblPr>
        <w:tblStyle w:val="TableGrid"/>
        <w:tblW w:w="10192" w:type="dxa"/>
        <w:tblLook w:val="04A0" w:firstRow="1" w:lastRow="0" w:firstColumn="1" w:lastColumn="0" w:noHBand="0" w:noVBand="1"/>
      </w:tblPr>
      <w:tblGrid>
        <w:gridCol w:w="2502"/>
        <w:gridCol w:w="1426"/>
        <w:gridCol w:w="1459"/>
        <w:gridCol w:w="804"/>
        <w:gridCol w:w="1584"/>
        <w:gridCol w:w="1581"/>
        <w:gridCol w:w="836"/>
      </w:tblGrid>
      <w:tr w:rsidR="00A44421" w:rsidRPr="008F12DC" w14:paraId="6B49C97A" w14:textId="77777777">
        <w:tc>
          <w:tcPr>
            <w:tcW w:w="2502" w:type="dxa"/>
            <w:tcBorders>
              <w:top w:val="single" w:sz="4" w:space="0" w:color="auto"/>
              <w:bottom w:val="nil"/>
            </w:tcBorders>
          </w:tcPr>
          <w:p w14:paraId="72E539EC" w14:textId="77777777" w:rsidR="00CA149D" w:rsidRPr="008F12DC" w:rsidRDefault="00CA149D">
            <w:pPr>
              <w:spacing w:line="276" w:lineRule="auto"/>
              <w:rPr>
                <w:b/>
                <w:bCs/>
                <w:sz w:val="22"/>
                <w:szCs w:val="22"/>
                <w:lang w:val="vi-VN"/>
              </w:rPr>
            </w:pPr>
          </w:p>
        </w:tc>
        <w:tc>
          <w:tcPr>
            <w:tcW w:w="2885" w:type="dxa"/>
            <w:gridSpan w:val="2"/>
            <w:tcBorders>
              <w:top w:val="single" w:sz="4" w:space="0" w:color="auto"/>
              <w:bottom w:val="single" w:sz="4" w:space="0" w:color="auto"/>
            </w:tcBorders>
          </w:tcPr>
          <w:p w14:paraId="5EEC1449" w14:textId="77777777" w:rsidR="00CA149D" w:rsidRPr="008F12DC" w:rsidRDefault="00CA149D">
            <w:pPr>
              <w:spacing w:line="276" w:lineRule="auto"/>
              <w:jc w:val="center"/>
              <w:rPr>
                <w:b/>
                <w:bCs/>
                <w:sz w:val="22"/>
                <w:szCs w:val="22"/>
              </w:rPr>
            </w:pPr>
            <w:r w:rsidRPr="008F12DC">
              <w:rPr>
                <w:b/>
                <w:bCs/>
                <w:sz w:val="22"/>
                <w:szCs w:val="22"/>
              </w:rPr>
              <w:t>Actual cohorts</w:t>
            </w:r>
          </w:p>
        </w:tc>
        <w:tc>
          <w:tcPr>
            <w:tcW w:w="804" w:type="dxa"/>
            <w:tcBorders>
              <w:top w:val="single" w:sz="4" w:space="0" w:color="auto"/>
              <w:bottom w:val="nil"/>
            </w:tcBorders>
          </w:tcPr>
          <w:p w14:paraId="21D3109C" w14:textId="77777777" w:rsidR="00CA149D" w:rsidRPr="008F12DC" w:rsidRDefault="00CA149D">
            <w:pPr>
              <w:spacing w:line="276" w:lineRule="auto"/>
              <w:rPr>
                <w:b/>
                <w:bCs/>
                <w:sz w:val="22"/>
                <w:szCs w:val="22"/>
              </w:rPr>
            </w:pPr>
          </w:p>
        </w:tc>
        <w:tc>
          <w:tcPr>
            <w:tcW w:w="3165" w:type="dxa"/>
            <w:gridSpan w:val="2"/>
            <w:tcBorders>
              <w:top w:val="single" w:sz="4" w:space="0" w:color="auto"/>
              <w:bottom w:val="single" w:sz="4" w:space="0" w:color="auto"/>
            </w:tcBorders>
          </w:tcPr>
          <w:p w14:paraId="3930ED37" w14:textId="77777777" w:rsidR="00CA149D" w:rsidRPr="008F12DC" w:rsidRDefault="00CA149D">
            <w:pPr>
              <w:spacing w:line="276" w:lineRule="auto"/>
              <w:jc w:val="center"/>
              <w:rPr>
                <w:b/>
                <w:bCs/>
                <w:sz w:val="22"/>
                <w:szCs w:val="22"/>
                <w:vertAlign w:val="superscript"/>
              </w:rPr>
            </w:pPr>
            <w:r w:rsidRPr="008F12DC">
              <w:rPr>
                <w:b/>
                <w:bCs/>
                <w:sz w:val="22"/>
                <w:szCs w:val="22"/>
              </w:rPr>
              <w:t>Weighted cohorts</w:t>
            </w:r>
            <w:r w:rsidRPr="008F12DC">
              <w:rPr>
                <w:b/>
                <w:bCs/>
                <w:sz w:val="22"/>
                <w:szCs w:val="22"/>
                <w:vertAlign w:val="superscript"/>
              </w:rPr>
              <w:t>†</w:t>
            </w:r>
          </w:p>
        </w:tc>
        <w:tc>
          <w:tcPr>
            <w:tcW w:w="0" w:type="auto"/>
            <w:tcBorders>
              <w:top w:val="single" w:sz="4" w:space="0" w:color="auto"/>
              <w:bottom w:val="nil"/>
            </w:tcBorders>
          </w:tcPr>
          <w:p w14:paraId="250927D4" w14:textId="77777777" w:rsidR="00CA149D" w:rsidRPr="008F12DC" w:rsidRDefault="00CA149D">
            <w:pPr>
              <w:spacing w:line="276" w:lineRule="auto"/>
              <w:rPr>
                <w:b/>
                <w:bCs/>
                <w:sz w:val="22"/>
                <w:szCs w:val="22"/>
              </w:rPr>
            </w:pPr>
          </w:p>
        </w:tc>
      </w:tr>
      <w:tr w:rsidR="00A44421" w:rsidRPr="008F12DC" w14:paraId="0253C10F" w14:textId="77777777">
        <w:tc>
          <w:tcPr>
            <w:tcW w:w="2502" w:type="dxa"/>
            <w:tcBorders>
              <w:top w:val="nil"/>
              <w:bottom w:val="single" w:sz="4" w:space="0" w:color="auto"/>
            </w:tcBorders>
            <w:hideMark/>
          </w:tcPr>
          <w:p w14:paraId="08C348E1" w14:textId="77777777" w:rsidR="00CA149D" w:rsidRPr="008F12DC" w:rsidRDefault="00CA149D">
            <w:pPr>
              <w:spacing w:line="276" w:lineRule="auto"/>
              <w:rPr>
                <w:b/>
                <w:bCs/>
                <w:sz w:val="22"/>
                <w:szCs w:val="22"/>
              </w:rPr>
            </w:pPr>
          </w:p>
        </w:tc>
        <w:tc>
          <w:tcPr>
            <w:tcW w:w="1426" w:type="dxa"/>
            <w:tcBorders>
              <w:top w:val="single" w:sz="4" w:space="0" w:color="auto"/>
              <w:bottom w:val="single" w:sz="4" w:space="0" w:color="auto"/>
            </w:tcBorders>
            <w:hideMark/>
          </w:tcPr>
          <w:p w14:paraId="46CFA772" w14:textId="77777777" w:rsidR="00CA149D" w:rsidRPr="008F12DC" w:rsidRDefault="00CA149D">
            <w:pPr>
              <w:spacing w:line="276" w:lineRule="auto"/>
              <w:jc w:val="center"/>
              <w:rPr>
                <w:b/>
                <w:bCs/>
                <w:sz w:val="22"/>
                <w:szCs w:val="22"/>
              </w:rPr>
            </w:pPr>
            <w:r w:rsidRPr="008F12DC">
              <w:rPr>
                <w:b/>
                <w:bCs/>
                <w:sz w:val="22"/>
                <w:szCs w:val="22"/>
              </w:rPr>
              <w:t>Tamsulosin</w:t>
            </w:r>
          </w:p>
          <w:p w14:paraId="275793BC" w14:textId="77777777" w:rsidR="00CA149D" w:rsidRPr="008F12DC" w:rsidRDefault="00CA149D">
            <w:pPr>
              <w:spacing w:line="276" w:lineRule="auto"/>
              <w:jc w:val="center"/>
              <w:rPr>
                <w:b/>
                <w:bCs/>
                <w:sz w:val="22"/>
                <w:szCs w:val="22"/>
              </w:rPr>
            </w:pPr>
            <w:r w:rsidRPr="008F12DC">
              <w:rPr>
                <w:b/>
                <w:bCs/>
                <w:sz w:val="22"/>
                <w:szCs w:val="22"/>
              </w:rPr>
              <w:t>(n=34874)</w:t>
            </w:r>
          </w:p>
        </w:tc>
        <w:tc>
          <w:tcPr>
            <w:tcW w:w="1459" w:type="dxa"/>
            <w:tcBorders>
              <w:top w:val="single" w:sz="4" w:space="0" w:color="auto"/>
              <w:bottom w:val="single" w:sz="4" w:space="0" w:color="auto"/>
            </w:tcBorders>
            <w:hideMark/>
          </w:tcPr>
          <w:p w14:paraId="65CB6C89" w14:textId="77777777" w:rsidR="00CA149D" w:rsidRPr="008F12DC" w:rsidRDefault="00CA149D">
            <w:pPr>
              <w:spacing w:line="276" w:lineRule="auto"/>
              <w:jc w:val="center"/>
              <w:rPr>
                <w:b/>
                <w:bCs/>
                <w:sz w:val="22"/>
                <w:szCs w:val="22"/>
              </w:rPr>
            </w:pPr>
            <w:r w:rsidRPr="008F12DC">
              <w:rPr>
                <w:b/>
                <w:bCs/>
                <w:sz w:val="22"/>
                <w:szCs w:val="22"/>
              </w:rPr>
              <w:t>Dutasteride</w:t>
            </w:r>
          </w:p>
          <w:p w14:paraId="480FAA6C" w14:textId="77777777" w:rsidR="00CA149D" w:rsidRPr="008F12DC" w:rsidRDefault="00CA149D">
            <w:pPr>
              <w:spacing w:line="276" w:lineRule="auto"/>
              <w:jc w:val="center"/>
              <w:rPr>
                <w:b/>
                <w:bCs/>
                <w:sz w:val="22"/>
                <w:szCs w:val="22"/>
              </w:rPr>
            </w:pPr>
            <w:r w:rsidRPr="008F12DC">
              <w:rPr>
                <w:b/>
                <w:bCs/>
                <w:sz w:val="22"/>
                <w:szCs w:val="22"/>
              </w:rPr>
              <w:t>(n=19480)</w:t>
            </w:r>
          </w:p>
        </w:tc>
        <w:tc>
          <w:tcPr>
            <w:tcW w:w="804" w:type="dxa"/>
            <w:tcBorders>
              <w:top w:val="nil"/>
              <w:bottom w:val="single" w:sz="4" w:space="0" w:color="auto"/>
            </w:tcBorders>
            <w:hideMark/>
          </w:tcPr>
          <w:p w14:paraId="1C09C53B" w14:textId="77777777" w:rsidR="00CA149D" w:rsidRPr="008F12DC" w:rsidRDefault="00CA149D">
            <w:pPr>
              <w:spacing w:line="276" w:lineRule="auto"/>
              <w:rPr>
                <w:b/>
                <w:bCs/>
                <w:sz w:val="22"/>
                <w:szCs w:val="22"/>
              </w:rPr>
            </w:pPr>
            <w:r w:rsidRPr="008F12DC">
              <w:rPr>
                <w:b/>
                <w:bCs/>
                <w:sz w:val="22"/>
                <w:szCs w:val="22"/>
              </w:rPr>
              <w:t>SMD</w:t>
            </w:r>
          </w:p>
        </w:tc>
        <w:tc>
          <w:tcPr>
            <w:tcW w:w="1584" w:type="dxa"/>
            <w:tcBorders>
              <w:top w:val="single" w:sz="4" w:space="0" w:color="auto"/>
              <w:bottom w:val="single" w:sz="4" w:space="0" w:color="auto"/>
            </w:tcBorders>
          </w:tcPr>
          <w:p w14:paraId="3DE033A9" w14:textId="77777777" w:rsidR="00CA149D" w:rsidRPr="008F12DC" w:rsidRDefault="00CA149D">
            <w:pPr>
              <w:spacing w:line="276" w:lineRule="auto"/>
              <w:jc w:val="center"/>
              <w:rPr>
                <w:b/>
                <w:bCs/>
                <w:sz w:val="22"/>
                <w:szCs w:val="22"/>
              </w:rPr>
            </w:pPr>
            <w:r w:rsidRPr="008F12DC">
              <w:rPr>
                <w:b/>
                <w:bCs/>
                <w:sz w:val="22"/>
                <w:szCs w:val="22"/>
              </w:rPr>
              <w:t>Tamsulosin</w:t>
            </w:r>
          </w:p>
          <w:p w14:paraId="5D2AC252" w14:textId="77777777" w:rsidR="00CA149D" w:rsidRPr="008F12DC" w:rsidRDefault="00CA149D">
            <w:pPr>
              <w:spacing w:line="276" w:lineRule="auto"/>
              <w:jc w:val="center"/>
              <w:rPr>
                <w:b/>
                <w:bCs/>
                <w:sz w:val="22"/>
                <w:szCs w:val="22"/>
              </w:rPr>
            </w:pPr>
            <w:r w:rsidRPr="008F12DC">
              <w:rPr>
                <w:b/>
                <w:bCs/>
                <w:sz w:val="22"/>
                <w:szCs w:val="22"/>
              </w:rPr>
              <w:t>(n=36570)</w:t>
            </w:r>
          </w:p>
        </w:tc>
        <w:tc>
          <w:tcPr>
            <w:tcW w:w="1581" w:type="dxa"/>
            <w:tcBorders>
              <w:top w:val="single" w:sz="4" w:space="0" w:color="auto"/>
              <w:bottom w:val="single" w:sz="4" w:space="0" w:color="auto"/>
            </w:tcBorders>
          </w:tcPr>
          <w:p w14:paraId="4C6D9B28" w14:textId="77777777" w:rsidR="00CA149D" w:rsidRPr="008F12DC" w:rsidRDefault="00CA149D">
            <w:pPr>
              <w:spacing w:line="276" w:lineRule="auto"/>
              <w:jc w:val="center"/>
              <w:rPr>
                <w:b/>
                <w:bCs/>
                <w:sz w:val="22"/>
                <w:szCs w:val="22"/>
              </w:rPr>
            </w:pPr>
            <w:r w:rsidRPr="008F12DC">
              <w:rPr>
                <w:b/>
                <w:bCs/>
                <w:sz w:val="22"/>
                <w:szCs w:val="22"/>
              </w:rPr>
              <w:t>Dutasteride</w:t>
            </w:r>
          </w:p>
          <w:p w14:paraId="23E61F6E" w14:textId="77777777" w:rsidR="00CA149D" w:rsidRPr="008F12DC" w:rsidRDefault="00CA149D">
            <w:pPr>
              <w:spacing w:line="276" w:lineRule="auto"/>
              <w:jc w:val="center"/>
              <w:rPr>
                <w:b/>
                <w:bCs/>
                <w:sz w:val="22"/>
                <w:szCs w:val="22"/>
              </w:rPr>
            </w:pPr>
            <w:r w:rsidRPr="008F12DC">
              <w:rPr>
                <w:b/>
                <w:bCs/>
                <w:sz w:val="22"/>
                <w:szCs w:val="22"/>
              </w:rPr>
              <w:t>(n=17788)</w:t>
            </w:r>
          </w:p>
        </w:tc>
        <w:tc>
          <w:tcPr>
            <w:tcW w:w="0" w:type="auto"/>
            <w:tcBorders>
              <w:top w:val="nil"/>
              <w:bottom w:val="single" w:sz="4" w:space="0" w:color="auto"/>
            </w:tcBorders>
          </w:tcPr>
          <w:p w14:paraId="4E5086E4" w14:textId="77777777" w:rsidR="00CA149D" w:rsidRPr="008F12DC" w:rsidRDefault="00CA149D">
            <w:pPr>
              <w:spacing w:line="276" w:lineRule="auto"/>
              <w:rPr>
                <w:b/>
                <w:bCs/>
                <w:sz w:val="22"/>
                <w:szCs w:val="22"/>
                <w:vertAlign w:val="superscript"/>
              </w:rPr>
            </w:pPr>
            <w:r w:rsidRPr="008F12DC">
              <w:rPr>
                <w:b/>
                <w:bCs/>
                <w:sz w:val="22"/>
                <w:szCs w:val="22"/>
              </w:rPr>
              <w:t>SMD*</w:t>
            </w:r>
          </w:p>
        </w:tc>
      </w:tr>
      <w:tr w:rsidR="00A44421" w:rsidRPr="008F12DC" w14:paraId="6E2FFF6D" w14:textId="77777777">
        <w:tc>
          <w:tcPr>
            <w:tcW w:w="2502" w:type="dxa"/>
            <w:tcBorders>
              <w:bottom w:val="nil"/>
            </w:tcBorders>
            <w:hideMark/>
          </w:tcPr>
          <w:p w14:paraId="622202F6" w14:textId="77777777" w:rsidR="00CA149D" w:rsidRPr="008F12DC" w:rsidRDefault="00CA149D">
            <w:pPr>
              <w:spacing w:line="276" w:lineRule="auto"/>
              <w:rPr>
                <w:sz w:val="22"/>
                <w:szCs w:val="22"/>
              </w:rPr>
            </w:pPr>
            <w:r w:rsidRPr="008F12DC">
              <w:rPr>
                <w:sz w:val="22"/>
                <w:szCs w:val="22"/>
              </w:rPr>
              <w:t>Age</w:t>
            </w:r>
            <w:r w:rsidRPr="008F12DC">
              <w:rPr>
                <w:rFonts w:hint="eastAsia"/>
                <w:sz w:val="22"/>
                <w:szCs w:val="22"/>
              </w:rPr>
              <w:t xml:space="preserve">, </w:t>
            </w:r>
            <w:r w:rsidRPr="008F12DC">
              <w:rPr>
                <w:sz w:val="22"/>
                <w:szCs w:val="22"/>
              </w:rPr>
              <w:t>mean (SD)</w:t>
            </w:r>
          </w:p>
        </w:tc>
        <w:tc>
          <w:tcPr>
            <w:tcW w:w="1426" w:type="dxa"/>
            <w:tcBorders>
              <w:bottom w:val="nil"/>
            </w:tcBorders>
            <w:hideMark/>
          </w:tcPr>
          <w:p w14:paraId="4DD87F25" w14:textId="77777777" w:rsidR="00CA149D" w:rsidRPr="008F12DC" w:rsidRDefault="00CA149D">
            <w:pPr>
              <w:spacing w:line="276" w:lineRule="auto"/>
              <w:jc w:val="center"/>
              <w:rPr>
                <w:sz w:val="22"/>
                <w:szCs w:val="22"/>
              </w:rPr>
            </w:pPr>
            <w:r w:rsidRPr="008F12DC">
              <w:rPr>
                <w:sz w:val="22"/>
                <w:szCs w:val="22"/>
              </w:rPr>
              <w:t>61.8 (11.0)</w:t>
            </w:r>
          </w:p>
        </w:tc>
        <w:tc>
          <w:tcPr>
            <w:tcW w:w="1459" w:type="dxa"/>
            <w:tcBorders>
              <w:bottom w:val="nil"/>
            </w:tcBorders>
            <w:hideMark/>
          </w:tcPr>
          <w:p w14:paraId="05928EE1" w14:textId="77777777" w:rsidR="00CA149D" w:rsidRPr="008F12DC" w:rsidRDefault="00CA149D">
            <w:pPr>
              <w:spacing w:line="276" w:lineRule="auto"/>
              <w:jc w:val="center"/>
              <w:rPr>
                <w:sz w:val="22"/>
                <w:szCs w:val="22"/>
              </w:rPr>
            </w:pPr>
            <w:r w:rsidRPr="008F12DC">
              <w:rPr>
                <w:sz w:val="22"/>
                <w:szCs w:val="22"/>
              </w:rPr>
              <w:t>61.9 (12.1)</w:t>
            </w:r>
          </w:p>
        </w:tc>
        <w:tc>
          <w:tcPr>
            <w:tcW w:w="804" w:type="dxa"/>
            <w:tcBorders>
              <w:bottom w:val="nil"/>
            </w:tcBorders>
            <w:hideMark/>
          </w:tcPr>
          <w:p w14:paraId="627FF872" w14:textId="77777777" w:rsidR="00CA149D" w:rsidRPr="008F12DC" w:rsidRDefault="00CA149D">
            <w:pPr>
              <w:spacing w:line="276" w:lineRule="auto"/>
              <w:jc w:val="center"/>
              <w:rPr>
                <w:sz w:val="22"/>
                <w:szCs w:val="22"/>
              </w:rPr>
            </w:pPr>
            <w:r w:rsidRPr="008F12DC">
              <w:rPr>
                <w:sz w:val="22"/>
                <w:szCs w:val="22"/>
              </w:rPr>
              <w:t>0.009</w:t>
            </w:r>
          </w:p>
        </w:tc>
        <w:tc>
          <w:tcPr>
            <w:tcW w:w="1584" w:type="dxa"/>
            <w:tcBorders>
              <w:bottom w:val="nil"/>
            </w:tcBorders>
          </w:tcPr>
          <w:p w14:paraId="626B1BC8" w14:textId="77777777" w:rsidR="00CA149D" w:rsidRPr="008F12DC" w:rsidRDefault="00CA149D">
            <w:pPr>
              <w:spacing w:line="276" w:lineRule="auto"/>
              <w:jc w:val="center"/>
              <w:rPr>
                <w:sz w:val="22"/>
                <w:szCs w:val="22"/>
              </w:rPr>
            </w:pPr>
            <w:r w:rsidRPr="008F12DC">
              <w:rPr>
                <w:sz w:val="22"/>
                <w:szCs w:val="22"/>
              </w:rPr>
              <w:t>61.9 (11.4)</w:t>
            </w:r>
          </w:p>
        </w:tc>
        <w:tc>
          <w:tcPr>
            <w:tcW w:w="1581" w:type="dxa"/>
            <w:tcBorders>
              <w:bottom w:val="nil"/>
            </w:tcBorders>
          </w:tcPr>
          <w:p w14:paraId="4215B6DA" w14:textId="77777777" w:rsidR="00CA149D" w:rsidRPr="008F12DC" w:rsidRDefault="00CA149D">
            <w:pPr>
              <w:spacing w:line="276" w:lineRule="auto"/>
              <w:jc w:val="center"/>
              <w:rPr>
                <w:sz w:val="22"/>
                <w:szCs w:val="22"/>
              </w:rPr>
            </w:pPr>
            <w:r w:rsidRPr="008F12DC">
              <w:rPr>
                <w:sz w:val="22"/>
                <w:szCs w:val="22"/>
              </w:rPr>
              <w:t>62.0 (11.4)</w:t>
            </w:r>
          </w:p>
        </w:tc>
        <w:tc>
          <w:tcPr>
            <w:tcW w:w="0" w:type="auto"/>
            <w:tcBorders>
              <w:bottom w:val="nil"/>
            </w:tcBorders>
          </w:tcPr>
          <w:p w14:paraId="561491F3" w14:textId="77777777" w:rsidR="00CA149D" w:rsidRPr="008F12DC" w:rsidRDefault="00CA149D">
            <w:pPr>
              <w:spacing w:line="276" w:lineRule="auto"/>
              <w:jc w:val="center"/>
              <w:rPr>
                <w:sz w:val="22"/>
                <w:szCs w:val="22"/>
              </w:rPr>
            </w:pPr>
            <w:r w:rsidRPr="008F12DC">
              <w:rPr>
                <w:sz w:val="22"/>
                <w:szCs w:val="22"/>
              </w:rPr>
              <w:t>0.008</w:t>
            </w:r>
          </w:p>
        </w:tc>
      </w:tr>
      <w:tr w:rsidR="00A44421" w:rsidRPr="008F12DC" w14:paraId="4AED2107" w14:textId="77777777">
        <w:tc>
          <w:tcPr>
            <w:tcW w:w="2502" w:type="dxa"/>
            <w:tcBorders>
              <w:top w:val="nil"/>
              <w:bottom w:val="nil"/>
            </w:tcBorders>
            <w:hideMark/>
          </w:tcPr>
          <w:p w14:paraId="4266E4DF" w14:textId="77777777" w:rsidR="00CA149D" w:rsidRPr="008F12DC" w:rsidRDefault="00CA149D">
            <w:pPr>
              <w:spacing w:line="276" w:lineRule="auto"/>
              <w:rPr>
                <w:sz w:val="22"/>
                <w:szCs w:val="22"/>
              </w:rPr>
            </w:pPr>
            <w:r w:rsidRPr="008F12DC">
              <w:rPr>
                <w:rFonts w:hint="eastAsia"/>
                <w:sz w:val="22"/>
                <w:szCs w:val="22"/>
              </w:rPr>
              <w:t>Health insurance</w:t>
            </w:r>
            <w:r w:rsidRPr="008F12DC">
              <w:rPr>
                <w:sz w:val="22"/>
                <w:szCs w:val="22"/>
              </w:rPr>
              <w:t xml:space="preserve"> </w:t>
            </w:r>
          </w:p>
        </w:tc>
        <w:tc>
          <w:tcPr>
            <w:tcW w:w="1426" w:type="dxa"/>
            <w:tcBorders>
              <w:top w:val="nil"/>
              <w:bottom w:val="nil"/>
            </w:tcBorders>
            <w:hideMark/>
          </w:tcPr>
          <w:p w14:paraId="006704A0" w14:textId="77777777" w:rsidR="00CA149D" w:rsidRPr="008F12DC" w:rsidRDefault="00CA149D">
            <w:pPr>
              <w:spacing w:line="276" w:lineRule="auto"/>
              <w:jc w:val="center"/>
              <w:rPr>
                <w:sz w:val="22"/>
                <w:szCs w:val="22"/>
              </w:rPr>
            </w:pPr>
            <w:r w:rsidRPr="008F12DC">
              <w:rPr>
                <w:sz w:val="22"/>
                <w:szCs w:val="22"/>
              </w:rPr>
              <w:t>33706 (96.7)</w:t>
            </w:r>
          </w:p>
        </w:tc>
        <w:tc>
          <w:tcPr>
            <w:tcW w:w="1459" w:type="dxa"/>
            <w:tcBorders>
              <w:top w:val="nil"/>
              <w:bottom w:val="nil"/>
            </w:tcBorders>
            <w:hideMark/>
          </w:tcPr>
          <w:p w14:paraId="0B2917CA" w14:textId="77777777" w:rsidR="00CA149D" w:rsidRPr="008F12DC" w:rsidRDefault="00CA149D">
            <w:pPr>
              <w:spacing w:line="276" w:lineRule="auto"/>
              <w:jc w:val="center"/>
              <w:rPr>
                <w:sz w:val="22"/>
                <w:szCs w:val="22"/>
              </w:rPr>
            </w:pPr>
            <w:r w:rsidRPr="008F12DC">
              <w:rPr>
                <w:sz w:val="22"/>
                <w:szCs w:val="22"/>
              </w:rPr>
              <w:t>18925 (97.2)</w:t>
            </w:r>
          </w:p>
        </w:tc>
        <w:tc>
          <w:tcPr>
            <w:tcW w:w="804" w:type="dxa"/>
            <w:tcBorders>
              <w:top w:val="nil"/>
              <w:bottom w:val="nil"/>
            </w:tcBorders>
            <w:hideMark/>
          </w:tcPr>
          <w:p w14:paraId="4282538F" w14:textId="77777777" w:rsidR="00CA149D" w:rsidRPr="008F12DC" w:rsidRDefault="00CA149D">
            <w:pPr>
              <w:spacing w:line="276" w:lineRule="auto"/>
              <w:jc w:val="center"/>
              <w:rPr>
                <w:sz w:val="22"/>
                <w:szCs w:val="22"/>
              </w:rPr>
            </w:pPr>
            <w:r w:rsidRPr="008F12DC">
              <w:rPr>
                <w:sz w:val="22"/>
                <w:szCs w:val="22"/>
              </w:rPr>
              <w:t>0.029</w:t>
            </w:r>
          </w:p>
        </w:tc>
        <w:tc>
          <w:tcPr>
            <w:tcW w:w="1584" w:type="dxa"/>
            <w:tcBorders>
              <w:top w:val="nil"/>
              <w:bottom w:val="nil"/>
            </w:tcBorders>
          </w:tcPr>
          <w:p w14:paraId="1CCC7F7E" w14:textId="77777777" w:rsidR="00CA149D" w:rsidRPr="008F12DC" w:rsidRDefault="00CA149D">
            <w:pPr>
              <w:spacing w:line="276" w:lineRule="auto"/>
              <w:jc w:val="center"/>
              <w:rPr>
                <w:sz w:val="22"/>
                <w:szCs w:val="22"/>
              </w:rPr>
            </w:pPr>
            <w:r w:rsidRPr="008F12DC">
              <w:rPr>
                <w:sz w:val="22"/>
                <w:szCs w:val="22"/>
              </w:rPr>
              <w:t>35416.4 (96.8)</w:t>
            </w:r>
          </w:p>
        </w:tc>
        <w:tc>
          <w:tcPr>
            <w:tcW w:w="1581" w:type="dxa"/>
            <w:tcBorders>
              <w:top w:val="nil"/>
              <w:bottom w:val="nil"/>
            </w:tcBorders>
          </w:tcPr>
          <w:p w14:paraId="6C43B433" w14:textId="77777777" w:rsidR="00CA149D" w:rsidRPr="008F12DC" w:rsidRDefault="00CA149D">
            <w:pPr>
              <w:spacing w:line="276" w:lineRule="auto"/>
              <w:jc w:val="center"/>
              <w:rPr>
                <w:sz w:val="22"/>
                <w:szCs w:val="22"/>
              </w:rPr>
            </w:pPr>
            <w:r w:rsidRPr="008F12DC">
              <w:rPr>
                <w:sz w:val="22"/>
                <w:szCs w:val="22"/>
              </w:rPr>
              <w:t>17235.6 (96.9)</w:t>
            </w:r>
          </w:p>
        </w:tc>
        <w:tc>
          <w:tcPr>
            <w:tcW w:w="0" w:type="auto"/>
            <w:tcBorders>
              <w:top w:val="nil"/>
              <w:bottom w:val="nil"/>
            </w:tcBorders>
          </w:tcPr>
          <w:p w14:paraId="7C6507E7" w14:textId="77777777" w:rsidR="00CA149D" w:rsidRPr="008F12DC" w:rsidRDefault="00CA149D">
            <w:pPr>
              <w:spacing w:line="276" w:lineRule="auto"/>
              <w:jc w:val="center"/>
              <w:rPr>
                <w:sz w:val="22"/>
                <w:szCs w:val="22"/>
              </w:rPr>
            </w:pPr>
            <w:r w:rsidRPr="008F12DC">
              <w:rPr>
                <w:sz w:val="22"/>
                <w:szCs w:val="22"/>
              </w:rPr>
              <w:t>0.003</w:t>
            </w:r>
          </w:p>
        </w:tc>
      </w:tr>
      <w:tr w:rsidR="00A44421" w:rsidRPr="008F12DC" w14:paraId="388983AE" w14:textId="77777777">
        <w:tc>
          <w:tcPr>
            <w:tcW w:w="2502" w:type="dxa"/>
            <w:tcBorders>
              <w:top w:val="nil"/>
              <w:bottom w:val="nil"/>
            </w:tcBorders>
            <w:hideMark/>
          </w:tcPr>
          <w:p w14:paraId="0618E9FB" w14:textId="77777777" w:rsidR="00CA149D" w:rsidRPr="008F12DC" w:rsidRDefault="00CA149D">
            <w:pPr>
              <w:spacing w:line="276" w:lineRule="auto"/>
              <w:rPr>
                <w:sz w:val="22"/>
                <w:szCs w:val="22"/>
              </w:rPr>
            </w:pPr>
            <w:r w:rsidRPr="008F12DC">
              <w:rPr>
                <w:sz w:val="22"/>
                <w:szCs w:val="22"/>
              </w:rPr>
              <w:t>Index</w:t>
            </w:r>
            <w:r w:rsidRPr="008F12DC">
              <w:rPr>
                <w:sz w:val="22"/>
                <w:szCs w:val="22"/>
                <w:lang w:val="vi-VN"/>
              </w:rPr>
              <w:t xml:space="preserve"> y</w:t>
            </w:r>
            <w:r w:rsidRPr="008F12DC">
              <w:rPr>
                <w:sz w:val="22"/>
                <w:szCs w:val="22"/>
              </w:rPr>
              <w:t xml:space="preserve">ear </w:t>
            </w:r>
          </w:p>
        </w:tc>
        <w:tc>
          <w:tcPr>
            <w:tcW w:w="1426" w:type="dxa"/>
            <w:tcBorders>
              <w:top w:val="nil"/>
              <w:bottom w:val="nil"/>
            </w:tcBorders>
            <w:hideMark/>
          </w:tcPr>
          <w:p w14:paraId="04D4ECE6" w14:textId="77777777" w:rsidR="00CA149D" w:rsidRPr="008F12DC" w:rsidRDefault="00CA149D">
            <w:pPr>
              <w:spacing w:line="276" w:lineRule="auto"/>
              <w:jc w:val="center"/>
              <w:rPr>
                <w:sz w:val="22"/>
                <w:szCs w:val="22"/>
              </w:rPr>
            </w:pPr>
          </w:p>
        </w:tc>
        <w:tc>
          <w:tcPr>
            <w:tcW w:w="1459" w:type="dxa"/>
            <w:tcBorders>
              <w:top w:val="nil"/>
              <w:bottom w:val="nil"/>
            </w:tcBorders>
            <w:hideMark/>
          </w:tcPr>
          <w:p w14:paraId="7790D532" w14:textId="77777777" w:rsidR="00CA149D" w:rsidRPr="008F12DC" w:rsidRDefault="00CA149D">
            <w:pPr>
              <w:spacing w:line="276" w:lineRule="auto"/>
              <w:jc w:val="center"/>
              <w:rPr>
                <w:sz w:val="22"/>
                <w:szCs w:val="22"/>
              </w:rPr>
            </w:pPr>
          </w:p>
        </w:tc>
        <w:tc>
          <w:tcPr>
            <w:tcW w:w="804" w:type="dxa"/>
            <w:tcBorders>
              <w:top w:val="nil"/>
              <w:bottom w:val="nil"/>
            </w:tcBorders>
            <w:hideMark/>
          </w:tcPr>
          <w:p w14:paraId="0A4FCE5C" w14:textId="77777777" w:rsidR="00CA149D" w:rsidRPr="008F12DC" w:rsidRDefault="00CA149D">
            <w:pPr>
              <w:spacing w:line="276" w:lineRule="auto"/>
              <w:jc w:val="center"/>
              <w:rPr>
                <w:sz w:val="22"/>
                <w:szCs w:val="22"/>
              </w:rPr>
            </w:pPr>
            <w:r w:rsidRPr="008F12DC">
              <w:rPr>
                <w:sz w:val="22"/>
                <w:szCs w:val="22"/>
              </w:rPr>
              <w:t>0.299</w:t>
            </w:r>
          </w:p>
        </w:tc>
        <w:tc>
          <w:tcPr>
            <w:tcW w:w="1584" w:type="dxa"/>
            <w:tcBorders>
              <w:top w:val="nil"/>
              <w:bottom w:val="nil"/>
            </w:tcBorders>
          </w:tcPr>
          <w:p w14:paraId="32AC682E" w14:textId="77777777" w:rsidR="00CA149D" w:rsidRPr="008F12DC" w:rsidRDefault="00CA149D">
            <w:pPr>
              <w:spacing w:line="276" w:lineRule="auto"/>
              <w:jc w:val="center"/>
              <w:rPr>
                <w:sz w:val="22"/>
                <w:szCs w:val="22"/>
              </w:rPr>
            </w:pPr>
          </w:p>
        </w:tc>
        <w:tc>
          <w:tcPr>
            <w:tcW w:w="1581" w:type="dxa"/>
            <w:tcBorders>
              <w:top w:val="nil"/>
              <w:bottom w:val="nil"/>
            </w:tcBorders>
          </w:tcPr>
          <w:p w14:paraId="1B256E80" w14:textId="77777777" w:rsidR="00CA149D" w:rsidRPr="008F12DC" w:rsidRDefault="00CA149D">
            <w:pPr>
              <w:spacing w:line="276" w:lineRule="auto"/>
              <w:jc w:val="center"/>
              <w:rPr>
                <w:sz w:val="22"/>
                <w:szCs w:val="22"/>
              </w:rPr>
            </w:pPr>
          </w:p>
        </w:tc>
        <w:tc>
          <w:tcPr>
            <w:tcW w:w="0" w:type="auto"/>
            <w:tcBorders>
              <w:top w:val="nil"/>
              <w:bottom w:val="nil"/>
            </w:tcBorders>
          </w:tcPr>
          <w:p w14:paraId="060CEA69" w14:textId="77777777" w:rsidR="00CA149D" w:rsidRPr="008F12DC" w:rsidRDefault="00CA149D">
            <w:pPr>
              <w:spacing w:line="276" w:lineRule="auto"/>
              <w:jc w:val="center"/>
              <w:rPr>
                <w:sz w:val="22"/>
                <w:szCs w:val="22"/>
              </w:rPr>
            </w:pPr>
            <w:r w:rsidRPr="008F12DC">
              <w:rPr>
                <w:sz w:val="22"/>
                <w:szCs w:val="22"/>
              </w:rPr>
              <w:t>0.003</w:t>
            </w:r>
          </w:p>
        </w:tc>
      </w:tr>
      <w:tr w:rsidR="00A44421" w:rsidRPr="008F12DC" w14:paraId="2514B6C6" w14:textId="77777777">
        <w:tc>
          <w:tcPr>
            <w:tcW w:w="2502" w:type="dxa"/>
            <w:tcBorders>
              <w:top w:val="nil"/>
              <w:bottom w:val="nil"/>
            </w:tcBorders>
            <w:hideMark/>
          </w:tcPr>
          <w:p w14:paraId="0E8D7345" w14:textId="77777777" w:rsidR="00CA149D" w:rsidRPr="008F12DC" w:rsidRDefault="00CA149D">
            <w:pPr>
              <w:spacing w:line="276" w:lineRule="auto"/>
              <w:rPr>
                <w:sz w:val="22"/>
                <w:szCs w:val="22"/>
              </w:rPr>
            </w:pPr>
            <w:r w:rsidRPr="008F12DC">
              <w:rPr>
                <w:sz w:val="22"/>
                <w:szCs w:val="22"/>
              </w:rPr>
              <w:t>- 2013</w:t>
            </w:r>
          </w:p>
        </w:tc>
        <w:tc>
          <w:tcPr>
            <w:tcW w:w="1426" w:type="dxa"/>
            <w:tcBorders>
              <w:top w:val="nil"/>
              <w:bottom w:val="nil"/>
            </w:tcBorders>
            <w:hideMark/>
          </w:tcPr>
          <w:p w14:paraId="638BD55D" w14:textId="77777777" w:rsidR="00CA149D" w:rsidRPr="008F12DC" w:rsidRDefault="00CA149D">
            <w:pPr>
              <w:spacing w:line="276" w:lineRule="auto"/>
              <w:jc w:val="center"/>
              <w:rPr>
                <w:sz w:val="22"/>
                <w:szCs w:val="22"/>
              </w:rPr>
            </w:pPr>
            <w:r w:rsidRPr="008F12DC">
              <w:rPr>
                <w:sz w:val="22"/>
                <w:szCs w:val="22"/>
              </w:rPr>
              <w:t>4483 (12.9)</w:t>
            </w:r>
          </w:p>
        </w:tc>
        <w:tc>
          <w:tcPr>
            <w:tcW w:w="1459" w:type="dxa"/>
            <w:tcBorders>
              <w:top w:val="nil"/>
              <w:bottom w:val="nil"/>
            </w:tcBorders>
            <w:hideMark/>
          </w:tcPr>
          <w:p w14:paraId="06852C93" w14:textId="77777777" w:rsidR="00CA149D" w:rsidRPr="008F12DC" w:rsidRDefault="00CA149D">
            <w:pPr>
              <w:spacing w:line="276" w:lineRule="auto"/>
              <w:jc w:val="center"/>
              <w:rPr>
                <w:sz w:val="22"/>
                <w:szCs w:val="22"/>
              </w:rPr>
            </w:pPr>
            <w:r w:rsidRPr="008F12DC">
              <w:rPr>
                <w:sz w:val="22"/>
                <w:szCs w:val="22"/>
              </w:rPr>
              <w:t>1668 (8.6)</w:t>
            </w:r>
          </w:p>
        </w:tc>
        <w:tc>
          <w:tcPr>
            <w:tcW w:w="804" w:type="dxa"/>
            <w:tcBorders>
              <w:top w:val="nil"/>
              <w:bottom w:val="nil"/>
            </w:tcBorders>
            <w:hideMark/>
          </w:tcPr>
          <w:p w14:paraId="3E0BCA6F" w14:textId="77777777" w:rsidR="00CA149D" w:rsidRPr="008F12DC" w:rsidRDefault="00CA149D">
            <w:pPr>
              <w:spacing w:line="276" w:lineRule="auto"/>
              <w:jc w:val="center"/>
              <w:rPr>
                <w:sz w:val="22"/>
                <w:szCs w:val="22"/>
              </w:rPr>
            </w:pPr>
          </w:p>
        </w:tc>
        <w:tc>
          <w:tcPr>
            <w:tcW w:w="1584" w:type="dxa"/>
            <w:tcBorders>
              <w:top w:val="nil"/>
              <w:bottom w:val="nil"/>
            </w:tcBorders>
          </w:tcPr>
          <w:p w14:paraId="6561E5A7" w14:textId="77777777" w:rsidR="00CA149D" w:rsidRPr="008F12DC" w:rsidRDefault="00CA149D">
            <w:pPr>
              <w:spacing w:line="276" w:lineRule="auto"/>
              <w:jc w:val="center"/>
              <w:rPr>
                <w:sz w:val="22"/>
                <w:szCs w:val="22"/>
              </w:rPr>
            </w:pPr>
            <w:r w:rsidRPr="008F12DC">
              <w:rPr>
                <w:sz w:val="22"/>
                <w:szCs w:val="22"/>
              </w:rPr>
              <w:t>4143.0 (11.3)</w:t>
            </w:r>
          </w:p>
        </w:tc>
        <w:tc>
          <w:tcPr>
            <w:tcW w:w="1581" w:type="dxa"/>
            <w:tcBorders>
              <w:top w:val="nil"/>
              <w:bottom w:val="nil"/>
            </w:tcBorders>
          </w:tcPr>
          <w:p w14:paraId="77B435FE" w14:textId="77777777" w:rsidR="00CA149D" w:rsidRPr="008F12DC" w:rsidRDefault="00CA149D">
            <w:pPr>
              <w:spacing w:line="276" w:lineRule="auto"/>
              <w:jc w:val="center"/>
              <w:rPr>
                <w:sz w:val="22"/>
                <w:szCs w:val="22"/>
              </w:rPr>
            </w:pPr>
            <w:r w:rsidRPr="008F12DC">
              <w:rPr>
                <w:sz w:val="22"/>
                <w:szCs w:val="22"/>
              </w:rPr>
              <w:t>2023.6 (11.4)</w:t>
            </w:r>
          </w:p>
        </w:tc>
        <w:tc>
          <w:tcPr>
            <w:tcW w:w="0" w:type="auto"/>
            <w:tcBorders>
              <w:top w:val="nil"/>
              <w:bottom w:val="nil"/>
            </w:tcBorders>
          </w:tcPr>
          <w:p w14:paraId="57885AEA" w14:textId="77777777" w:rsidR="00CA149D" w:rsidRPr="008F12DC" w:rsidRDefault="00CA149D">
            <w:pPr>
              <w:spacing w:line="276" w:lineRule="auto"/>
              <w:jc w:val="center"/>
              <w:rPr>
                <w:sz w:val="22"/>
                <w:szCs w:val="22"/>
              </w:rPr>
            </w:pPr>
          </w:p>
        </w:tc>
      </w:tr>
      <w:tr w:rsidR="00A44421" w:rsidRPr="008F12DC" w14:paraId="605816F2" w14:textId="77777777">
        <w:tc>
          <w:tcPr>
            <w:tcW w:w="2502" w:type="dxa"/>
            <w:tcBorders>
              <w:top w:val="nil"/>
              <w:bottom w:val="nil"/>
            </w:tcBorders>
            <w:hideMark/>
          </w:tcPr>
          <w:p w14:paraId="26B495C2" w14:textId="77777777" w:rsidR="00CA149D" w:rsidRPr="008F12DC" w:rsidRDefault="00CA149D">
            <w:pPr>
              <w:spacing w:line="276" w:lineRule="auto"/>
              <w:rPr>
                <w:sz w:val="22"/>
                <w:szCs w:val="22"/>
              </w:rPr>
            </w:pPr>
            <w:r w:rsidRPr="008F12DC">
              <w:rPr>
                <w:sz w:val="22"/>
                <w:szCs w:val="22"/>
              </w:rPr>
              <w:t>- 2014</w:t>
            </w:r>
          </w:p>
        </w:tc>
        <w:tc>
          <w:tcPr>
            <w:tcW w:w="1426" w:type="dxa"/>
            <w:tcBorders>
              <w:top w:val="nil"/>
              <w:bottom w:val="nil"/>
            </w:tcBorders>
            <w:hideMark/>
          </w:tcPr>
          <w:p w14:paraId="78E2066B" w14:textId="77777777" w:rsidR="00CA149D" w:rsidRPr="008F12DC" w:rsidRDefault="00CA149D">
            <w:pPr>
              <w:spacing w:line="276" w:lineRule="auto"/>
              <w:jc w:val="center"/>
              <w:rPr>
                <w:sz w:val="22"/>
                <w:szCs w:val="22"/>
              </w:rPr>
            </w:pPr>
            <w:r w:rsidRPr="008F12DC">
              <w:rPr>
                <w:sz w:val="22"/>
                <w:szCs w:val="22"/>
              </w:rPr>
              <w:t>4225 (12.1)</w:t>
            </w:r>
          </w:p>
        </w:tc>
        <w:tc>
          <w:tcPr>
            <w:tcW w:w="1459" w:type="dxa"/>
            <w:tcBorders>
              <w:top w:val="nil"/>
              <w:bottom w:val="nil"/>
            </w:tcBorders>
            <w:hideMark/>
          </w:tcPr>
          <w:p w14:paraId="121D3A00" w14:textId="77777777" w:rsidR="00CA149D" w:rsidRPr="008F12DC" w:rsidRDefault="00CA149D">
            <w:pPr>
              <w:spacing w:line="276" w:lineRule="auto"/>
              <w:jc w:val="center"/>
              <w:rPr>
                <w:sz w:val="22"/>
                <w:szCs w:val="22"/>
              </w:rPr>
            </w:pPr>
            <w:r w:rsidRPr="008F12DC">
              <w:rPr>
                <w:sz w:val="22"/>
                <w:szCs w:val="22"/>
              </w:rPr>
              <w:t>1406 (7.2)</w:t>
            </w:r>
          </w:p>
        </w:tc>
        <w:tc>
          <w:tcPr>
            <w:tcW w:w="804" w:type="dxa"/>
            <w:tcBorders>
              <w:top w:val="nil"/>
              <w:bottom w:val="nil"/>
            </w:tcBorders>
            <w:hideMark/>
          </w:tcPr>
          <w:p w14:paraId="0646C089" w14:textId="77777777" w:rsidR="00CA149D" w:rsidRPr="008F12DC" w:rsidRDefault="00CA149D">
            <w:pPr>
              <w:spacing w:line="276" w:lineRule="auto"/>
              <w:jc w:val="center"/>
              <w:rPr>
                <w:sz w:val="22"/>
                <w:szCs w:val="22"/>
              </w:rPr>
            </w:pPr>
          </w:p>
        </w:tc>
        <w:tc>
          <w:tcPr>
            <w:tcW w:w="1584" w:type="dxa"/>
            <w:tcBorders>
              <w:top w:val="nil"/>
              <w:bottom w:val="nil"/>
            </w:tcBorders>
          </w:tcPr>
          <w:p w14:paraId="6354F387" w14:textId="77777777" w:rsidR="00CA149D" w:rsidRPr="008F12DC" w:rsidRDefault="00CA149D">
            <w:pPr>
              <w:spacing w:line="276" w:lineRule="auto"/>
              <w:jc w:val="center"/>
              <w:rPr>
                <w:sz w:val="22"/>
                <w:szCs w:val="22"/>
              </w:rPr>
            </w:pPr>
            <w:r w:rsidRPr="008F12DC">
              <w:rPr>
                <w:sz w:val="22"/>
                <w:szCs w:val="22"/>
              </w:rPr>
              <w:t>3793.1 (10.4)</w:t>
            </w:r>
          </w:p>
        </w:tc>
        <w:tc>
          <w:tcPr>
            <w:tcW w:w="1581" w:type="dxa"/>
            <w:tcBorders>
              <w:top w:val="nil"/>
              <w:bottom w:val="nil"/>
            </w:tcBorders>
          </w:tcPr>
          <w:p w14:paraId="4D0F5EE1" w14:textId="77777777" w:rsidR="00CA149D" w:rsidRPr="008F12DC" w:rsidRDefault="00CA149D">
            <w:pPr>
              <w:spacing w:line="276" w:lineRule="auto"/>
              <w:jc w:val="center"/>
              <w:rPr>
                <w:sz w:val="22"/>
                <w:szCs w:val="22"/>
              </w:rPr>
            </w:pPr>
            <w:r w:rsidRPr="008F12DC">
              <w:rPr>
                <w:sz w:val="22"/>
                <w:szCs w:val="22"/>
              </w:rPr>
              <w:t>1856.3 (10.4)</w:t>
            </w:r>
          </w:p>
        </w:tc>
        <w:tc>
          <w:tcPr>
            <w:tcW w:w="0" w:type="auto"/>
            <w:tcBorders>
              <w:top w:val="nil"/>
              <w:bottom w:val="nil"/>
            </w:tcBorders>
          </w:tcPr>
          <w:p w14:paraId="61B7B999" w14:textId="77777777" w:rsidR="00CA149D" w:rsidRPr="008F12DC" w:rsidRDefault="00CA149D">
            <w:pPr>
              <w:spacing w:line="276" w:lineRule="auto"/>
              <w:jc w:val="center"/>
              <w:rPr>
                <w:sz w:val="22"/>
                <w:szCs w:val="22"/>
              </w:rPr>
            </w:pPr>
          </w:p>
        </w:tc>
      </w:tr>
      <w:tr w:rsidR="00A44421" w:rsidRPr="008F12DC" w14:paraId="485D68C7" w14:textId="77777777">
        <w:tc>
          <w:tcPr>
            <w:tcW w:w="2502" w:type="dxa"/>
            <w:tcBorders>
              <w:top w:val="nil"/>
              <w:bottom w:val="nil"/>
            </w:tcBorders>
            <w:hideMark/>
          </w:tcPr>
          <w:p w14:paraId="2E751F20" w14:textId="77777777" w:rsidR="00CA149D" w:rsidRPr="008F12DC" w:rsidRDefault="00CA149D">
            <w:pPr>
              <w:spacing w:line="276" w:lineRule="auto"/>
              <w:rPr>
                <w:sz w:val="22"/>
                <w:szCs w:val="22"/>
              </w:rPr>
            </w:pPr>
            <w:r w:rsidRPr="008F12DC">
              <w:rPr>
                <w:sz w:val="22"/>
                <w:szCs w:val="22"/>
              </w:rPr>
              <w:t>- 2015</w:t>
            </w:r>
          </w:p>
        </w:tc>
        <w:tc>
          <w:tcPr>
            <w:tcW w:w="1426" w:type="dxa"/>
            <w:tcBorders>
              <w:top w:val="nil"/>
              <w:bottom w:val="nil"/>
            </w:tcBorders>
            <w:hideMark/>
          </w:tcPr>
          <w:p w14:paraId="5E37E6F7" w14:textId="77777777" w:rsidR="00CA149D" w:rsidRPr="008F12DC" w:rsidRDefault="00CA149D">
            <w:pPr>
              <w:spacing w:line="276" w:lineRule="auto"/>
              <w:jc w:val="center"/>
              <w:rPr>
                <w:sz w:val="22"/>
                <w:szCs w:val="22"/>
              </w:rPr>
            </w:pPr>
            <w:r w:rsidRPr="008F12DC">
              <w:rPr>
                <w:sz w:val="22"/>
                <w:szCs w:val="22"/>
              </w:rPr>
              <w:t>3922 (11.2)</w:t>
            </w:r>
          </w:p>
        </w:tc>
        <w:tc>
          <w:tcPr>
            <w:tcW w:w="1459" w:type="dxa"/>
            <w:tcBorders>
              <w:top w:val="nil"/>
              <w:bottom w:val="nil"/>
            </w:tcBorders>
            <w:hideMark/>
          </w:tcPr>
          <w:p w14:paraId="21A4717E" w14:textId="77777777" w:rsidR="00CA149D" w:rsidRPr="008F12DC" w:rsidRDefault="00CA149D">
            <w:pPr>
              <w:spacing w:line="276" w:lineRule="auto"/>
              <w:jc w:val="center"/>
              <w:rPr>
                <w:sz w:val="22"/>
                <w:szCs w:val="22"/>
              </w:rPr>
            </w:pPr>
            <w:r w:rsidRPr="008F12DC">
              <w:rPr>
                <w:sz w:val="22"/>
                <w:szCs w:val="22"/>
              </w:rPr>
              <w:t>1478 (7.6)</w:t>
            </w:r>
          </w:p>
        </w:tc>
        <w:tc>
          <w:tcPr>
            <w:tcW w:w="804" w:type="dxa"/>
            <w:tcBorders>
              <w:top w:val="nil"/>
              <w:bottom w:val="nil"/>
            </w:tcBorders>
            <w:hideMark/>
          </w:tcPr>
          <w:p w14:paraId="3CA2A77F" w14:textId="77777777" w:rsidR="00CA149D" w:rsidRPr="008F12DC" w:rsidRDefault="00CA149D">
            <w:pPr>
              <w:spacing w:line="276" w:lineRule="auto"/>
              <w:jc w:val="center"/>
              <w:rPr>
                <w:sz w:val="22"/>
                <w:szCs w:val="22"/>
              </w:rPr>
            </w:pPr>
          </w:p>
        </w:tc>
        <w:tc>
          <w:tcPr>
            <w:tcW w:w="1584" w:type="dxa"/>
            <w:tcBorders>
              <w:top w:val="nil"/>
              <w:bottom w:val="nil"/>
            </w:tcBorders>
          </w:tcPr>
          <w:p w14:paraId="470079DE" w14:textId="77777777" w:rsidR="00CA149D" w:rsidRPr="008F12DC" w:rsidRDefault="00CA149D">
            <w:pPr>
              <w:spacing w:line="276" w:lineRule="auto"/>
              <w:jc w:val="center"/>
              <w:rPr>
                <w:sz w:val="22"/>
                <w:szCs w:val="22"/>
              </w:rPr>
            </w:pPr>
            <w:r w:rsidRPr="008F12DC">
              <w:rPr>
                <w:sz w:val="22"/>
                <w:szCs w:val="22"/>
              </w:rPr>
              <w:t>3632.3 (9.9)</w:t>
            </w:r>
          </w:p>
        </w:tc>
        <w:tc>
          <w:tcPr>
            <w:tcW w:w="1581" w:type="dxa"/>
            <w:tcBorders>
              <w:top w:val="nil"/>
              <w:bottom w:val="nil"/>
            </w:tcBorders>
          </w:tcPr>
          <w:p w14:paraId="78502578" w14:textId="77777777" w:rsidR="00CA149D" w:rsidRPr="008F12DC" w:rsidRDefault="00CA149D">
            <w:pPr>
              <w:spacing w:line="276" w:lineRule="auto"/>
              <w:jc w:val="center"/>
              <w:rPr>
                <w:sz w:val="22"/>
                <w:szCs w:val="22"/>
              </w:rPr>
            </w:pPr>
            <w:r w:rsidRPr="008F12DC">
              <w:rPr>
                <w:sz w:val="22"/>
                <w:szCs w:val="22"/>
              </w:rPr>
              <w:t>1761.7 (9.9)</w:t>
            </w:r>
          </w:p>
        </w:tc>
        <w:tc>
          <w:tcPr>
            <w:tcW w:w="0" w:type="auto"/>
            <w:tcBorders>
              <w:top w:val="nil"/>
              <w:bottom w:val="nil"/>
            </w:tcBorders>
          </w:tcPr>
          <w:p w14:paraId="35BA550B" w14:textId="77777777" w:rsidR="00CA149D" w:rsidRPr="008F12DC" w:rsidRDefault="00CA149D">
            <w:pPr>
              <w:spacing w:line="276" w:lineRule="auto"/>
              <w:jc w:val="center"/>
              <w:rPr>
                <w:sz w:val="22"/>
                <w:szCs w:val="22"/>
              </w:rPr>
            </w:pPr>
          </w:p>
        </w:tc>
      </w:tr>
      <w:tr w:rsidR="00A44421" w:rsidRPr="008F12DC" w14:paraId="65566194" w14:textId="77777777">
        <w:tc>
          <w:tcPr>
            <w:tcW w:w="2502" w:type="dxa"/>
            <w:tcBorders>
              <w:top w:val="nil"/>
              <w:bottom w:val="nil"/>
            </w:tcBorders>
            <w:hideMark/>
          </w:tcPr>
          <w:p w14:paraId="428975B5" w14:textId="77777777" w:rsidR="00CA149D" w:rsidRPr="008F12DC" w:rsidRDefault="00CA149D">
            <w:pPr>
              <w:spacing w:line="276" w:lineRule="auto"/>
              <w:rPr>
                <w:sz w:val="22"/>
                <w:szCs w:val="22"/>
              </w:rPr>
            </w:pPr>
            <w:r w:rsidRPr="008F12DC">
              <w:rPr>
                <w:sz w:val="22"/>
                <w:szCs w:val="22"/>
              </w:rPr>
              <w:t>- 2016</w:t>
            </w:r>
          </w:p>
        </w:tc>
        <w:tc>
          <w:tcPr>
            <w:tcW w:w="1426" w:type="dxa"/>
            <w:tcBorders>
              <w:top w:val="nil"/>
              <w:bottom w:val="nil"/>
            </w:tcBorders>
            <w:hideMark/>
          </w:tcPr>
          <w:p w14:paraId="2E756B4F" w14:textId="77777777" w:rsidR="00CA149D" w:rsidRPr="008F12DC" w:rsidRDefault="00CA149D">
            <w:pPr>
              <w:spacing w:line="276" w:lineRule="auto"/>
              <w:jc w:val="center"/>
              <w:rPr>
                <w:sz w:val="22"/>
                <w:szCs w:val="22"/>
              </w:rPr>
            </w:pPr>
            <w:r w:rsidRPr="008F12DC">
              <w:rPr>
                <w:sz w:val="22"/>
                <w:szCs w:val="22"/>
              </w:rPr>
              <w:t>4367 (12.5)</w:t>
            </w:r>
          </w:p>
        </w:tc>
        <w:tc>
          <w:tcPr>
            <w:tcW w:w="1459" w:type="dxa"/>
            <w:tcBorders>
              <w:top w:val="nil"/>
              <w:bottom w:val="nil"/>
            </w:tcBorders>
            <w:hideMark/>
          </w:tcPr>
          <w:p w14:paraId="69A28545" w14:textId="77777777" w:rsidR="00CA149D" w:rsidRPr="008F12DC" w:rsidRDefault="00CA149D">
            <w:pPr>
              <w:spacing w:line="276" w:lineRule="auto"/>
              <w:jc w:val="center"/>
              <w:rPr>
                <w:sz w:val="22"/>
                <w:szCs w:val="22"/>
              </w:rPr>
            </w:pPr>
            <w:r w:rsidRPr="008F12DC">
              <w:rPr>
                <w:sz w:val="22"/>
                <w:szCs w:val="22"/>
              </w:rPr>
              <w:t>3072 (15.8)</w:t>
            </w:r>
          </w:p>
        </w:tc>
        <w:tc>
          <w:tcPr>
            <w:tcW w:w="804" w:type="dxa"/>
            <w:tcBorders>
              <w:top w:val="nil"/>
              <w:bottom w:val="nil"/>
            </w:tcBorders>
            <w:hideMark/>
          </w:tcPr>
          <w:p w14:paraId="1ADFA486" w14:textId="77777777" w:rsidR="00CA149D" w:rsidRPr="008F12DC" w:rsidRDefault="00CA149D">
            <w:pPr>
              <w:spacing w:line="276" w:lineRule="auto"/>
              <w:jc w:val="center"/>
              <w:rPr>
                <w:sz w:val="22"/>
                <w:szCs w:val="22"/>
              </w:rPr>
            </w:pPr>
          </w:p>
        </w:tc>
        <w:tc>
          <w:tcPr>
            <w:tcW w:w="1584" w:type="dxa"/>
            <w:tcBorders>
              <w:top w:val="nil"/>
              <w:bottom w:val="nil"/>
            </w:tcBorders>
          </w:tcPr>
          <w:p w14:paraId="10B77735" w14:textId="77777777" w:rsidR="00CA149D" w:rsidRPr="008F12DC" w:rsidRDefault="00CA149D">
            <w:pPr>
              <w:spacing w:line="276" w:lineRule="auto"/>
              <w:jc w:val="center"/>
              <w:rPr>
                <w:sz w:val="22"/>
                <w:szCs w:val="22"/>
              </w:rPr>
            </w:pPr>
            <w:r w:rsidRPr="008F12DC">
              <w:rPr>
                <w:sz w:val="22"/>
                <w:szCs w:val="22"/>
              </w:rPr>
              <w:t>5007.4 (13.7)</w:t>
            </w:r>
          </w:p>
        </w:tc>
        <w:tc>
          <w:tcPr>
            <w:tcW w:w="1581" w:type="dxa"/>
            <w:tcBorders>
              <w:top w:val="nil"/>
              <w:bottom w:val="nil"/>
            </w:tcBorders>
          </w:tcPr>
          <w:p w14:paraId="6964ED84" w14:textId="77777777" w:rsidR="00CA149D" w:rsidRPr="008F12DC" w:rsidRDefault="00CA149D">
            <w:pPr>
              <w:spacing w:line="276" w:lineRule="auto"/>
              <w:jc w:val="center"/>
              <w:rPr>
                <w:sz w:val="22"/>
                <w:szCs w:val="22"/>
              </w:rPr>
            </w:pPr>
            <w:r w:rsidRPr="008F12DC">
              <w:rPr>
                <w:sz w:val="22"/>
                <w:szCs w:val="22"/>
              </w:rPr>
              <w:t>2436.0 (13.7)</w:t>
            </w:r>
          </w:p>
        </w:tc>
        <w:tc>
          <w:tcPr>
            <w:tcW w:w="0" w:type="auto"/>
            <w:tcBorders>
              <w:top w:val="nil"/>
              <w:bottom w:val="nil"/>
            </w:tcBorders>
          </w:tcPr>
          <w:p w14:paraId="5FF8C2CF" w14:textId="77777777" w:rsidR="00CA149D" w:rsidRPr="008F12DC" w:rsidRDefault="00CA149D">
            <w:pPr>
              <w:spacing w:line="276" w:lineRule="auto"/>
              <w:jc w:val="center"/>
              <w:rPr>
                <w:sz w:val="22"/>
                <w:szCs w:val="22"/>
              </w:rPr>
            </w:pPr>
          </w:p>
        </w:tc>
      </w:tr>
      <w:tr w:rsidR="00A44421" w:rsidRPr="008F12DC" w14:paraId="085188AB" w14:textId="77777777">
        <w:tc>
          <w:tcPr>
            <w:tcW w:w="2502" w:type="dxa"/>
            <w:tcBorders>
              <w:top w:val="nil"/>
              <w:bottom w:val="nil"/>
            </w:tcBorders>
            <w:hideMark/>
          </w:tcPr>
          <w:p w14:paraId="3DEA5790" w14:textId="77777777" w:rsidR="00CA149D" w:rsidRPr="008F12DC" w:rsidRDefault="00CA149D">
            <w:pPr>
              <w:spacing w:line="276" w:lineRule="auto"/>
              <w:rPr>
                <w:sz w:val="22"/>
                <w:szCs w:val="22"/>
              </w:rPr>
            </w:pPr>
            <w:r w:rsidRPr="008F12DC">
              <w:rPr>
                <w:sz w:val="22"/>
                <w:szCs w:val="22"/>
              </w:rPr>
              <w:t>- 2017</w:t>
            </w:r>
          </w:p>
        </w:tc>
        <w:tc>
          <w:tcPr>
            <w:tcW w:w="1426" w:type="dxa"/>
            <w:tcBorders>
              <w:top w:val="nil"/>
              <w:bottom w:val="nil"/>
            </w:tcBorders>
            <w:hideMark/>
          </w:tcPr>
          <w:p w14:paraId="622DFF42" w14:textId="77777777" w:rsidR="00CA149D" w:rsidRPr="008F12DC" w:rsidRDefault="00CA149D">
            <w:pPr>
              <w:spacing w:line="276" w:lineRule="auto"/>
              <w:jc w:val="center"/>
              <w:rPr>
                <w:sz w:val="22"/>
                <w:szCs w:val="22"/>
              </w:rPr>
            </w:pPr>
            <w:r w:rsidRPr="008F12DC">
              <w:rPr>
                <w:sz w:val="22"/>
                <w:szCs w:val="22"/>
              </w:rPr>
              <w:t>4333 (12.4)</w:t>
            </w:r>
          </w:p>
        </w:tc>
        <w:tc>
          <w:tcPr>
            <w:tcW w:w="1459" w:type="dxa"/>
            <w:tcBorders>
              <w:top w:val="nil"/>
              <w:bottom w:val="nil"/>
            </w:tcBorders>
            <w:hideMark/>
          </w:tcPr>
          <w:p w14:paraId="19A67FEA" w14:textId="77777777" w:rsidR="00CA149D" w:rsidRPr="008F12DC" w:rsidRDefault="00CA149D">
            <w:pPr>
              <w:spacing w:line="276" w:lineRule="auto"/>
              <w:jc w:val="center"/>
              <w:rPr>
                <w:sz w:val="22"/>
                <w:szCs w:val="22"/>
              </w:rPr>
            </w:pPr>
            <w:r w:rsidRPr="008F12DC">
              <w:rPr>
                <w:sz w:val="22"/>
                <w:szCs w:val="22"/>
              </w:rPr>
              <w:t>3069 (15.8)</w:t>
            </w:r>
          </w:p>
        </w:tc>
        <w:tc>
          <w:tcPr>
            <w:tcW w:w="804" w:type="dxa"/>
            <w:tcBorders>
              <w:top w:val="nil"/>
              <w:bottom w:val="nil"/>
            </w:tcBorders>
            <w:hideMark/>
          </w:tcPr>
          <w:p w14:paraId="2385EDEE" w14:textId="77777777" w:rsidR="00CA149D" w:rsidRPr="008F12DC" w:rsidRDefault="00CA149D">
            <w:pPr>
              <w:spacing w:line="276" w:lineRule="auto"/>
              <w:jc w:val="center"/>
              <w:rPr>
                <w:sz w:val="22"/>
                <w:szCs w:val="22"/>
              </w:rPr>
            </w:pPr>
          </w:p>
        </w:tc>
        <w:tc>
          <w:tcPr>
            <w:tcW w:w="1584" w:type="dxa"/>
            <w:tcBorders>
              <w:top w:val="nil"/>
              <w:bottom w:val="nil"/>
            </w:tcBorders>
          </w:tcPr>
          <w:p w14:paraId="64058698" w14:textId="77777777" w:rsidR="00CA149D" w:rsidRPr="008F12DC" w:rsidRDefault="00CA149D">
            <w:pPr>
              <w:spacing w:line="276" w:lineRule="auto"/>
              <w:jc w:val="center"/>
              <w:rPr>
                <w:sz w:val="22"/>
                <w:szCs w:val="22"/>
              </w:rPr>
            </w:pPr>
            <w:r w:rsidRPr="008F12DC">
              <w:rPr>
                <w:sz w:val="22"/>
                <w:szCs w:val="22"/>
              </w:rPr>
              <w:t>4981.8 (13.6)</w:t>
            </w:r>
          </w:p>
        </w:tc>
        <w:tc>
          <w:tcPr>
            <w:tcW w:w="1581" w:type="dxa"/>
            <w:tcBorders>
              <w:top w:val="nil"/>
              <w:bottom w:val="nil"/>
            </w:tcBorders>
          </w:tcPr>
          <w:p w14:paraId="43096BD5" w14:textId="77777777" w:rsidR="00CA149D" w:rsidRPr="008F12DC" w:rsidRDefault="00CA149D">
            <w:pPr>
              <w:spacing w:line="276" w:lineRule="auto"/>
              <w:jc w:val="center"/>
              <w:rPr>
                <w:sz w:val="22"/>
                <w:szCs w:val="22"/>
              </w:rPr>
            </w:pPr>
            <w:r w:rsidRPr="008F12DC">
              <w:rPr>
                <w:sz w:val="22"/>
                <w:szCs w:val="22"/>
              </w:rPr>
              <w:t>2422.3 (13.6)</w:t>
            </w:r>
          </w:p>
        </w:tc>
        <w:tc>
          <w:tcPr>
            <w:tcW w:w="0" w:type="auto"/>
            <w:tcBorders>
              <w:top w:val="nil"/>
              <w:bottom w:val="nil"/>
            </w:tcBorders>
          </w:tcPr>
          <w:p w14:paraId="5B7A9275" w14:textId="77777777" w:rsidR="00CA149D" w:rsidRPr="008F12DC" w:rsidRDefault="00CA149D">
            <w:pPr>
              <w:spacing w:line="276" w:lineRule="auto"/>
              <w:jc w:val="center"/>
              <w:rPr>
                <w:sz w:val="22"/>
                <w:szCs w:val="22"/>
              </w:rPr>
            </w:pPr>
          </w:p>
        </w:tc>
      </w:tr>
      <w:tr w:rsidR="00A44421" w:rsidRPr="008F12DC" w14:paraId="286D7759" w14:textId="77777777">
        <w:tc>
          <w:tcPr>
            <w:tcW w:w="2502" w:type="dxa"/>
            <w:tcBorders>
              <w:top w:val="nil"/>
              <w:bottom w:val="nil"/>
            </w:tcBorders>
            <w:hideMark/>
          </w:tcPr>
          <w:p w14:paraId="3AF4CCC2" w14:textId="77777777" w:rsidR="00CA149D" w:rsidRPr="008F12DC" w:rsidRDefault="00CA149D">
            <w:pPr>
              <w:spacing w:line="276" w:lineRule="auto"/>
              <w:rPr>
                <w:sz w:val="22"/>
                <w:szCs w:val="22"/>
              </w:rPr>
            </w:pPr>
            <w:r w:rsidRPr="008F12DC">
              <w:rPr>
                <w:sz w:val="22"/>
                <w:szCs w:val="22"/>
              </w:rPr>
              <w:t>- 2018</w:t>
            </w:r>
          </w:p>
        </w:tc>
        <w:tc>
          <w:tcPr>
            <w:tcW w:w="1426" w:type="dxa"/>
            <w:tcBorders>
              <w:top w:val="nil"/>
              <w:bottom w:val="nil"/>
            </w:tcBorders>
            <w:hideMark/>
          </w:tcPr>
          <w:p w14:paraId="5C5FF0A3" w14:textId="77777777" w:rsidR="00CA149D" w:rsidRPr="008F12DC" w:rsidRDefault="00CA149D">
            <w:pPr>
              <w:spacing w:line="276" w:lineRule="auto"/>
              <w:jc w:val="center"/>
              <w:rPr>
                <w:sz w:val="22"/>
                <w:szCs w:val="22"/>
              </w:rPr>
            </w:pPr>
            <w:r w:rsidRPr="008F12DC">
              <w:rPr>
                <w:sz w:val="22"/>
                <w:szCs w:val="22"/>
              </w:rPr>
              <w:t>4621 (13.3)</w:t>
            </w:r>
          </w:p>
        </w:tc>
        <w:tc>
          <w:tcPr>
            <w:tcW w:w="1459" w:type="dxa"/>
            <w:tcBorders>
              <w:top w:val="nil"/>
              <w:bottom w:val="nil"/>
            </w:tcBorders>
            <w:hideMark/>
          </w:tcPr>
          <w:p w14:paraId="679F85F6" w14:textId="77777777" w:rsidR="00CA149D" w:rsidRPr="008F12DC" w:rsidRDefault="00CA149D">
            <w:pPr>
              <w:spacing w:line="276" w:lineRule="auto"/>
              <w:jc w:val="center"/>
              <w:rPr>
                <w:sz w:val="22"/>
                <w:szCs w:val="22"/>
              </w:rPr>
            </w:pPr>
            <w:r w:rsidRPr="008F12DC">
              <w:rPr>
                <w:sz w:val="22"/>
                <w:szCs w:val="22"/>
              </w:rPr>
              <w:t>3234 (16.6)</w:t>
            </w:r>
          </w:p>
        </w:tc>
        <w:tc>
          <w:tcPr>
            <w:tcW w:w="804" w:type="dxa"/>
            <w:tcBorders>
              <w:top w:val="nil"/>
              <w:bottom w:val="nil"/>
            </w:tcBorders>
            <w:hideMark/>
          </w:tcPr>
          <w:p w14:paraId="6DE32C05" w14:textId="77777777" w:rsidR="00CA149D" w:rsidRPr="008F12DC" w:rsidRDefault="00CA149D">
            <w:pPr>
              <w:spacing w:line="276" w:lineRule="auto"/>
              <w:jc w:val="center"/>
              <w:rPr>
                <w:sz w:val="22"/>
                <w:szCs w:val="22"/>
              </w:rPr>
            </w:pPr>
          </w:p>
        </w:tc>
        <w:tc>
          <w:tcPr>
            <w:tcW w:w="1584" w:type="dxa"/>
            <w:tcBorders>
              <w:top w:val="nil"/>
              <w:bottom w:val="nil"/>
            </w:tcBorders>
          </w:tcPr>
          <w:p w14:paraId="3F1CAD1C" w14:textId="77777777" w:rsidR="00CA149D" w:rsidRPr="008F12DC" w:rsidRDefault="00CA149D">
            <w:pPr>
              <w:spacing w:line="276" w:lineRule="auto"/>
              <w:jc w:val="center"/>
              <w:rPr>
                <w:sz w:val="22"/>
                <w:szCs w:val="22"/>
              </w:rPr>
            </w:pPr>
            <w:r w:rsidRPr="008F12DC">
              <w:rPr>
                <w:sz w:val="22"/>
                <w:szCs w:val="22"/>
              </w:rPr>
              <w:t>5280.4 (14.4)</w:t>
            </w:r>
          </w:p>
        </w:tc>
        <w:tc>
          <w:tcPr>
            <w:tcW w:w="1581" w:type="dxa"/>
            <w:tcBorders>
              <w:top w:val="nil"/>
              <w:bottom w:val="nil"/>
            </w:tcBorders>
          </w:tcPr>
          <w:p w14:paraId="4A29D739" w14:textId="77777777" w:rsidR="00CA149D" w:rsidRPr="008F12DC" w:rsidRDefault="00CA149D">
            <w:pPr>
              <w:spacing w:line="276" w:lineRule="auto"/>
              <w:jc w:val="center"/>
              <w:rPr>
                <w:sz w:val="22"/>
                <w:szCs w:val="22"/>
              </w:rPr>
            </w:pPr>
            <w:r w:rsidRPr="008F12DC">
              <w:rPr>
                <w:sz w:val="22"/>
                <w:szCs w:val="22"/>
              </w:rPr>
              <w:t>2563.1 (14.4)</w:t>
            </w:r>
          </w:p>
        </w:tc>
        <w:tc>
          <w:tcPr>
            <w:tcW w:w="0" w:type="auto"/>
            <w:tcBorders>
              <w:top w:val="nil"/>
              <w:bottom w:val="nil"/>
            </w:tcBorders>
          </w:tcPr>
          <w:p w14:paraId="42328D8F" w14:textId="77777777" w:rsidR="00CA149D" w:rsidRPr="008F12DC" w:rsidRDefault="00CA149D">
            <w:pPr>
              <w:spacing w:line="276" w:lineRule="auto"/>
              <w:jc w:val="center"/>
              <w:rPr>
                <w:sz w:val="22"/>
                <w:szCs w:val="22"/>
              </w:rPr>
            </w:pPr>
          </w:p>
        </w:tc>
      </w:tr>
      <w:tr w:rsidR="00A44421" w:rsidRPr="008F12DC" w14:paraId="7E1418EF" w14:textId="77777777">
        <w:tc>
          <w:tcPr>
            <w:tcW w:w="2502" w:type="dxa"/>
            <w:tcBorders>
              <w:top w:val="nil"/>
              <w:bottom w:val="nil"/>
            </w:tcBorders>
            <w:hideMark/>
          </w:tcPr>
          <w:p w14:paraId="0A88675A" w14:textId="77777777" w:rsidR="00CA149D" w:rsidRPr="008F12DC" w:rsidRDefault="00CA149D">
            <w:pPr>
              <w:spacing w:line="276" w:lineRule="auto"/>
              <w:rPr>
                <w:sz w:val="22"/>
                <w:szCs w:val="22"/>
              </w:rPr>
            </w:pPr>
            <w:r w:rsidRPr="008F12DC">
              <w:rPr>
                <w:sz w:val="22"/>
                <w:szCs w:val="22"/>
              </w:rPr>
              <w:t>- 2019</w:t>
            </w:r>
          </w:p>
        </w:tc>
        <w:tc>
          <w:tcPr>
            <w:tcW w:w="1426" w:type="dxa"/>
            <w:tcBorders>
              <w:top w:val="nil"/>
              <w:bottom w:val="nil"/>
            </w:tcBorders>
            <w:hideMark/>
          </w:tcPr>
          <w:p w14:paraId="2DF1AF41" w14:textId="77777777" w:rsidR="00CA149D" w:rsidRPr="008F12DC" w:rsidRDefault="00CA149D">
            <w:pPr>
              <w:spacing w:line="276" w:lineRule="auto"/>
              <w:jc w:val="center"/>
              <w:rPr>
                <w:sz w:val="22"/>
                <w:szCs w:val="22"/>
              </w:rPr>
            </w:pPr>
            <w:r w:rsidRPr="008F12DC">
              <w:rPr>
                <w:sz w:val="22"/>
                <w:szCs w:val="22"/>
              </w:rPr>
              <w:t>4899 (14.0)</w:t>
            </w:r>
          </w:p>
        </w:tc>
        <w:tc>
          <w:tcPr>
            <w:tcW w:w="1459" w:type="dxa"/>
            <w:tcBorders>
              <w:top w:val="nil"/>
              <w:bottom w:val="nil"/>
            </w:tcBorders>
            <w:hideMark/>
          </w:tcPr>
          <w:p w14:paraId="2BDD1600" w14:textId="77777777" w:rsidR="00CA149D" w:rsidRPr="008F12DC" w:rsidRDefault="00CA149D">
            <w:pPr>
              <w:spacing w:line="276" w:lineRule="auto"/>
              <w:jc w:val="center"/>
              <w:rPr>
                <w:sz w:val="22"/>
                <w:szCs w:val="22"/>
              </w:rPr>
            </w:pPr>
            <w:r w:rsidRPr="008F12DC">
              <w:rPr>
                <w:sz w:val="22"/>
                <w:szCs w:val="22"/>
              </w:rPr>
              <w:t>3437 (17.6)</w:t>
            </w:r>
          </w:p>
        </w:tc>
        <w:tc>
          <w:tcPr>
            <w:tcW w:w="804" w:type="dxa"/>
            <w:tcBorders>
              <w:top w:val="nil"/>
              <w:bottom w:val="nil"/>
            </w:tcBorders>
            <w:hideMark/>
          </w:tcPr>
          <w:p w14:paraId="5BA1B91E" w14:textId="77777777" w:rsidR="00CA149D" w:rsidRPr="008F12DC" w:rsidRDefault="00CA149D">
            <w:pPr>
              <w:spacing w:line="276" w:lineRule="auto"/>
              <w:jc w:val="center"/>
              <w:rPr>
                <w:sz w:val="22"/>
                <w:szCs w:val="22"/>
              </w:rPr>
            </w:pPr>
          </w:p>
        </w:tc>
        <w:tc>
          <w:tcPr>
            <w:tcW w:w="1584" w:type="dxa"/>
            <w:tcBorders>
              <w:top w:val="nil"/>
              <w:bottom w:val="nil"/>
            </w:tcBorders>
          </w:tcPr>
          <w:p w14:paraId="664799CD" w14:textId="77777777" w:rsidR="00CA149D" w:rsidRPr="008F12DC" w:rsidRDefault="00CA149D">
            <w:pPr>
              <w:spacing w:line="276" w:lineRule="auto"/>
              <w:jc w:val="center"/>
              <w:rPr>
                <w:sz w:val="22"/>
                <w:szCs w:val="22"/>
              </w:rPr>
            </w:pPr>
            <w:r w:rsidRPr="008F12DC">
              <w:rPr>
                <w:sz w:val="22"/>
                <w:szCs w:val="22"/>
              </w:rPr>
              <w:t>5601.4 (15.3)</w:t>
            </w:r>
          </w:p>
        </w:tc>
        <w:tc>
          <w:tcPr>
            <w:tcW w:w="1581" w:type="dxa"/>
            <w:tcBorders>
              <w:top w:val="nil"/>
              <w:bottom w:val="nil"/>
            </w:tcBorders>
          </w:tcPr>
          <w:p w14:paraId="63E42882" w14:textId="77777777" w:rsidR="00CA149D" w:rsidRPr="008F12DC" w:rsidRDefault="00CA149D">
            <w:pPr>
              <w:spacing w:line="276" w:lineRule="auto"/>
              <w:jc w:val="center"/>
              <w:rPr>
                <w:sz w:val="22"/>
                <w:szCs w:val="22"/>
              </w:rPr>
            </w:pPr>
            <w:r w:rsidRPr="008F12DC">
              <w:rPr>
                <w:sz w:val="22"/>
                <w:szCs w:val="22"/>
              </w:rPr>
              <w:t>2718.5 (15.3)</w:t>
            </w:r>
          </w:p>
        </w:tc>
        <w:tc>
          <w:tcPr>
            <w:tcW w:w="0" w:type="auto"/>
            <w:tcBorders>
              <w:top w:val="nil"/>
              <w:bottom w:val="nil"/>
            </w:tcBorders>
          </w:tcPr>
          <w:p w14:paraId="42F2F7AA" w14:textId="77777777" w:rsidR="00CA149D" w:rsidRPr="008F12DC" w:rsidRDefault="00CA149D">
            <w:pPr>
              <w:spacing w:line="276" w:lineRule="auto"/>
              <w:jc w:val="center"/>
              <w:rPr>
                <w:sz w:val="22"/>
                <w:szCs w:val="22"/>
              </w:rPr>
            </w:pPr>
          </w:p>
        </w:tc>
      </w:tr>
      <w:tr w:rsidR="00A44421" w:rsidRPr="008F12DC" w14:paraId="648A3AF3" w14:textId="77777777">
        <w:tc>
          <w:tcPr>
            <w:tcW w:w="2502" w:type="dxa"/>
            <w:tcBorders>
              <w:top w:val="nil"/>
              <w:bottom w:val="nil"/>
            </w:tcBorders>
            <w:hideMark/>
          </w:tcPr>
          <w:p w14:paraId="640D8368" w14:textId="77777777" w:rsidR="00CA149D" w:rsidRPr="008F12DC" w:rsidRDefault="00CA149D">
            <w:pPr>
              <w:spacing w:line="276" w:lineRule="auto"/>
              <w:rPr>
                <w:sz w:val="22"/>
                <w:szCs w:val="22"/>
              </w:rPr>
            </w:pPr>
            <w:r w:rsidRPr="008F12DC">
              <w:rPr>
                <w:sz w:val="22"/>
                <w:szCs w:val="22"/>
              </w:rPr>
              <w:t>- 2020</w:t>
            </w:r>
          </w:p>
        </w:tc>
        <w:tc>
          <w:tcPr>
            <w:tcW w:w="1426" w:type="dxa"/>
            <w:tcBorders>
              <w:top w:val="nil"/>
              <w:bottom w:val="nil"/>
            </w:tcBorders>
            <w:hideMark/>
          </w:tcPr>
          <w:p w14:paraId="75770CE9" w14:textId="77777777" w:rsidR="00CA149D" w:rsidRPr="008F12DC" w:rsidRDefault="00CA149D">
            <w:pPr>
              <w:spacing w:line="276" w:lineRule="auto"/>
              <w:jc w:val="center"/>
              <w:rPr>
                <w:sz w:val="22"/>
                <w:szCs w:val="22"/>
              </w:rPr>
            </w:pPr>
            <w:r w:rsidRPr="008F12DC">
              <w:rPr>
                <w:sz w:val="22"/>
                <w:szCs w:val="22"/>
              </w:rPr>
              <w:t>4024 (11.5)</w:t>
            </w:r>
          </w:p>
        </w:tc>
        <w:tc>
          <w:tcPr>
            <w:tcW w:w="1459" w:type="dxa"/>
            <w:tcBorders>
              <w:top w:val="nil"/>
              <w:bottom w:val="nil"/>
            </w:tcBorders>
            <w:hideMark/>
          </w:tcPr>
          <w:p w14:paraId="73374891" w14:textId="77777777" w:rsidR="00CA149D" w:rsidRPr="008F12DC" w:rsidRDefault="00CA149D">
            <w:pPr>
              <w:spacing w:line="276" w:lineRule="auto"/>
              <w:jc w:val="center"/>
              <w:rPr>
                <w:sz w:val="22"/>
                <w:szCs w:val="22"/>
              </w:rPr>
            </w:pPr>
            <w:r w:rsidRPr="008F12DC">
              <w:rPr>
                <w:sz w:val="22"/>
                <w:szCs w:val="22"/>
              </w:rPr>
              <w:t>2116 (10.9)</w:t>
            </w:r>
          </w:p>
        </w:tc>
        <w:tc>
          <w:tcPr>
            <w:tcW w:w="804" w:type="dxa"/>
            <w:tcBorders>
              <w:top w:val="nil"/>
              <w:bottom w:val="nil"/>
            </w:tcBorders>
            <w:hideMark/>
          </w:tcPr>
          <w:p w14:paraId="2AE7E188" w14:textId="77777777" w:rsidR="00CA149D" w:rsidRPr="008F12DC" w:rsidRDefault="00CA149D">
            <w:pPr>
              <w:spacing w:line="276" w:lineRule="auto"/>
              <w:jc w:val="center"/>
              <w:rPr>
                <w:sz w:val="22"/>
                <w:szCs w:val="22"/>
              </w:rPr>
            </w:pPr>
          </w:p>
        </w:tc>
        <w:tc>
          <w:tcPr>
            <w:tcW w:w="1584" w:type="dxa"/>
            <w:tcBorders>
              <w:top w:val="nil"/>
              <w:bottom w:val="nil"/>
            </w:tcBorders>
          </w:tcPr>
          <w:p w14:paraId="1CC3E5D1" w14:textId="77777777" w:rsidR="00CA149D" w:rsidRPr="008F12DC" w:rsidRDefault="00CA149D">
            <w:pPr>
              <w:spacing w:line="276" w:lineRule="auto"/>
              <w:jc w:val="center"/>
              <w:rPr>
                <w:sz w:val="22"/>
                <w:szCs w:val="22"/>
              </w:rPr>
            </w:pPr>
            <w:r w:rsidRPr="008F12DC">
              <w:rPr>
                <w:sz w:val="22"/>
                <w:szCs w:val="22"/>
              </w:rPr>
              <w:t>4130.7 (11.3)</w:t>
            </w:r>
          </w:p>
        </w:tc>
        <w:tc>
          <w:tcPr>
            <w:tcW w:w="1581" w:type="dxa"/>
            <w:tcBorders>
              <w:top w:val="nil"/>
              <w:bottom w:val="nil"/>
            </w:tcBorders>
          </w:tcPr>
          <w:p w14:paraId="22543A60" w14:textId="77777777" w:rsidR="00CA149D" w:rsidRPr="008F12DC" w:rsidRDefault="00CA149D">
            <w:pPr>
              <w:spacing w:line="276" w:lineRule="auto"/>
              <w:jc w:val="center"/>
              <w:rPr>
                <w:sz w:val="22"/>
                <w:szCs w:val="22"/>
              </w:rPr>
            </w:pPr>
            <w:r w:rsidRPr="008F12DC">
              <w:rPr>
                <w:sz w:val="22"/>
                <w:szCs w:val="22"/>
              </w:rPr>
              <w:t>2006.4 (11.3)</w:t>
            </w:r>
          </w:p>
        </w:tc>
        <w:tc>
          <w:tcPr>
            <w:tcW w:w="0" w:type="auto"/>
            <w:tcBorders>
              <w:top w:val="nil"/>
              <w:bottom w:val="nil"/>
            </w:tcBorders>
          </w:tcPr>
          <w:p w14:paraId="1450383D" w14:textId="77777777" w:rsidR="00CA149D" w:rsidRPr="008F12DC" w:rsidRDefault="00CA149D">
            <w:pPr>
              <w:spacing w:line="276" w:lineRule="auto"/>
              <w:jc w:val="center"/>
              <w:rPr>
                <w:sz w:val="22"/>
                <w:szCs w:val="22"/>
              </w:rPr>
            </w:pPr>
          </w:p>
        </w:tc>
      </w:tr>
      <w:tr w:rsidR="00A44421" w:rsidRPr="008F12DC" w14:paraId="6C9ACD68" w14:textId="77777777">
        <w:tc>
          <w:tcPr>
            <w:tcW w:w="2502" w:type="dxa"/>
            <w:tcBorders>
              <w:top w:val="nil"/>
              <w:bottom w:val="nil"/>
            </w:tcBorders>
            <w:hideMark/>
          </w:tcPr>
          <w:p w14:paraId="26045E5C" w14:textId="77777777" w:rsidR="00CA149D" w:rsidRPr="008F12DC" w:rsidRDefault="00CA149D">
            <w:pPr>
              <w:spacing w:line="276" w:lineRule="auto"/>
              <w:rPr>
                <w:sz w:val="22"/>
                <w:szCs w:val="22"/>
                <w:lang w:val="vi-VN"/>
              </w:rPr>
            </w:pPr>
            <w:r w:rsidRPr="008F12DC">
              <w:rPr>
                <w:sz w:val="22"/>
                <w:szCs w:val="22"/>
              </w:rPr>
              <w:t>History of</w:t>
            </w:r>
            <w:r w:rsidRPr="008F12DC">
              <w:rPr>
                <w:sz w:val="22"/>
                <w:szCs w:val="22"/>
                <w:lang w:val="vi-VN"/>
              </w:rPr>
              <w:t xml:space="preserve"> </w:t>
            </w:r>
            <w:r w:rsidRPr="008F12DC">
              <w:rPr>
                <w:sz w:val="22"/>
                <w:szCs w:val="22"/>
              </w:rPr>
              <w:t>pre-diabetes</w:t>
            </w:r>
          </w:p>
        </w:tc>
        <w:tc>
          <w:tcPr>
            <w:tcW w:w="1426" w:type="dxa"/>
            <w:tcBorders>
              <w:top w:val="nil"/>
              <w:bottom w:val="nil"/>
            </w:tcBorders>
            <w:hideMark/>
          </w:tcPr>
          <w:p w14:paraId="10A4C059" w14:textId="77777777" w:rsidR="00CA149D" w:rsidRPr="008F12DC" w:rsidRDefault="00CA149D">
            <w:pPr>
              <w:spacing w:line="276" w:lineRule="auto"/>
              <w:jc w:val="center"/>
              <w:rPr>
                <w:sz w:val="22"/>
                <w:szCs w:val="22"/>
              </w:rPr>
            </w:pPr>
            <w:r w:rsidRPr="008F12DC">
              <w:rPr>
                <w:sz w:val="22"/>
                <w:szCs w:val="22"/>
              </w:rPr>
              <w:t>8256 (23.7)</w:t>
            </w:r>
          </w:p>
        </w:tc>
        <w:tc>
          <w:tcPr>
            <w:tcW w:w="1459" w:type="dxa"/>
            <w:tcBorders>
              <w:top w:val="nil"/>
              <w:bottom w:val="nil"/>
            </w:tcBorders>
            <w:hideMark/>
          </w:tcPr>
          <w:p w14:paraId="1B73D067" w14:textId="77777777" w:rsidR="00CA149D" w:rsidRPr="008F12DC" w:rsidRDefault="00CA149D">
            <w:pPr>
              <w:spacing w:line="276" w:lineRule="auto"/>
              <w:jc w:val="center"/>
              <w:rPr>
                <w:sz w:val="22"/>
                <w:szCs w:val="22"/>
              </w:rPr>
            </w:pPr>
            <w:r w:rsidRPr="008F12DC">
              <w:rPr>
                <w:sz w:val="22"/>
                <w:szCs w:val="22"/>
              </w:rPr>
              <w:t>3977 (20.4)</w:t>
            </w:r>
          </w:p>
        </w:tc>
        <w:tc>
          <w:tcPr>
            <w:tcW w:w="804" w:type="dxa"/>
            <w:tcBorders>
              <w:top w:val="nil"/>
              <w:bottom w:val="nil"/>
            </w:tcBorders>
            <w:hideMark/>
          </w:tcPr>
          <w:p w14:paraId="450ED07E" w14:textId="77777777" w:rsidR="00CA149D" w:rsidRPr="008F12DC" w:rsidRDefault="00CA149D">
            <w:pPr>
              <w:spacing w:line="276" w:lineRule="auto"/>
              <w:jc w:val="center"/>
              <w:rPr>
                <w:sz w:val="22"/>
                <w:szCs w:val="22"/>
              </w:rPr>
            </w:pPr>
            <w:r w:rsidRPr="008F12DC">
              <w:rPr>
                <w:sz w:val="22"/>
                <w:szCs w:val="22"/>
              </w:rPr>
              <w:t>0.079</w:t>
            </w:r>
          </w:p>
        </w:tc>
        <w:tc>
          <w:tcPr>
            <w:tcW w:w="1584" w:type="dxa"/>
            <w:tcBorders>
              <w:top w:val="nil"/>
              <w:bottom w:val="nil"/>
            </w:tcBorders>
          </w:tcPr>
          <w:p w14:paraId="646139C7" w14:textId="77777777" w:rsidR="00CA149D" w:rsidRPr="008F12DC" w:rsidRDefault="00CA149D">
            <w:pPr>
              <w:spacing w:line="276" w:lineRule="auto"/>
              <w:jc w:val="center"/>
              <w:rPr>
                <w:sz w:val="22"/>
                <w:szCs w:val="22"/>
              </w:rPr>
            </w:pPr>
            <w:r w:rsidRPr="008F12DC">
              <w:rPr>
                <w:sz w:val="22"/>
                <w:szCs w:val="22"/>
              </w:rPr>
              <w:t>8243.4 (22.5)</w:t>
            </w:r>
          </w:p>
        </w:tc>
        <w:tc>
          <w:tcPr>
            <w:tcW w:w="1581" w:type="dxa"/>
            <w:tcBorders>
              <w:top w:val="nil"/>
              <w:bottom w:val="nil"/>
            </w:tcBorders>
          </w:tcPr>
          <w:p w14:paraId="00F2767E" w14:textId="77777777" w:rsidR="00CA149D" w:rsidRPr="008F12DC" w:rsidRDefault="00CA149D">
            <w:pPr>
              <w:spacing w:line="276" w:lineRule="auto"/>
              <w:jc w:val="center"/>
              <w:rPr>
                <w:sz w:val="22"/>
                <w:szCs w:val="22"/>
              </w:rPr>
            </w:pPr>
            <w:r w:rsidRPr="008F12DC">
              <w:rPr>
                <w:sz w:val="22"/>
                <w:szCs w:val="22"/>
              </w:rPr>
              <w:t>4026.6 (22.6)</w:t>
            </w:r>
          </w:p>
        </w:tc>
        <w:tc>
          <w:tcPr>
            <w:tcW w:w="0" w:type="auto"/>
            <w:tcBorders>
              <w:top w:val="nil"/>
              <w:bottom w:val="nil"/>
            </w:tcBorders>
          </w:tcPr>
          <w:p w14:paraId="70B8622A" w14:textId="77777777" w:rsidR="00CA149D" w:rsidRPr="008F12DC" w:rsidRDefault="00CA149D">
            <w:pPr>
              <w:spacing w:line="276" w:lineRule="auto"/>
              <w:jc w:val="center"/>
              <w:rPr>
                <w:sz w:val="22"/>
                <w:szCs w:val="22"/>
              </w:rPr>
            </w:pPr>
            <w:r w:rsidRPr="008F12DC">
              <w:rPr>
                <w:sz w:val="22"/>
                <w:szCs w:val="22"/>
              </w:rPr>
              <w:t>0.002</w:t>
            </w:r>
          </w:p>
        </w:tc>
      </w:tr>
      <w:tr w:rsidR="00A44421" w:rsidRPr="008F12DC" w14:paraId="131D44D9" w14:textId="77777777">
        <w:tc>
          <w:tcPr>
            <w:tcW w:w="2502" w:type="dxa"/>
            <w:tcBorders>
              <w:top w:val="nil"/>
              <w:bottom w:val="nil"/>
            </w:tcBorders>
            <w:hideMark/>
          </w:tcPr>
          <w:p w14:paraId="09C70698" w14:textId="77777777" w:rsidR="00CA149D" w:rsidRPr="008F12DC" w:rsidRDefault="00CA149D">
            <w:pPr>
              <w:spacing w:line="276" w:lineRule="auto"/>
              <w:rPr>
                <w:sz w:val="22"/>
                <w:szCs w:val="22"/>
              </w:rPr>
            </w:pPr>
            <w:proofErr w:type="spellStart"/>
            <w:r w:rsidRPr="008F12DC">
              <w:rPr>
                <w:sz w:val="22"/>
                <w:szCs w:val="22"/>
              </w:rPr>
              <w:t>ACEi</w:t>
            </w:r>
            <w:proofErr w:type="spellEnd"/>
          </w:p>
        </w:tc>
        <w:tc>
          <w:tcPr>
            <w:tcW w:w="1426" w:type="dxa"/>
            <w:tcBorders>
              <w:top w:val="nil"/>
              <w:bottom w:val="nil"/>
            </w:tcBorders>
            <w:hideMark/>
          </w:tcPr>
          <w:p w14:paraId="3354B9C7" w14:textId="77777777" w:rsidR="00CA149D" w:rsidRPr="008F12DC" w:rsidRDefault="00CA149D">
            <w:pPr>
              <w:spacing w:line="276" w:lineRule="auto"/>
              <w:jc w:val="center"/>
              <w:rPr>
                <w:sz w:val="22"/>
                <w:szCs w:val="22"/>
              </w:rPr>
            </w:pPr>
            <w:r w:rsidRPr="008F12DC">
              <w:rPr>
                <w:sz w:val="22"/>
                <w:szCs w:val="22"/>
              </w:rPr>
              <w:t>279 (0.8)</w:t>
            </w:r>
          </w:p>
        </w:tc>
        <w:tc>
          <w:tcPr>
            <w:tcW w:w="1459" w:type="dxa"/>
            <w:tcBorders>
              <w:top w:val="nil"/>
              <w:bottom w:val="nil"/>
            </w:tcBorders>
            <w:hideMark/>
          </w:tcPr>
          <w:p w14:paraId="5467E8D9" w14:textId="77777777" w:rsidR="00CA149D" w:rsidRPr="008F12DC" w:rsidRDefault="00CA149D">
            <w:pPr>
              <w:spacing w:line="276" w:lineRule="auto"/>
              <w:jc w:val="center"/>
              <w:rPr>
                <w:sz w:val="22"/>
                <w:szCs w:val="22"/>
              </w:rPr>
            </w:pPr>
            <w:r w:rsidRPr="008F12DC">
              <w:rPr>
                <w:sz w:val="22"/>
                <w:szCs w:val="22"/>
              </w:rPr>
              <w:t>147 (0.8)</w:t>
            </w:r>
          </w:p>
        </w:tc>
        <w:tc>
          <w:tcPr>
            <w:tcW w:w="804" w:type="dxa"/>
            <w:tcBorders>
              <w:top w:val="nil"/>
              <w:bottom w:val="nil"/>
            </w:tcBorders>
            <w:hideMark/>
          </w:tcPr>
          <w:p w14:paraId="315CB9B4" w14:textId="77777777" w:rsidR="00CA149D" w:rsidRPr="008F12DC" w:rsidRDefault="00CA149D">
            <w:pPr>
              <w:spacing w:line="276" w:lineRule="auto"/>
              <w:jc w:val="center"/>
              <w:rPr>
                <w:sz w:val="22"/>
                <w:szCs w:val="22"/>
              </w:rPr>
            </w:pPr>
            <w:r w:rsidRPr="008F12DC">
              <w:rPr>
                <w:sz w:val="22"/>
                <w:szCs w:val="22"/>
              </w:rPr>
              <w:t>0.005</w:t>
            </w:r>
          </w:p>
        </w:tc>
        <w:tc>
          <w:tcPr>
            <w:tcW w:w="1584" w:type="dxa"/>
            <w:tcBorders>
              <w:top w:val="nil"/>
              <w:bottom w:val="nil"/>
            </w:tcBorders>
          </w:tcPr>
          <w:p w14:paraId="4D4D054F" w14:textId="77777777" w:rsidR="00CA149D" w:rsidRPr="008F12DC" w:rsidRDefault="00CA149D">
            <w:pPr>
              <w:spacing w:line="276" w:lineRule="auto"/>
              <w:jc w:val="center"/>
              <w:rPr>
                <w:sz w:val="22"/>
                <w:szCs w:val="22"/>
              </w:rPr>
            </w:pPr>
            <w:r w:rsidRPr="008F12DC">
              <w:rPr>
                <w:sz w:val="22"/>
                <w:szCs w:val="22"/>
              </w:rPr>
              <w:t>285.7 (0.8)</w:t>
            </w:r>
          </w:p>
        </w:tc>
        <w:tc>
          <w:tcPr>
            <w:tcW w:w="1581" w:type="dxa"/>
            <w:tcBorders>
              <w:top w:val="nil"/>
              <w:bottom w:val="nil"/>
            </w:tcBorders>
          </w:tcPr>
          <w:p w14:paraId="1ED17627" w14:textId="77777777" w:rsidR="00CA149D" w:rsidRPr="008F12DC" w:rsidRDefault="00CA149D">
            <w:pPr>
              <w:spacing w:line="276" w:lineRule="auto"/>
              <w:jc w:val="center"/>
              <w:rPr>
                <w:sz w:val="22"/>
                <w:szCs w:val="22"/>
              </w:rPr>
            </w:pPr>
            <w:r w:rsidRPr="008F12DC">
              <w:rPr>
                <w:sz w:val="22"/>
                <w:szCs w:val="22"/>
              </w:rPr>
              <w:t>138.0 (0.8)</w:t>
            </w:r>
          </w:p>
        </w:tc>
        <w:tc>
          <w:tcPr>
            <w:tcW w:w="0" w:type="auto"/>
            <w:tcBorders>
              <w:top w:val="nil"/>
              <w:bottom w:val="nil"/>
            </w:tcBorders>
          </w:tcPr>
          <w:p w14:paraId="64AE7076" w14:textId="77777777" w:rsidR="00CA149D" w:rsidRPr="008F12DC" w:rsidRDefault="00CA149D">
            <w:pPr>
              <w:spacing w:line="276" w:lineRule="auto"/>
              <w:jc w:val="center"/>
              <w:rPr>
                <w:sz w:val="22"/>
                <w:szCs w:val="22"/>
              </w:rPr>
            </w:pPr>
            <w:r w:rsidRPr="008F12DC">
              <w:rPr>
                <w:sz w:val="22"/>
                <w:szCs w:val="22"/>
              </w:rPr>
              <w:t>0.001</w:t>
            </w:r>
          </w:p>
        </w:tc>
      </w:tr>
      <w:tr w:rsidR="00A44421" w:rsidRPr="008F12DC" w14:paraId="27FA9182" w14:textId="77777777">
        <w:tc>
          <w:tcPr>
            <w:tcW w:w="2502" w:type="dxa"/>
            <w:tcBorders>
              <w:top w:val="nil"/>
              <w:bottom w:val="nil"/>
            </w:tcBorders>
            <w:hideMark/>
          </w:tcPr>
          <w:p w14:paraId="64E6F479" w14:textId="77777777" w:rsidR="00CA149D" w:rsidRPr="008F12DC" w:rsidRDefault="00CA149D">
            <w:pPr>
              <w:spacing w:line="276" w:lineRule="auto"/>
              <w:rPr>
                <w:sz w:val="22"/>
                <w:szCs w:val="22"/>
              </w:rPr>
            </w:pPr>
            <w:r w:rsidRPr="008F12DC">
              <w:rPr>
                <w:sz w:val="22"/>
                <w:szCs w:val="22"/>
              </w:rPr>
              <w:t xml:space="preserve">ARB </w:t>
            </w:r>
          </w:p>
        </w:tc>
        <w:tc>
          <w:tcPr>
            <w:tcW w:w="1426" w:type="dxa"/>
            <w:tcBorders>
              <w:top w:val="nil"/>
              <w:bottom w:val="nil"/>
            </w:tcBorders>
            <w:hideMark/>
          </w:tcPr>
          <w:p w14:paraId="0B3DB647" w14:textId="77777777" w:rsidR="00CA149D" w:rsidRPr="008F12DC" w:rsidRDefault="00CA149D">
            <w:pPr>
              <w:spacing w:line="276" w:lineRule="auto"/>
              <w:jc w:val="center"/>
              <w:rPr>
                <w:sz w:val="22"/>
                <w:szCs w:val="22"/>
              </w:rPr>
            </w:pPr>
            <w:r w:rsidRPr="008F12DC">
              <w:rPr>
                <w:sz w:val="22"/>
                <w:szCs w:val="22"/>
              </w:rPr>
              <w:t>6642 (19.0)</w:t>
            </w:r>
          </w:p>
        </w:tc>
        <w:tc>
          <w:tcPr>
            <w:tcW w:w="1459" w:type="dxa"/>
            <w:tcBorders>
              <w:top w:val="nil"/>
              <w:bottom w:val="nil"/>
            </w:tcBorders>
            <w:hideMark/>
          </w:tcPr>
          <w:p w14:paraId="59867FFB" w14:textId="77777777" w:rsidR="00CA149D" w:rsidRPr="008F12DC" w:rsidRDefault="00CA149D">
            <w:pPr>
              <w:spacing w:line="276" w:lineRule="auto"/>
              <w:jc w:val="center"/>
              <w:rPr>
                <w:sz w:val="22"/>
                <w:szCs w:val="22"/>
              </w:rPr>
            </w:pPr>
            <w:r w:rsidRPr="008F12DC">
              <w:rPr>
                <w:sz w:val="22"/>
                <w:szCs w:val="22"/>
              </w:rPr>
              <w:t>3681 (18.9)</w:t>
            </w:r>
          </w:p>
        </w:tc>
        <w:tc>
          <w:tcPr>
            <w:tcW w:w="804" w:type="dxa"/>
            <w:tcBorders>
              <w:top w:val="nil"/>
              <w:bottom w:val="nil"/>
            </w:tcBorders>
            <w:hideMark/>
          </w:tcPr>
          <w:p w14:paraId="17E8B73F" w14:textId="77777777" w:rsidR="00CA149D" w:rsidRPr="008F12DC" w:rsidRDefault="00CA149D">
            <w:pPr>
              <w:spacing w:line="276" w:lineRule="auto"/>
              <w:jc w:val="center"/>
              <w:rPr>
                <w:sz w:val="22"/>
                <w:szCs w:val="22"/>
              </w:rPr>
            </w:pPr>
            <w:r w:rsidRPr="008F12DC">
              <w:rPr>
                <w:sz w:val="22"/>
                <w:szCs w:val="22"/>
              </w:rPr>
              <w:t>0.004</w:t>
            </w:r>
          </w:p>
        </w:tc>
        <w:tc>
          <w:tcPr>
            <w:tcW w:w="1584" w:type="dxa"/>
            <w:tcBorders>
              <w:top w:val="nil"/>
              <w:bottom w:val="nil"/>
            </w:tcBorders>
          </w:tcPr>
          <w:p w14:paraId="55CAB76A" w14:textId="77777777" w:rsidR="00CA149D" w:rsidRPr="008F12DC" w:rsidRDefault="00CA149D">
            <w:pPr>
              <w:spacing w:line="276" w:lineRule="auto"/>
              <w:jc w:val="center"/>
              <w:rPr>
                <w:sz w:val="22"/>
                <w:szCs w:val="22"/>
              </w:rPr>
            </w:pPr>
            <w:r w:rsidRPr="008F12DC">
              <w:rPr>
                <w:sz w:val="22"/>
                <w:szCs w:val="22"/>
              </w:rPr>
              <w:t>6956.9 (19.0)</w:t>
            </w:r>
          </w:p>
        </w:tc>
        <w:tc>
          <w:tcPr>
            <w:tcW w:w="1581" w:type="dxa"/>
            <w:tcBorders>
              <w:top w:val="nil"/>
              <w:bottom w:val="nil"/>
            </w:tcBorders>
          </w:tcPr>
          <w:p w14:paraId="5CEB3AF1" w14:textId="77777777" w:rsidR="00CA149D" w:rsidRPr="008F12DC" w:rsidRDefault="00CA149D">
            <w:pPr>
              <w:spacing w:line="276" w:lineRule="auto"/>
              <w:jc w:val="center"/>
              <w:rPr>
                <w:sz w:val="22"/>
                <w:szCs w:val="22"/>
              </w:rPr>
            </w:pPr>
            <w:r w:rsidRPr="008F12DC">
              <w:rPr>
                <w:sz w:val="22"/>
                <w:szCs w:val="22"/>
              </w:rPr>
              <w:t>3393.1 (19.1)</w:t>
            </w:r>
          </w:p>
        </w:tc>
        <w:tc>
          <w:tcPr>
            <w:tcW w:w="0" w:type="auto"/>
            <w:tcBorders>
              <w:top w:val="nil"/>
              <w:bottom w:val="nil"/>
            </w:tcBorders>
          </w:tcPr>
          <w:p w14:paraId="47411CCC" w14:textId="77777777" w:rsidR="00CA149D" w:rsidRPr="008F12DC" w:rsidRDefault="00CA149D">
            <w:pPr>
              <w:spacing w:line="276" w:lineRule="auto"/>
              <w:jc w:val="center"/>
              <w:rPr>
                <w:sz w:val="22"/>
                <w:szCs w:val="22"/>
              </w:rPr>
            </w:pPr>
            <w:r w:rsidRPr="008F12DC">
              <w:rPr>
                <w:sz w:val="22"/>
                <w:szCs w:val="22"/>
              </w:rPr>
              <w:t>0.001</w:t>
            </w:r>
          </w:p>
        </w:tc>
      </w:tr>
      <w:tr w:rsidR="00A44421" w:rsidRPr="008F12DC" w14:paraId="141F29A3" w14:textId="77777777">
        <w:tc>
          <w:tcPr>
            <w:tcW w:w="2502" w:type="dxa"/>
            <w:tcBorders>
              <w:top w:val="nil"/>
              <w:bottom w:val="nil"/>
            </w:tcBorders>
            <w:hideMark/>
          </w:tcPr>
          <w:p w14:paraId="52ACE212" w14:textId="77777777" w:rsidR="00CA149D" w:rsidRPr="008F12DC" w:rsidRDefault="00CA149D">
            <w:pPr>
              <w:spacing w:line="276" w:lineRule="auto"/>
              <w:rPr>
                <w:sz w:val="22"/>
                <w:szCs w:val="22"/>
              </w:rPr>
            </w:pPr>
            <w:r w:rsidRPr="008F12DC">
              <w:rPr>
                <w:sz w:val="22"/>
                <w:szCs w:val="22"/>
              </w:rPr>
              <w:t>BB</w:t>
            </w:r>
          </w:p>
        </w:tc>
        <w:tc>
          <w:tcPr>
            <w:tcW w:w="1426" w:type="dxa"/>
            <w:tcBorders>
              <w:top w:val="nil"/>
              <w:bottom w:val="nil"/>
            </w:tcBorders>
            <w:hideMark/>
          </w:tcPr>
          <w:p w14:paraId="4D69AF12" w14:textId="77777777" w:rsidR="00CA149D" w:rsidRPr="008F12DC" w:rsidRDefault="00CA149D">
            <w:pPr>
              <w:spacing w:line="276" w:lineRule="auto"/>
              <w:jc w:val="center"/>
              <w:rPr>
                <w:sz w:val="22"/>
                <w:szCs w:val="22"/>
              </w:rPr>
            </w:pPr>
            <w:r w:rsidRPr="008F12DC">
              <w:rPr>
                <w:sz w:val="22"/>
                <w:szCs w:val="22"/>
              </w:rPr>
              <w:t>2078 (6.0)</w:t>
            </w:r>
          </w:p>
        </w:tc>
        <w:tc>
          <w:tcPr>
            <w:tcW w:w="1459" w:type="dxa"/>
            <w:tcBorders>
              <w:top w:val="nil"/>
              <w:bottom w:val="nil"/>
            </w:tcBorders>
            <w:hideMark/>
          </w:tcPr>
          <w:p w14:paraId="6A6E19E8" w14:textId="77777777" w:rsidR="00CA149D" w:rsidRPr="008F12DC" w:rsidRDefault="00CA149D">
            <w:pPr>
              <w:spacing w:line="276" w:lineRule="auto"/>
              <w:jc w:val="center"/>
              <w:rPr>
                <w:sz w:val="22"/>
                <w:szCs w:val="22"/>
              </w:rPr>
            </w:pPr>
            <w:r w:rsidRPr="008F12DC">
              <w:rPr>
                <w:sz w:val="22"/>
                <w:szCs w:val="22"/>
              </w:rPr>
              <w:t>1031 (5.3)</w:t>
            </w:r>
          </w:p>
        </w:tc>
        <w:tc>
          <w:tcPr>
            <w:tcW w:w="804" w:type="dxa"/>
            <w:tcBorders>
              <w:top w:val="nil"/>
              <w:bottom w:val="nil"/>
            </w:tcBorders>
            <w:hideMark/>
          </w:tcPr>
          <w:p w14:paraId="1CE4C75A" w14:textId="77777777" w:rsidR="00CA149D" w:rsidRPr="008F12DC" w:rsidRDefault="00CA149D">
            <w:pPr>
              <w:spacing w:line="276" w:lineRule="auto"/>
              <w:jc w:val="center"/>
              <w:rPr>
                <w:sz w:val="22"/>
                <w:szCs w:val="22"/>
              </w:rPr>
            </w:pPr>
            <w:r w:rsidRPr="008F12DC">
              <w:rPr>
                <w:sz w:val="22"/>
                <w:szCs w:val="22"/>
              </w:rPr>
              <w:t>0.029</w:t>
            </w:r>
          </w:p>
        </w:tc>
        <w:tc>
          <w:tcPr>
            <w:tcW w:w="1584" w:type="dxa"/>
            <w:tcBorders>
              <w:top w:val="nil"/>
              <w:bottom w:val="nil"/>
            </w:tcBorders>
          </w:tcPr>
          <w:p w14:paraId="0FC09B05" w14:textId="77777777" w:rsidR="00CA149D" w:rsidRPr="008F12DC" w:rsidRDefault="00CA149D">
            <w:pPr>
              <w:spacing w:line="276" w:lineRule="auto"/>
              <w:jc w:val="center"/>
              <w:rPr>
                <w:sz w:val="22"/>
                <w:szCs w:val="22"/>
              </w:rPr>
            </w:pPr>
            <w:r w:rsidRPr="008F12DC">
              <w:rPr>
                <w:sz w:val="22"/>
                <w:szCs w:val="22"/>
              </w:rPr>
              <w:t>2090.9 (5.7)</w:t>
            </w:r>
          </w:p>
        </w:tc>
        <w:tc>
          <w:tcPr>
            <w:tcW w:w="1581" w:type="dxa"/>
            <w:tcBorders>
              <w:top w:val="nil"/>
              <w:bottom w:val="nil"/>
            </w:tcBorders>
          </w:tcPr>
          <w:p w14:paraId="6B07C1B1" w14:textId="77777777" w:rsidR="00CA149D" w:rsidRPr="008F12DC" w:rsidRDefault="00CA149D">
            <w:pPr>
              <w:spacing w:line="276" w:lineRule="auto"/>
              <w:jc w:val="center"/>
              <w:rPr>
                <w:sz w:val="22"/>
                <w:szCs w:val="22"/>
              </w:rPr>
            </w:pPr>
            <w:r w:rsidRPr="008F12DC">
              <w:rPr>
                <w:sz w:val="22"/>
                <w:szCs w:val="22"/>
              </w:rPr>
              <w:t>1012.0 (5.7)</w:t>
            </w:r>
          </w:p>
        </w:tc>
        <w:tc>
          <w:tcPr>
            <w:tcW w:w="0" w:type="auto"/>
            <w:tcBorders>
              <w:top w:val="nil"/>
              <w:bottom w:val="nil"/>
            </w:tcBorders>
          </w:tcPr>
          <w:p w14:paraId="239E89F4" w14:textId="77777777" w:rsidR="00CA149D" w:rsidRPr="008F12DC" w:rsidRDefault="00CA149D">
            <w:pPr>
              <w:spacing w:line="276" w:lineRule="auto"/>
              <w:jc w:val="center"/>
              <w:rPr>
                <w:sz w:val="22"/>
                <w:szCs w:val="22"/>
              </w:rPr>
            </w:pPr>
            <w:r w:rsidRPr="008F12DC">
              <w:rPr>
                <w:sz w:val="22"/>
                <w:szCs w:val="22"/>
              </w:rPr>
              <w:t>0.001</w:t>
            </w:r>
          </w:p>
        </w:tc>
      </w:tr>
      <w:tr w:rsidR="00A44421" w:rsidRPr="008F12DC" w14:paraId="6378B4C0" w14:textId="77777777">
        <w:tc>
          <w:tcPr>
            <w:tcW w:w="2502" w:type="dxa"/>
            <w:tcBorders>
              <w:top w:val="nil"/>
              <w:bottom w:val="nil"/>
            </w:tcBorders>
            <w:hideMark/>
          </w:tcPr>
          <w:p w14:paraId="0A8D1D72" w14:textId="77777777" w:rsidR="00CA149D" w:rsidRPr="008F12DC" w:rsidRDefault="00CA149D">
            <w:pPr>
              <w:spacing w:line="276" w:lineRule="auto"/>
              <w:rPr>
                <w:sz w:val="22"/>
                <w:szCs w:val="22"/>
              </w:rPr>
            </w:pPr>
            <w:r w:rsidRPr="008F12DC">
              <w:rPr>
                <w:sz w:val="22"/>
                <w:szCs w:val="22"/>
              </w:rPr>
              <w:t>Thiazide</w:t>
            </w:r>
            <w:r w:rsidRPr="008F12DC">
              <w:rPr>
                <w:rFonts w:hint="eastAsia"/>
                <w:sz w:val="22"/>
                <w:szCs w:val="22"/>
              </w:rPr>
              <w:t xml:space="preserve"> diuretics</w:t>
            </w:r>
            <w:r w:rsidRPr="008F12DC">
              <w:rPr>
                <w:sz w:val="22"/>
                <w:szCs w:val="22"/>
              </w:rPr>
              <w:t xml:space="preserve"> </w:t>
            </w:r>
          </w:p>
        </w:tc>
        <w:tc>
          <w:tcPr>
            <w:tcW w:w="1426" w:type="dxa"/>
            <w:tcBorders>
              <w:top w:val="nil"/>
              <w:bottom w:val="nil"/>
            </w:tcBorders>
            <w:hideMark/>
          </w:tcPr>
          <w:p w14:paraId="62AF5FF9" w14:textId="77777777" w:rsidR="00CA149D" w:rsidRPr="008F12DC" w:rsidRDefault="00CA149D">
            <w:pPr>
              <w:spacing w:line="276" w:lineRule="auto"/>
              <w:jc w:val="center"/>
              <w:rPr>
                <w:sz w:val="22"/>
                <w:szCs w:val="22"/>
              </w:rPr>
            </w:pPr>
            <w:r w:rsidRPr="008F12DC">
              <w:rPr>
                <w:sz w:val="22"/>
                <w:szCs w:val="22"/>
              </w:rPr>
              <w:t>2332 (6.7)</w:t>
            </w:r>
          </w:p>
        </w:tc>
        <w:tc>
          <w:tcPr>
            <w:tcW w:w="1459" w:type="dxa"/>
            <w:tcBorders>
              <w:top w:val="nil"/>
              <w:bottom w:val="nil"/>
            </w:tcBorders>
            <w:hideMark/>
          </w:tcPr>
          <w:p w14:paraId="7D01D12F" w14:textId="77777777" w:rsidR="00CA149D" w:rsidRPr="008F12DC" w:rsidRDefault="00CA149D">
            <w:pPr>
              <w:spacing w:line="276" w:lineRule="auto"/>
              <w:jc w:val="center"/>
              <w:rPr>
                <w:sz w:val="22"/>
                <w:szCs w:val="22"/>
              </w:rPr>
            </w:pPr>
            <w:r w:rsidRPr="008F12DC">
              <w:rPr>
                <w:sz w:val="22"/>
                <w:szCs w:val="22"/>
              </w:rPr>
              <w:t>1248 (6.4)</w:t>
            </w:r>
          </w:p>
        </w:tc>
        <w:tc>
          <w:tcPr>
            <w:tcW w:w="804" w:type="dxa"/>
            <w:tcBorders>
              <w:top w:val="nil"/>
              <w:bottom w:val="nil"/>
            </w:tcBorders>
            <w:hideMark/>
          </w:tcPr>
          <w:p w14:paraId="49C2F055" w14:textId="77777777" w:rsidR="00CA149D" w:rsidRPr="008F12DC" w:rsidRDefault="00CA149D">
            <w:pPr>
              <w:spacing w:line="276" w:lineRule="auto"/>
              <w:jc w:val="center"/>
              <w:rPr>
                <w:sz w:val="22"/>
                <w:szCs w:val="22"/>
              </w:rPr>
            </w:pPr>
            <w:r w:rsidRPr="008F12DC">
              <w:rPr>
                <w:sz w:val="22"/>
                <w:szCs w:val="22"/>
              </w:rPr>
              <w:t>0.011</w:t>
            </w:r>
          </w:p>
        </w:tc>
        <w:tc>
          <w:tcPr>
            <w:tcW w:w="1584" w:type="dxa"/>
            <w:tcBorders>
              <w:top w:val="nil"/>
              <w:bottom w:val="nil"/>
            </w:tcBorders>
          </w:tcPr>
          <w:p w14:paraId="568ADB3F" w14:textId="77777777" w:rsidR="00CA149D" w:rsidRPr="008F12DC" w:rsidRDefault="00CA149D">
            <w:pPr>
              <w:spacing w:line="276" w:lineRule="auto"/>
              <w:jc w:val="center"/>
              <w:rPr>
                <w:sz w:val="22"/>
                <w:szCs w:val="22"/>
              </w:rPr>
            </w:pPr>
            <w:r w:rsidRPr="008F12DC">
              <w:rPr>
                <w:sz w:val="22"/>
                <w:szCs w:val="22"/>
              </w:rPr>
              <w:t>2412.4 (6.6)</w:t>
            </w:r>
          </w:p>
        </w:tc>
        <w:tc>
          <w:tcPr>
            <w:tcW w:w="1581" w:type="dxa"/>
            <w:tcBorders>
              <w:top w:val="nil"/>
              <w:bottom w:val="nil"/>
            </w:tcBorders>
          </w:tcPr>
          <w:p w14:paraId="2809EF15" w14:textId="77777777" w:rsidR="00CA149D" w:rsidRPr="008F12DC" w:rsidRDefault="00CA149D">
            <w:pPr>
              <w:spacing w:line="276" w:lineRule="auto"/>
              <w:jc w:val="center"/>
              <w:rPr>
                <w:sz w:val="22"/>
                <w:szCs w:val="22"/>
              </w:rPr>
            </w:pPr>
            <w:r w:rsidRPr="008F12DC">
              <w:rPr>
                <w:sz w:val="22"/>
                <w:szCs w:val="22"/>
              </w:rPr>
              <w:t>1175.6 (6.6)</w:t>
            </w:r>
          </w:p>
        </w:tc>
        <w:tc>
          <w:tcPr>
            <w:tcW w:w="0" w:type="auto"/>
            <w:tcBorders>
              <w:top w:val="nil"/>
              <w:bottom w:val="nil"/>
            </w:tcBorders>
          </w:tcPr>
          <w:p w14:paraId="2025C163" w14:textId="77777777" w:rsidR="00CA149D" w:rsidRPr="008F12DC" w:rsidRDefault="00CA149D">
            <w:pPr>
              <w:spacing w:line="276" w:lineRule="auto"/>
              <w:jc w:val="center"/>
              <w:rPr>
                <w:sz w:val="22"/>
                <w:szCs w:val="22"/>
              </w:rPr>
            </w:pPr>
            <w:r w:rsidRPr="008F12DC">
              <w:rPr>
                <w:sz w:val="22"/>
                <w:szCs w:val="22"/>
              </w:rPr>
              <w:t>&lt;0.001</w:t>
            </w:r>
          </w:p>
        </w:tc>
      </w:tr>
      <w:tr w:rsidR="00A44421" w:rsidRPr="008F12DC" w14:paraId="7139A6C4" w14:textId="77777777">
        <w:tc>
          <w:tcPr>
            <w:tcW w:w="2502" w:type="dxa"/>
            <w:tcBorders>
              <w:top w:val="nil"/>
              <w:bottom w:val="nil"/>
            </w:tcBorders>
            <w:hideMark/>
          </w:tcPr>
          <w:p w14:paraId="28BB1606" w14:textId="77777777" w:rsidR="00CA149D" w:rsidRPr="008F12DC" w:rsidRDefault="00CA149D">
            <w:pPr>
              <w:spacing w:line="276" w:lineRule="auto"/>
              <w:rPr>
                <w:sz w:val="22"/>
                <w:szCs w:val="22"/>
              </w:rPr>
            </w:pPr>
            <w:r w:rsidRPr="008F12DC">
              <w:rPr>
                <w:sz w:val="22"/>
                <w:szCs w:val="22"/>
              </w:rPr>
              <w:t>Statin</w:t>
            </w:r>
            <w:r w:rsidRPr="008F12DC">
              <w:rPr>
                <w:rFonts w:hint="eastAsia"/>
                <w:sz w:val="22"/>
                <w:szCs w:val="22"/>
              </w:rPr>
              <w:t>s</w:t>
            </w:r>
            <w:r w:rsidRPr="008F12DC">
              <w:rPr>
                <w:sz w:val="22"/>
                <w:szCs w:val="22"/>
              </w:rPr>
              <w:t xml:space="preserve"> </w:t>
            </w:r>
          </w:p>
        </w:tc>
        <w:tc>
          <w:tcPr>
            <w:tcW w:w="1426" w:type="dxa"/>
            <w:tcBorders>
              <w:top w:val="nil"/>
              <w:bottom w:val="nil"/>
            </w:tcBorders>
            <w:hideMark/>
          </w:tcPr>
          <w:p w14:paraId="2C48A9B7" w14:textId="77777777" w:rsidR="00CA149D" w:rsidRPr="008F12DC" w:rsidRDefault="00CA149D">
            <w:pPr>
              <w:spacing w:line="276" w:lineRule="auto"/>
              <w:jc w:val="center"/>
              <w:rPr>
                <w:sz w:val="22"/>
                <w:szCs w:val="22"/>
              </w:rPr>
            </w:pPr>
            <w:r w:rsidRPr="008F12DC">
              <w:rPr>
                <w:sz w:val="22"/>
                <w:szCs w:val="22"/>
              </w:rPr>
              <w:t>5320 (15.3)</w:t>
            </w:r>
          </w:p>
        </w:tc>
        <w:tc>
          <w:tcPr>
            <w:tcW w:w="1459" w:type="dxa"/>
            <w:tcBorders>
              <w:top w:val="nil"/>
              <w:bottom w:val="nil"/>
            </w:tcBorders>
            <w:hideMark/>
          </w:tcPr>
          <w:p w14:paraId="7AA39A88" w14:textId="77777777" w:rsidR="00CA149D" w:rsidRPr="008F12DC" w:rsidRDefault="00CA149D">
            <w:pPr>
              <w:spacing w:line="276" w:lineRule="auto"/>
              <w:jc w:val="center"/>
              <w:rPr>
                <w:sz w:val="22"/>
                <w:szCs w:val="22"/>
              </w:rPr>
            </w:pPr>
            <w:r w:rsidRPr="008F12DC">
              <w:rPr>
                <w:sz w:val="22"/>
                <w:szCs w:val="22"/>
              </w:rPr>
              <w:t>3053 (15.7)</w:t>
            </w:r>
          </w:p>
        </w:tc>
        <w:tc>
          <w:tcPr>
            <w:tcW w:w="804" w:type="dxa"/>
            <w:tcBorders>
              <w:top w:val="nil"/>
              <w:bottom w:val="nil"/>
            </w:tcBorders>
            <w:hideMark/>
          </w:tcPr>
          <w:p w14:paraId="716C576D" w14:textId="77777777" w:rsidR="00CA149D" w:rsidRPr="008F12DC" w:rsidRDefault="00CA149D">
            <w:pPr>
              <w:spacing w:line="276" w:lineRule="auto"/>
              <w:jc w:val="center"/>
              <w:rPr>
                <w:sz w:val="22"/>
                <w:szCs w:val="22"/>
              </w:rPr>
            </w:pPr>
            <w:r w:rsidRPr="008F12DC">
              <w:rPr>
                <w:sz w:val="22"/>
                <w:szCs w:val="22"/>
              </w:rPr>
              <w:t>0.012</w:t>
            </w:r>
          </w:p>
        </w:tc>
        <w:tc>
          <w:tcPr>
            <w:tcW w:w="1584" w:type="dxa"/>
            <w:tcBorders>
              <w:top w:val="nil"/>
              <w:bottom w:val="nil"/>
            </w:tcBorders>
          </w:tcPr>
          <w:p w14:paraId="6462F2BF" w14:textId="77777777" w:rsidR="00CA149D" w:rsidRPr="008F12DC" w:rsidRDefault="00CA149D">
            <w:pPr>
              <w:spacing w:line="276" w:lineRule="auto"/>
              <w:jc w:val="center"/>
              <w:rPr>
                <w:sz w:val="22"/>
                <w:szCs w:val="22"/>
              </w:rPr>
            </w:pPr>
            <w:r w:rsidRPr="008F12DC">
              <w:rPr>
                <w:sz w:val="22"/>
                <w:szCs w:val="22"/>
              </w:rPr>
              <w:t>5641.2 (15.4)</w:t>
            </w:r>
          </w:p>
        </w:tc>
        <w:tc>
          <w:tcPr>
            <w:tcW w:w="1581" w:type="dxa"/>
            <w:tcBorders>
              <w:top w:val="nil"/>
              <w:bottom w:val="nil"/>
            </w:tcBorders>
          </w:tcPr>
          <w:p w14:paraId="430776DB" w14:textId="77777777" w:rsidR="00CA149D" w:rsidRPr="008F12DC" w:rsidRDefault="00CA149D">
            <w:pPr>
              <w:spacing w:line="276" w:lineRule="auto"/>
              <w:jc w:val="center"/>
              <w:rPr>
                <w:sz w:val="22"/>
                <w:szCs w:val="22"/>
              </w:rPr>
            </w:pPr>
            <w:r w:rsidRPr="008F12DC">
              <w:rPr>
                <w:sz w:val="22"/>
                <w:szCs w:val="22"/>
              </w:rPr>
              <w:t>2751.2 (15.5)</w:t>
            </w:r>
          </w:p>
        </w:tc>
        <w:tc>
          <w:tcPr>
            <w:tcW w:w="0" w:type="auto"/>
            <w:tcBorders>
              <w:top w:val="nil"/>
              <w:bottom w:val="nil"/>
            </w:tcBorders>
          </w:tcPr>
          <w:p w14:paraId="106797DD" w14:textId="77777777" w:rsidR="00CA149D" w:rsidRPr="008F12DC" w:rsidRDefault="00CA149D">
            <w:pPr>
              <w:spacing w:line="276" w:lineRule="auto"/>
              <w:jc w:val="center"/>
              <w:rPr>
                <w:sz w:val="22"/>
                <w:szCs w:val="22"/>
              </w:rPr>
            </w:pPr>
            <w:r w:rsidRPr="008F12DC">
              <w:rPr>
                <w:sz w:val="22"/>
                <w:szCs w:val="22"/>
              </w:rPr>
              <w:t>0.001</w:t>
            </w:r>
          </w:p>
        </w:tc>
      </w:tr>
      <w:tr w:rsidR="00A44421" w:rsidRPr="008F12DC" w14:paraId="5CD8233C" w14:textId="77777777">
        <w:tc>
          <w:tcPr>
            <w:tcW w:w="2502" w:type="dxa"/>
            <w:tcBorders>
              <w:top w:val="nil"/>
              <w:bottom w:val="nil"/>
            </w:tcBorders>
            <w:hideMark/>
          </w:tcPr>
          <w:p w14:paraId="4BBF90DB" w14:textId="77777777" w:rsidR="00CA149D" w:rsidRPr="008F12DC" w:rsidRDefault="00CA149D">
            <w:pPr>
              <w:spacing w:line="276" w:lineRule="auto"/>
              <w:rPr>
                <w:sz w:val="22"/>
                <w:szCs w:val="22"/>
              </w:rPr>
            </w:pPr>
            <w:r w:rsidRPr="008F12DC">
              <w:rPr>
                <w:sz w:val="22"/>
                <w:szCs w:val="22"/>
              </w:rPr>
              <w:t>Antidepress</w:t>
            </w:r>
            <w:r w:rsidRPr="008F12DC">
              <w:rPr>
                <w:rFonts w:hint="eastAsia"/>
                <w:sz w:val="22"/>
                <w:szCs w:val="22"/>
              </w:rPr>
              <w:t>ants</w:t>
            </w:r>
            <w:r w:rsidRPr="008F12DC">
              <w:rPr>
                <w:sz w:val="22"/>
                <w:szCs w:val="22"/>
              </w:rPr>
              <w:t xml:space="preserve"> </w:t>
            </w:r>
            <w:r w:rsidRPr="008F12DC">
              <w:rPr>
                <w:rFonts w:hint="eastAsia"/>
                <w:sz w:val="22"/>
                <w:szCs w:val="22"/>
              </w:rPr>
              <w:t xml:space="preserve">and </w:t>
            </w:r>
            <w:r w:rsidRPr="008F12DC">
              <w:rPr>
                <w:sz w:val="22"/>
                <w:szCs w:val="22"/>
              </w:rPr>
              <w:t>antipsychotic</w:t>
            </w:r>
            <w:r w:rsidRPr="008F12DC">
              <w:rPr>
                <w:rFonts w:hint="eastAsia"/>
                <w:sz w:val="22"/>
                <w:szCs w:val="22"/>
              </w:rPr>
              <w:t>s</w:t>
            </w:r>
            <w:r w:rsidRPr="008F12DC">
              <w:rPr>
                <w:sz w:val="22"/>
                <w:szCs w:val="22"/>
              </w:rPr>
              <w:t xml:space="preserve"> </w:t>
            </w:r>
          </w:p>
        </w:tc>
        <w:tc>
          <w:tcPr>
            <w:tcW w:w="1426" w:type="dxa"/>
            <w:tcBorders>
              <w:top w:val="nil"/>
              <w:bottom w:val="nil"/>
            </w:tcBorders>
            <w:hideMark/>
          </w:tcPr>
          <w:p w14:paraId="0F2511BB" w14:textId="77777777" w:rsidR="00CA149D" w:rsidRPr="008F12DC" w:rsidRDefault="00CA149D">
            <w:pPr>
              <w:spacing w:line="276" w:lineRule="auto"/>
              <w:jc w:val="center"/>
              <w:rPr>
                <w:sz w:val="22"/>
                <w:szCs w:val="22"/>
              </w:rPr>
            </w:pPr>
            <w:r w:rsidRPr="008F12DC">
              <w:rPr>
                <w:sz w:val="22"/>
                <w:szCs w:val="22"/>
              </w:rPr>
              <w:t>824 (2.4)</w:t>
            </w:r>
          </w:p>
        </w:tc>
        <w:tc>
          <w:tcPr>
            <w:tcW w:w="1459" w:type="dxa"/>
            <w:tcBorders>
              <w:top w:val="nil"/>
              <w:bottom w:val="nil"/>
            </w:tcBorders>
            <w:hideMark/>
          </w:tcPr>
          <w:p w14:paraId="1C25E331" w14:textId="77777777" w:rsidR="00CA149D" w:rsidRPr="008F12DC" w:rsidRDefault="00CA149D">
            <w:pPr>
              <w:spacing w:line="276" w:lineRule="auto"/>
              <w:jc w:val="center"/>
              <w:rPr>
                <w:sz w:val="22"/>
                <w:szCs w:val="22"/>
              </w:rPr>
            </w:pPr>
            <w:r w:rsidRPr="008F12DC">
              <w:rPr>
                <w:sz w:val="22"/>
                <w:szCs w:val="22"/>
              </w:rPr>
              <w:t>463 (2.4)</w:t>
            </w:r>
          </w:p>
        </w:tc>
        <w:tc>
          <w:tcPr>
            <w:tcW w:w="804" w:type="dxa"/>
            <w:tcBorders>
              <w:top w:val="nil"/>
              <w:bottom w:val="nil"/>
            </w:tcBorders>
            <w:hideMark/>
          </w:tcPr>
          <w:p w14:paraId="74898160" w14:textId="77777777" w:rsidR="00CA149D" w:rsidRPr="008F12DC" w:rsidRDefault="00CA149D">
            <w:pPr>
              <w:spacing w:line="276" w:lineRule="auto"/>
              <w:jc w:val="center"/>
              <w:rPr>
                <w:sz w:val="22"/>
                <w:szCs w:val="22"/>
              </w:rPr>
            </w:pPr>
            <w:r w:rsidRPr="008F12DC">
              <w:rPr>
                <w:sz w:val="22"/>
                <w:szCs w:val="22"/>
              </w:rPr>
              <w:t>0.001</w:t>
            </w:r>
          </w:p>
        </w:tc>
        <w:tc>
          <w:tcPr>
            <w:tcW w:w="1584" w:type="dxa"/>
            <w:tcBorders>
              <w:top w:val="nil"/>
              <w:bottom w:val="nil"/>
            </w:tcBorders>
          </w:tcPr>
          <w:p w14:paraId="5A353104" w14:textId="77777777" w:rsidR="00CA149D" w:rsidRPr="008F12DC" w:rsidRDefault="00CA149D">
            <w:pPr>
              <w:spacing w:line="276" w:lineRule="auto"/>
              <w:jc w:val="center"/>
              <w:rPr>
                <w:sz w:val="22"/>
                <w:szCs w:val="22"/>
              </w:rPr>
            </w:pPr>
            <w:r w:rsidRPr="008F12DC">
              <w:rPr>
                <w:sz w:val="22"/>
                <w:szCs w:val="22"/>
              </w:rPr>
              <w:t>868.6 (2.4)</w:t>
            </w:r>
          </w:p>
        </w:tc>
        <w:tc>
          <w:tcPr>
            <w:tcW w:w="1581" w:type="dxa"/>
            <w:tcBorders>
              <w:top w:val="nil"/>
              <w:bottom w:val="nil"/>
            </w:tcBorders>
          </w:tcPr>
          <w:p w14:paraId="45A64AEF" w14:textId="77777777" w:rsidR="00CA149D" w:rsidRPr="008F12DC" w:rsidRDefault="00CA149D">
            <w:pPr>
              <w:spacing w:line="276" w:lineRule="auto"/>
              <w:jc w:val="center"/>
              <w:rPr>
                <w:sz w:val="22"/>
                <w:szCs w:val="22"/>
              </w:rPr>
            </w:pPr>
            <w:r w:rsidRPr="008F12DC">
              <w:rPr>
                <w:sz w:val="22"/>
                <w:szCs w:val="22"/>
              </w:rPr>
              <w:t>422.2 (2.4)</w:t>
            </w:r>
          </w:p>
        </w:tc>
        <w:tc>
          <w:tcPr>
            <w:tcW w:w="0" w:type="auto"/>
            <w:tcBorders>
              <w:top w:val="nil"/>
              <w:bottom w:val="nil"/>
            </w:tcBorders>
          </w:tcPr>
          <w:p w14:paraId="17957C8E" w14:textId="77777777" w:rsidR="00CA149D" w:rsidRPr="008F12DC" w:rsidRDefault="00CA149D">
            <w:pPr>
              <w:spacing w:line="276" w:lineRule="auto"/>
              <w:jc w:val="center"/>
              <w:rPr>
                <w:sz w:val="22"/>
                <w:szCs w:val="22"/>
              </w:rPr>
            </w:pPr>
            <w:r w:rsidRPr="008F12DC">
              <w:rPr>
                <w:sz w:val="22"/>
                <w:szCs w:val="22"/>
              </w:rPr>
              <w:t>&lt;0.001</w:t>
            </w:r>
          </w:p>
        </w:tc>
      </w:tr>
      <w:tr w:rsidR="00A44421" w:rsidRPr="008F12DC" w14:paraId="7B8AE644" w14:textId="77777777">
        <w:tc>
          <w:tcPr>
            <w:tcW w:w="2502" w:type="dxa"/>
            <w:tcBorders>
              <w:top w:val="nil"/>
              <w:bottom w:val="nil"/>
            </w:tcBorders>
            <w:hideMark/>
          </w:tcPr>
          <w:p w14:paraId="6ACC91DB" w14:textId="77777777" w:rsidR="00CA149D" w:rsidRPr="008F12DC" w:rsidRDefault="00CA149D">
            <w:pPr>
              <w:spacing w:line="276" w:lineRule="auto"/>
              <w:rPr>
                <w:sz w:val="22"/>
                <w:szCs w:val="22"/>
              </w:rPr>
            </w:pPr>
            <w:r w:rsidRPr="008F12DC">
              <w:rPr>
                <w:sz w:val="22"/>
                <w:szCs w:val="22"/>
              </w:rPr>
              <w:t>Corticosteroid</w:t>
            </w:r>
            <w:r w:rsidRPr="008F12DC">
              <w:rPr>
                <w:rFonts w:hint="eastAsia"/>
                <w:sz w:val="22"/>
                <w:szCs w:val="22"/>
              </w:rPr>
              <w:t>s</w:t>
            </w:r>
            <w:r w:rsidRPr="008F12DC">
              <w:rPr>
                <w:sz w:val="22"/>
                <w:szCs w:val="22"/>
              </w:rPr>
              <w:t xml:space="preserve"> </w:t>
            </w:r>
          </w:p>
        </w:tc>
        <w:tc>
          <w:tcPr>
            <w:tcW w:w="1426" w:type="dxa"/>
            <w:tcBorders>
              <w:top w:val="nil"/>
              <w:bottom w:val="nil"/>
            </w:tcBorders>
            <w:hideMark/>
          </w:tcPr>
          <w:p w14:paraId="45046F53" w14:textId="77777777" w:rsidR="00CA149D" w:rsidRPr="008F12DC" w:rsidRDefault="00CA149D">
            <w:pPr>
              <w:spacing w:line="276" w:lineRule="auto"/>
              <w:jc w:val="center"/>
              <w:rPr>
                <w:sz w:val="22"/>
                <w:szCs w:val="22"/>
              </w:rPr>
            </w:pPr>
            <w:r w:rsidRPr="008F12DC">
              <w:rPr>
                <w:sz w:val="22"/>
                <w:szCs w:val="22"/>
              </w:rPr>
              <w:t>1609 (4.6)</w:t>
            </w:r>
          </w:p>
        </w:tc>
        <w:tc>
          <w:tcPr>
            <w:tcW w:w="1459" w:type="dxa"/>
            <w:tcBorders>
              <w:top w:val="nil"/>
              <w:bottom w:val="nil"/>
            </w:tcBorders>
            <w:hideMark/>
          </w:tcPr>
          <w:p w14:paraId="562FAB3A" w14:textId="77777777" w:rsidR="00CA149D" w:rsidRPr="008F12DC" w:rsidRDefault="00CA149D">
            <w:pPr>
              <w:spacing w:line="276" w:lineRule="auto"/>
              <w:jc w:val="center"/>
              <w:rPr>
                <w:sz w:val="22"/>
                <w:szCs w:val="22"/>
              </w:rPr>
            </w:pPr>
            <w:r w:rsidRPr="008F12DC">
              <w:rPr>
                <w:sz w:val="22"/>
                <w:szCs w:val="22"/>
              </w:rPr>
              <w:t>825 (4.2)</w:t>
            </w:r>
          </w:p>
        </w:tc>
        <w:tc>
          <w:tcPr>
            <w:tcW w:w="804" w:type="dxa"/>
            <w:tcBorders>
              <w:top w:val="nil"/>
              <w:bottom w:val="nil"/>
            </w:tcBorders>
            <w:hideMark/>
          </w:tcPr>
          <w:p w14:paraId="7DC8B55F" w14:textId="77777777" w:rsidR="00CA149D" w:rsidRPr="008F12DC" w:rsidRDefault="00CA149D">
            <w:pPr>
              <w:spacing w:line="276" w:lineRule="auto"/>
              <w:jc w:val="center"/>
              <w:rPr>
                <w:sz w:val="22"/>
                <w:szCs w:val="22"/>
              </w:rPr>
            </w:pPr>
            <w:r w:rsidRPr="008F12DC">
              <w:rPr>
                <w:sz w:val="22"/>
                <w:szCs w:val="22"/>
              </w:rPr>
              <w:t>0.018</w:t>
            </w:r>
          </w:p>
        </w:tc>
        <w:tc>
          <w:tcPr>
            <w:tcW w:w="1584" w:type="dxa"/>
            <w:tcBorders>
              <w:top w:val="nil"/>
              <w:bottom w:val="nil"/>
            </w:tcBorders>
          </w:tcPr>
          <w:p w14:paraId="17E2ED88" w14:textId="77777777" w:rsidR="00CA149D" w:rsidRPr="008F12DC" w:rsidRDefault="00CA149D">
            <w:pPr>
              <w:spacing w:line="276" w:lineRule="auto"/>
              <w:jc w:val="center"/>
              <w:rPr>
                <w:sz w:val="22"/>
                <w:szCs w:val="22"/>
              </w:rPr>
            </w:pPr>
            <w:r w:rsidRPr="008F12DC">
              <w:rPr>
                <w:sz w:val="22"/>
                <w:szCs w:val="22"/>
              </w:rPr>
              <w:t>1635.6 (4.5)</w:t>
            </w:r>
          </w:p>
        </w:tc>
        <w:tc>
          <w:tcPr>
            <w:tcW w:w="1581" w:type="dxa"/>
            <w:tcBorders>
              <w:top w:val="nil"/>
              <w:bottom w:val="nil"/>
            </w:tcBorders>
          </w:tcPr>
          <w:p w14:paraId="77BF4329" w14:textId="77777777" w:rsidR="00CA149D" w:rsidRPr="008F12DC" w:rsidRDefault="00CA149D">
            <w:pPr>
              <w:spacing w:line="276" w:lineRule="auto"/>
              <w:jc w:val="center"/>
              <w:rPr>
                <w:sz w:val="22"/>
                <w:szCs w:val="22"/>
              </w:rPr>
            </w:pPr>
            <w:r w:rsidRPr="008F12DC">
              <w:rPr>
                <w:sz w:val="22"/>
                <w:szCs w:val="22"/>
              </w:rPr>
              <w:t>793.9 (4.5)</w:t>
            </w:r>
          </w:p>
        </w:tc>
        <w:tc>
          <w:tcPr>
            <w:tcW w:w="0" w:type="auto"/>
            <w:tcBorders>
              <w:top w:val="nil"/>
              <w:bottom w:val="nil"/>
            </w:tcBorders>
          </w:tcPr>
          <w:p w14:paraId="7F80640B" w14:textId="77777777" w:rsidR="00CA149D" w:rsidRPr="008F12DC" w:rsidRDefault="00CA149D">
            <w:pPr>
              <w:spacing w:line="276" w:lineRule="auto"/>
              <w:jc w:val="center"/>
              <w:rPr>
                <w:sz w:val="22"/>
                <w:szCs w:val="22"/>
              </w:rPr>
            </w:pPr>
            <w:r w:rsidRPr="008F12DC">
              <w:rPr>
                <w:sz w:val="22"/>
                <w:szCs w:val="22"/>
              </w:rPr>
              <w:t>&lt;0.001</w:t>
            </w:r>
          </w:p>
        </w:tc>
      </w:tr>
      <w:tr w:rsidR="00A44421" w:rsidRPr="008F12DC" w14:paraId="05321D8F" w14:textId="77777777">
        <w:tc>
          <w:tcPr>
            <w:tcW w:w="2502" w:type="dxa"/>
            <w:tcBorders>
              <w:top w:val="nil"/>
              <w:bottom w:val="nil"/>
            </w:tcBorders>
            <w:hideMark/>
          </w:tcPr>
          <w:p w14:paraId="1AB0AAAD" w14:textId="77777777" w:rsidR="00CA149D" w:rsidRPr="008F12DC" w:rsidRDefault="00CA149D">
            <w:pPr>
              <w:spacing w:line="276" w:lineRule="auto"/>
              <w:rPr>
                <w:sz w:val="22"/>
                <w:szCs w:val="22"/>
              </w:rPr>
            </w:pPr>
            <w:r w:rsidRPr="008F12DC">
              <w:rPr>
                <w:sz w:val="22"/>
                <w:szCs w:val="22"/>
              </w:rPr>
              <w:t xml:space="preserve">COPD </w:t>
            </w:r>
          </w:p>
        </w:tc>
        <w:tc>
          <w:tcPr>
            <w:tcW w:w="1426" w:type="dxa"/>
            <w:tcBorders>
              <w:top w:val="nil"/>
              <w:bottom w:val="nil"/>
            </w:tcBorders>
            <w:hideMark/>
          </w:tcPr>
          <w:p w14:paraId="06907EF3" w14:textId="77777777" w:rsidR="00CA149D" w:rsidRPr="008F12DC" w:rsidRDefault="00CA149D">
            <w:pPr>
              <w:spacing w:line="276" w:lineRule="auto"/>
              <w:jc w:val="center"/>
              <w:rPr>
                <w:sz w:val="22"/>
                <w:szCs w:val="22"/>
              </w:rPr>
            </w:pPr>
            <w:r w:rsidRPr="008F12DC">
              <w:rPr>
                <w:sz w:val="22"/>
                <w:szCs w:val="22"/>
              </w:rPr>
              <w:t>818 (2.3)</w:t>
            </w:r>
          </w:p>
        </w:tc>
        <w:tc>
          <w:tcPr>
            <w:tcW w:w="1459" w:type="dxa"/>
            <w:tcBorders>
              <w:top w:val="nil"/>
              <w:bottom w:val="nil"/>
            </w:tcBorders>
            <w:hideMark/>
          </w:tcPr>
          <w:p w14:paraId="7062EA6B" w14:textId="77777777" w:rsidR="00CA149D" w:rsidRPr="008F12DC" w:rsidRDefault="00CA149D">
            <w:pPr>
              <w:spacing w:line="276" w:lineRule="auto"/>
              <w:jc w:val="center"/>
              <w:rPr>
                <w:sz w:val="22"/>
                <w:szCs w:val="22"/>
              </w:rPr>
            </w:pPr>
            <w:r w:rsidRPr="008F12DC">
              <w:rPr>
                <w:sz w:val="22"/>
                <w:szCs w:val="22"/>
              </w:rPr>
              <w:t>497 (2.6)</w:t>
            </w:r>
          </w:p>
        </w:tc>
        <w:tc>
          <w:tcPr>
            <w:tcW w:w="804" w:type="dxa"/>
            <w:tcBorders>
              <w:top w:val="nil"/>
              <w:bottom w:val="nil"/>
            </w:tcBorders>
            <w:hideMark/>
          </w:tcPr>
          <w:p w14:paraId="1DC80947" w14:textId="77777777" w:rsidR="00CA149D" w:rsidRPr="008F12DC" w:rsidRDefault="00CA149D">
            <w:pPr>
              <w:spacing w:line="276" w:lineRule="auto"/>
              <w:jc w:val="center"/>
              <w:rPr>
                <w:sz w:val="22"/>
                <w:szCs w:val="22"/>
              </w:rPr>
            </w:pPr>
            <w:r w:rsidRPr="008F12DC">
              <w:rPr>
                <w:sz w:val="22"/>
                <w:szCs w:val="22"/>
              </w:rPr>
              <w:t>0.013</w:t>
            </w:r>
          </w:p>
        </w:tc>
        <w:tc>
          <w:tcPr>
            <w:tcW w:w="1584" w:type="dxa"/>
            <w:tcBorders>
              <w:top w:val="nil"/>
              <w:bottom w:val="nil"/>
            </w:tcBorders>
          </w:tcPr>
          <w:p w14:paraId="1E18ACC1" w14:textId="77777777" w:rsidR="00CA149D" w:rsidRPr="008F12DC" w:rsidRDefault="00CA149D">
            <w:pPr>
              <w:spacing w:line="276" w:lineRule="auto"/>
              <w:jc w:val="center"/>
              <w:rPr>
                <w:sz w:val="22"/>
                <w:szCs w:val="22"/>
              </w:rPr>
            </w:pPr>
            <w:r w:rsidRPr="008F12DC">
              <w:rPr>
                <w:sz w:val="22"/>
                <w:szCs w:val="22"/>
              </w:rPr>
              <w:t>887.9 (2.4)</w:t>
            </w:r>
          </w:p>
        </w:tc>
        <w:tc>
          <w:tcPr>
            <w:tcW w:w="1581" w:type="dxa"/>
            <w:tcBorders>
              <w:top w:val="nil"/>
              <w:bottom w:val="nil"/>
            </w:tcBorders>
          </w:tcPr>
          <w:p w14:paraId="33A8384A" w14:textId="77777777" w:rsidR="00CA149D" w:rsidRPr="008F12DC" w:rsidRDefault="00CA149D">
            <w:pPr>
              <w:spacing w:line="276" w:lineRule="auto"/>
              <w:jc w:val="center"/>
              <w:rPr>
                <w:sz w:val="22"/>
                <w:szCs w:val="22"/>
              </w:rPr>
            </w:pPr>
            <w:r w:rsidRPr="008F12DC">
              <w:rPr>
                <w:sz w:val="22"/>
                <w:szCs w:val="22"/>
              </w:rPr>
              <w:t>435.2 (2.4)</w:t>
            </w:r>
          </w:p>
        </w:tc>
        <w:tc>
          <w:tcPr>
            <w:tcW w:w="0" w:type="auto"/>
            <w:tcBorders>
              <w:top w:val="nil"/>
              <w:bottom w:val="nil"/>
            </w:tcBorders>
          </w:tcPr>
          <w:p w14:paraId="57842FFF" w14:textId="77777777" w:rsidR="00CA149D" w:rsidRPr="008F12DC" w:rsidRDefault="00CA149D">
            <w:pPr>
              <w:spacing w:line="276" w:lineRule="auto"/>
              <w:jc w:val="center"/>
              <w:rPr>
                <w:sz w:val="22"/>
                <w:szCs w:val="22"/>
              </w:rPr>
            </w:pPr>
            <w:r w:rsidRPr="008F12DC">
              <w:rPr>
                <w:sz w:val="22"/>
                <w:szCs w:val="22"/>
              </w:rPr>
              <w:t>0.001</w:t>
            </w:r>
          </w:p>
        </w:tc>
      </w:tr>
      <w:tr w:rsidR="00A44421" w:rsidRPr="008F12DC" w14:paraId="17411A20" w14:textId="77777777">
        <w:tc>
          <w:tcPr>
            <w:tcW w:w="2502" w:type="dxa"/>
            <w:tcBorders>
              <w:top w:val="nil"/>
              <w:bottom w:val="nil"/>
            </w:tcBorders>
            <w:hideMark/>
          </w:tcPr>
          <w:p w14:paraId="6EA4BB35" w14:textId="77777777" w:rsidR="00CA149D" w:rsidRPr="008F12DC" w:rsidRDefault="00CA149D">
            <w:pPr>
              <w:spacing w:line="276" w:lineRule="auto"/>
              <w:rPr>
                <w:sz w:val="22"/>
                <w:szCs w:val="22"/>
              </w:rPr>
            </w:pPr>
            <w:r w:rsidRPr="008F12DC">
              <w:rPr>
                <w:sz w:val="22"/>
                <w:szCs w:val="22"/>
              </w:rPr>
              <w:t xml:space="preserve">Heart failure </w:t>
            </w:r>
          </w:p>
        </w:tc>
        <w:tc>
          <w:tcPr>
            <w:tcW w:w="1426" w:type="dxa"/>
            <w:tcBorders>
              <w:top w:val="nil"/>
              <w:bottom w:val="nil"/>
            </w:tcBorders>
            <w:hideMark/>
          </w:tcPr>
          <w:p w14:paraId="40AECC4D" w14:textId="77777777" w:rsidR="00CA149D" w:rsidRPr="008F12DC" w:rsidRDefault="00CA149D">
            <w:pPr>
              <w:spacing w:line="276" w:lineRule="auto"/>
              <w:jc w:val="center"/>
              <w:rPr>
                <w:sz w:val="22"/>
                <w:szCs w:val="22"/>
              </w:rPr>
            </w:pPr>
            <w:r w:rsidRPr="008F12DC">
              <w:rPr>
                <w:sz w:val="22"/>
                <w:szCs w:val="22"/>
              </w:rPr>
              <w:t>655 (1.9)</w:t>
            </w:r>
          </w:p>
        </w:tc>
        <w:tc>
          <w:tcPr>
            <w:tcW w:w="1459" w:type="dxa"/>
            <w:tcBorders>
              <w:top w:val="nil"/>
              <w:bottom w:val="nil"/>
            </w:tcBorders>
            <w:hideMark/>
          </w:tcPr>
          <w:p w14:paraId="0CE07CF8" w14:textId="77777777" w:rsidR="00CA149D" w:rsidRPr="008F12DC" w:rsidRDefault="00CA149D">
            <w:pPr>
              <w:spacing w:line="276" w:lineRule="auto"/>
              <w:jc w:val="center"/>
              <w:rPr>
                <w:sz w:val="22"/>
                <w:szCs w:val="22"/>
              </w:rPr>
            </w:pPr>
            <w:r w:rsidRPr="008F12DC">
              <w:rPr>
                <w:sz w:val="22"/>
                <w:szCs w:val="22"/>
              </w:rPr>
              <w:t>363 (1.9)</w:t>
            </w:r>
          </w:p>
        </w:tc>
        <w:tc>
          <w:tcPr>
            <w:tcW w:w="804" w:type="dxa"/>
            <w:tcBorders>
              <w:top w:val="nil"/>
              <w:bottom w:val="nil"/>
            </w:tcBorders>
            <w:hideMark/>
          </w:tcPr>
          <w:p w14:paraId="1B26E527" w14:textId="77777777" w:rsidR="00CA149D" w:rsidRPr="008F12DC" w:rsidRDefault="00CA149D">
            <w:pPr>
              <w:spacing w:line="276" w:lineRule="auto"/>
              <w:jc w:val="center"/>
              <w:rPr>
                <w:sz w:val="22"/>
                <w:szCs w:val="22"/>
              </w:rPr>
            </w:pPr>
            <w:r w:rsidRPr="008F12DC">
              <w:rPr>
                <w:sz w:val="22"/>
                <w:szCs w:val="22"/>
              </w:rPr>
              <w:t>0.001</w:t>
            </w:r>
          </w:p>
        </w:tc>
        <w:tc>
          <w:tcPr>
            <w:tcW w:w="1584" w:type="dxa"/>
            <w:tcBorders>
              <w:top w:val="nil"/>
              <w:bottom w:val="nil"/>
            </w:tcBorders>
          </w:tcPr>
          <w:p w14:paraId="3E31BF57" w14:textId="77777777" w:rsidR="00CA149D" w:rsidRPr="008F12DC" w:rsidRDefault="00CA149D">
            <w:pPr>
              <w:spacing w:line="276" w:lineRule="auto"/>
              <w:jc w:val="center"/>
              <w:rPr>
                <w:sz w:val="22"/>
                <w:szCs w:val="22"/>
              </w:rPr>
            </w:pPr>
            <w:r w:rsidRPr="008F12DC">
              <w:rPr>
                <w:sz w:val="22"/>
                <w:szCs w:val="22"/>
              </w:rPr>
              <w:t>687.1 (1.9)</w:t>
            </w:r>
          </w:p>
        </w:tc>
        <w:tc>
          <w:tcPr>
            <w:tcW w:w="1581" w:type="dxa"/>
            <w:tcBorders>
              <w:top w:val="nil"/>
              <w:bottom w:val="nil"/>
            </w:tcBorders>
          </w:tcPr>
          <w:p w14:paraId="158652F6" w14:textId="77777777" w:rsidR="00CA149D" w:rsidRPr="008F12DC" w:rsidRDefault="00CA149D">
            <w:pPr>
              <w:spacing w:line="276" w:lineRule="auto"/>
              <w:jc w:val="center"/>
              <w:rPr>
                <w:sz w:val="22"/>
                <w:szCs w:val="22"/>
              </w:rPr>
            </w:pPr>
            <w:r w:rsidRPr="008F12DC">
              <w:rPr>
                <w:sz w:val="22"/>
                <w:szCs w:val="22"/>
              </w:rPr>
              <w:t>335.1 (1.9)</w:t>
            </w:r>
          </w:p>
        </w:tc>
        <w:tc>
          <w:tcPr>
            <w:tcW w:w="0" w:type="auto"/>
            <w:tcBorders>
              <w:top w:val="nil"/>
              <w:bottom w:val="nil"/>
            </w:tcBorders>
          </w:tcPr>
          <w:p w14:paraId="5D295F7D" w14:textId="77777777" w:rsidR="00CA149D" w:rsidRPr="008F12DC" w:rsidRDefault="00CA149D">
            <w:pPr>
              <w:spacing w:line="276" w:lineRule="auto"/>
              <w:jc w:val="center"/>
              <w:rPr>
                <w:sz w:val="22"/>
                <w:szCs w:val="22"/>
              </w:rPr>
            </w:pPr>
            <w:r w:rsidRPr="008F12DC">
              <w:rPr>
                <w:sz w:val="22"/>
                <w:szCs w:val="22"/>
              </w:rPr>
              <w:t>&lt;0.001</w:t>
            </w:r>
          </w:p>
        </w:tc>
      </w:tr>
      <w:tr w:rsidR="00A44421" w:rsidRPr="008F12DC" w14:paraId="09C375B3" w14:textId="77777777">
        <w:tc>
          <w:tcPr>
            <w:tcW w:w="2502" w:type="dxa"/>
            <w:tcBorders>
              <w:top w:val="nil"/>
              <w:bottom w:val="nil"/>
            </w:tcBorders>
            <w:hideMark/>
          </w:tcPr>
          <w:p w14:paraId="3793FDB1" w14:textId="77777777" w:rsidR="00CA149D" w:rsidRPr="008F12DC" w:rsidRDefault="00CA149D">
            <w:pPr>
              <w:spacing w:line="276" w:lineRule="auto"/>
              <w:rPr>
                <w:sz w:val="22"/>
                <w:szCs w:val="22"/>
              </w:rPr>
            </w:pPr>
            <w:r w:rsidRPr="008F12DC">
              <w:rPr>
                <w:sz w:val="22"/>
                <w:szCs w:val="22"/>
              </w:rPr>
              <w:t xml:space="preserve">Hypertension </w:t>
            </w:r>
          </w:p>
        </w:tc>
        <w:tc>
          <w:tcPr>
            <w:tcW w:w="1426" w:type="dxa"/>
            <w:tcBorders>
              <w:top w:val="nil"/>
              <w:bottom w:val="nil"/>
            </w:tcBorders>
            <w:hideMark/>
          </w:tcPr>
          <w:p w14:paraId="43782E64" w14:textId="77777777" w:rsidR="00CA149D" w:rsidRPr="008F12DC" w:rsidRDefault="00CA149D">
            <w:pPr>
              <w:spacing w:line="276" w:lineRule="auto"/>
              <w:jc w:val="center"/>
              <w:rPr>
                <w:sz w:val="22"/>
                <w:szCs w:val="22"/>
              </w:rPr>
            </w:pPr>
            <w:r w:rsidRPr="008F12DC">
              <w:rPr>
                <w:sz w:val="22"/>
                <w:szCs w:val="22"/>
              </w:rPr>
              <w:t>12278 (35.2)</w:t>
            </w:r>
          </w:p>
        </w:tc>
        <w:tc>
          <w:tcPr>
            <w:tcW w:w="1459" w:type="dxa"/>
            <w:tcBorders>
              <w:top w:val="nil"/>
              <w:bottom w:val="nil"/>
            </w:tcBorders>
            <w:hideMark/>
          </w:tcPr>
          <w:p w14:paraId="749889EB" w14:textId="77777777" w:rsidR="00CA149D" w:rsidRPr="008F12DC" w:rsidRDefault="00CA149D">
            <w:pPr>
              <w:spacing w:line="276" w:lineRule="auto"/>
              <w:jc w:val="center"/>
              <w:rPr>
                <w:sz w:val="22"/>
                <w:szCs w:val="22"/>
              </w:rPr>
            </w:pPr>
            <w:r w:rsidRPr="008F12DC">
              <w:rPr>
                <w:sz w:val="22"/>
                <w:szCs w:val="22"/>
              </w:rPr>
              <w:t>6466 (33.2)</w:t>
            </w:r>
          </w:p>
        </w:tc>
        <w:tc>
          <w:tcPr>
            <w:tcW w:w="804" w:type="dxa"/>
            <w:tcBorders>
              <w:top w:val="nil"/>
              <w:bottom w:val="nil"/>
            </w:tcBorders>
            <w:hideMark/>
          </w:tcPr>
          <w:p w14:paraId="1AEFE32D" w14:textId="77777777" w:rsidR="00CA149D" w:rsidRPr="008F12DC" w:rsidRDefault="00CA149D">
            <w:pPr>
              <w:spacing w:line="276" w:lineRule="auto"/>
              <w:jc w:val="center"/>
              <w:rPr>
                <w:sz w:val="22"/>
                <w:szCs w:val="22"/>
              </w:rPr>
            </w:pPr>
            <w:r w:rsidRPr="008F12DC">
              <w:rPr>
                <w:sz w:val="22"/>
                <w:szCs w:val="22"/>
              </w:rPr>
              <w:t>0.042</w:t>
            </w:r>
          </w:p>
        </w:tc>
        <w:tc>
          <w:tcPr>
            <w:tcW w:w="1584" w:type="dxa"/>
            <w:tcBorders>
              <w:top w:val="nil"/>
              <w:bottom w:val="nil"/>
            </w:tcBorders>
          </w:tcPr>
          <w:p w14:paraId="7FEAF0E9" w14:textId="77777777" w:rsidR="00CA149D" w:rsidRPr="008F12DC" w:rsidRDefault="00CA149D">
            <w:pPr>
              <w:spacing w:line="276" w:lineRule="auto"/>
              <w:jc w:val="center"/>
              <w:rPr>
                <w:sz w:val="22"/>
                <w:szCs w:val="22"/>
              </w:rPr>
            </w:pPr>
            <w:r w:rsidRPr="008F12DC">
              <w:rPr>
                <w:sz w:val="22"/>
                <w:szCs w:val="22"/>
              </w:rPr>
              <w:t>12624.3 (34.5)</w:t>
            </w:r>
          </w:p>
        </w:tc>
        <w:tc>
          <w:tcPr>
            <w:tcW w:w="1581" w:type="dxa"/>
            <w:tcBorders>
              <w:top w:val="nil"/>
              <w:bottom w:val="nil"/>
            </w:tcBorders>
          </w:tcPr>
          <w:p w14:paraId="73292A5B" w14:textId="77777777" w:rsidR="00CA149D" w:rsidRPr="008F12DC" w:rsidRDefault="00CA149D">
            <w:pPr>
              <w:spacing w:line="276" w:lineRule="auto"/>
              <w:jc w:val="center"/>
              <w:rPr>
                <w:sz w:val="22"/>
                <w:szCs w:val="22"/>
              </w:rPr>
            </w:pPr>
            <w:r w:rsidRPr="008F12DC">
              <w:rPr>
                <w:sz w:val="22"/>
                <w:szCs w:val="22"/>
              </w:rPr>
              <w:t>6153.4 (34.6)</w:t>
            </w:r>
          </w:p>
        </w:tc>
        <w:tc>
          <w:tcPr>
            <w:tcW w:w="0" w:type="auto"/>
            <w:tcBorders>
              <w:top w:val="nil"/>
              <w:bottom w:val="nil"/>
            </w:tcBorders>
          </w:tcPr>
          <w:p w14:paraId="0D4ACDBD" w14:textId="77777777" w:rsidR="00CA149D" w:rsidRPr="008F12DC" w:rsidRDefault="00CA149D">
            <w:pPr>
              <w:spacing w:line="276" w:lineRule="auto"/>
              <w:jc w:val="center"/>
              <w:rPr>
                <w:sz w:val="22"/>
                <w:szCs w:val="22"/>
              </w:rPr>
            </w:pPr>
            <w:r w:rsidRPr="008F12DC">
              <w:rPr>
                <w:sz w:val="22"/>
                <w:szCs w:val="22"/>
              </w:rPr>
              <w:t>0.002</w:t>
            </w:r>
          </w:p>
        </w:tc>
      </w:tr>
      <w:tr w:rsidR="00A44421" w:rsidRPr="008F12DC" w14:paraId="77B526E8" w14:textId="77777777">
        <w:tc>
          <w:tcPr>
            <w:tcW w:w="2502" w:type="dxa"/>
            <w:tcBorders>
              <w:top w:val="nil"/>
              <w:bottom w:val="single" w:sz="4" w:space="0" w:color="auto"/>
            </w:tcBorders>
            <w:hideMark/>
          </w:tcPr>
          <w:p w14:paraId="2A8703AF" w14:textId="77777777" w:rsidR="00CA149D" w:rsidRPr="008F12DC" w:rsidRDefault="00CA149D">
            <w:pPr>
              <w:spacing w:line="276" w:lineRule="auto"/>
              <w:rPr>
                <w:sz w:val="22"/>
                <w:szCs w:val="22"/>
              </w:rPr>
            </w:pPr>
            <w:r w:rsidRPr="008F12DC">
              <w:rPr>
                <w:sz w:val="22"/>
                <w:szCs w:val="22"/>
              </w:rPr>
              <w:t>D</w:t>
            </w:r>
            <w:r w:rsidRPr="008F12DC">
              <w:rPr>
                <w:rFonts w:hint="eastAsia"/>
                <w:sz w:val="22"/>
                <w:szCs w:val="22"/>
              </w:rPr>
              <w:t>y</w:t>
            </w:r>
            <w:r w:rsidRPr="008F12DC">
              <w:rPr>
                <w:sz w:val="22"/>
                <w:szCs w:val="22"/>
              </w:rPr>
              <w:t xml:space="preserve">slipidemia </w:t>
            </w:r>
          </w:p>
        </w:tc>
        <w:tc>
          <w:tcPr>
            <w:tcW w:w="1426" w:type="dxa"/>
            <w:tcBorders>
              <w:top w:val="nil"/>
              <w:bottom w:val="single" w:sz="4" w:space="0" w:color="auto"/>
            </w:tcBorders>
            <w:hideMark/>
          </w:tcPr>
          <w:p w14:paraId="18A51822" w14:textId="77777777" w:rsidR="00CA149D" w:rsidRPr="008F12DC" w:rsidRDefault="00CA149D">
            <w:pPr>
              <w:spacing w:line="276" w:lineRule="auto"/>
              <w:jc w:val="center"/>
              <w:rPr>
                <w:sz w:val="22"/>
                <w:szCs w:val="22"/>
              </w:rPr>
            </w:pPr>
            <w:r w:rsidRPr="008F12DC">
              <w:rPr>
                <w:sz w:val="22"/>
                <w:szCs w:val="22"/>
              </w:rPr>
              <w:t>7064 (20.3)</w:t>
            </w:r>
          </w:p>
        </w:tc>
        <w:tc>
          <w:tcPr>
            <w:tcW w:w="1459" w:type="dxa"/>
            <w:tcBorders>
              <w:top w:val="nil"/>
              <w:bottom w:val="single" w:sz="4" w:space="0" w:color="auto"/>
            </w:tcBorders>
            <w:hideMark/>
          </w:tcPr>
          <w:p w14:paraId="109B95BD" w14:textId="77777777" w:rsidR="00CA149D" w:rsidRPr="008F12DC" w:rsidRDefault="00CA149D">
            <w:pPr>
              <w:spacing w:line="276" w:lineRule="auto"/>
              <w:jc w:val="center"/>
              <w:rPr>
                <w:sz w:val="22"/>
                <w:szCs w:val="22"/>
              </w:rPr>
            </w:pPr>
            <w:r w:rsidRPr="008F12DC">
              <w:rPr>
                <w:sz w:val="22"/>
                <w:szCs w:val="22"/>
              </w:rPr>
              <w:t>3880 (19.9)</w:t>
            </w:r>
          </w:p>
        </w:tc>
        <w:tc>
          <w:tcPr>
            <w:tcW w:w="804" w:type="dxa"/>
            <w:tcBorders>
              <w:top w:val="nil"/>
              <w:bottom w:val="single" w:sz="4" w:space="0" w:color="auto"/>
            </w:tcBorders>
            <w:hideMark/>
          </w:tcPr>
          <w:p w14:paraId="3BCC2EC7" w14:textId="77777777" w:rsidR="00CA149D" w:rsidRPr="008F12DC" w:rsidRDefault="00CA149D">
            <w:pPr>
              <w:spacing w:line="276" w:lineRule="auto"/>
              <w:jc w:val="center"/>
              <w:rPr>
                <w:sz w:val="22"/>
                <w:szCs w:val="22"/>
              </w:rPr>
            </w:pPr>
            <w:r w:rsidRPr="008F12DC">
              <w:rPr>
                <w:sz w:val="22"/>
                <w:szCs w:val="22"/>
              </w:rPr>
              <w:t>0.008</w:t>
            </w:r>
          </w:p>
        </w:tc>
        <w:tc>
          <w:tcPr>
            <w:tcW w:w="1584" w:type="dxa"/>
            <w:tcBorders>
              <w:top w:val="nil"/>
              <w:bottom w:val="single" w:sz="4" w:space="0" w:color="auto"/>
            </w:tcBorders>
          </w:tcPr>
          <w:p w14:paraId="232B6E33" w14:textId="77777777" w:rsidR="00CA149D" w:rsidRPr="008F12DC" w:rsidRDefault="00CA149D">
            <w:pPr>
              <w:spacing w:line="276" w:lineRule="auto"/>
              <w:jc w:val="center"/>
              <w:rPr>
                <w:sz w:val="22"/>
                <w:szCs w:val="22"/>
              </w:rPr>
            </w:pPr>
            <w:r w:rsidRPr="008F12DC">
              <w:rPr>
                <w:sz w:val="22"/>
                <w:szCs w:val="22"/>
              </w:rPr>
              <w:t>7386.4 (20.2)</w:t>
            </w:r>
          </w:p>
        </w:tc>
        <w:tc>
          <w:tcPr>
            <w:tcW w:w="1581" w:type="dxa"/>
            <w:tcBorders>
              <w:top w:val="nil"/>
              <w:bottom w:val="single" w:sz="4" w:space="0" w:color="auto"/>
            </w:tcBorders>
          </w:tcPr>
          <w:p w14:paraId="542F4F33" w14:textId="77777777" w:rsidR="00CA149D" w:rsidRPr="008F12DC" w:rsidRDefault="00CA149D">
            <w:pPr>
              <w:spacing w:line="276" w:lineRule="auto"/>
              <w:jc w:val="center"/>
              <w:rPr>
                <w:sz w:val="22"/>
                <w:szCs w:val="22"/>
              </w:rPr>
            </w:pPr>
            <w:r w:rsidRPr="008F12DC">
              <w:rPr>
                <w:sz w:val="22"/>
                <w:szCs w:val="22"/>
              </w:rPr>
              <w:t>3618.5 (20.3)</w:t>
            </w:r>
          </w:p>
        </w:tc>
        <w:tc>
          <w:tcPr>
            <w:tcW w:w="0" w:type="auto"/>
            <w:tcBorders>
              <w:top w:val="nil"/>
              <w:bottom w:val="single" w:sz="4" w:space="0" w:color="auto"/>
            </w:tcBorders>
          </w:tcPr>
          <w:p w14:paraId="35FE4BF8" w14:textId="77777777" w:rsidR="00CA149D" w:rsidRPr="008F12DC" w:rsidRDefault="00CA149D">
            <w:pPr>
              <w:spacing w:line="276" w:lineRule="auto"/>
              <w:jc w:val="center"/>
              <w:rPr>
                <w:sz w:val="22"/>
                <w:szCs w:val="22"/>
              </w:rPr>
            </w:pPr>
            <w:r w:rsidRPr="008F12DC">
              <w:rPr>
                <w:sz w:val="22"/>
                <w:szCs w:val="22"/>
              </w:rPr>
              <w:t>0.004</w:t>
            </w:r>
          </w:p>
        </w:tc>
      </w:tr>
    </w:tbl>
    <w:p w14:paraId="7BA28CDC" w14:textId="7952FC82" w:rsidR="00CA149D" w:rsidRPr="008F12DC" w:rsidRDefault="00CA149D" w:rsidP="00CA149D">
      <w:pPr>
        <w:rPr>
          <w:sz w:val="22"/>
          <w:szCs w:val="22"/>
        </w:rPr>
      </w:pPr>
      <w:r w:rsidRPr="008F12DC">
        <w:rPr>
          <w:sz w:val="22"/>
          <w:szCs w:val="22"/>
        </w:rPr>
        <w:t>Values are expressed as numbers and percentages, unless otherwise specified</w:t>
      </w:r>
      <w:r w:rsidR="008149B9">
        <w:rPr>
          <w:sz w:val="22"/>
          <w:szCs w:val="22"/>
        </w:rPr>
        <w:t>.</w:t>
      </w:r>
    </w:p>
    <w:p w14:paraId="2602DA6C" w14:textId="0411DD88" w:rsidR="00CA149D" w:rsidRPr="00F15930" w:rsidRDefault="00D11129" w:rsidP="00CA149D">
      <w:pPr>
        <w:rPr>
          <w:sz w:val="22"/>
          <w:szCs w:val="22"/>
        </w:rPr>
      </w:pPr>
      <w:r w:rsidRPr="00F15930">
        <w:rPr>
          <w:sz w:val="22"/>
          <w:szCs w:val="22"/>
        </w:rPr>
        <w:t xml:space="preserve">SMD, </w:t>
      </w:r>
      <w:r w:rsidRPr="00E1138A">
        <w:rPr>
          <w:sz w:val="22"/>
          <w:szCs w:val="22"/>
        </w:rPr>
        <w:t>standardized mean difference</w:t>
      </w:r>
      <w:r w:rsidRPr="00F15930">
        <w:rPr>
          <w:sz w:val="22"/>
          <w:szCs w:val="22"/>
        </w:rPr>
        <w:t xml:space="preserve">; </w:t>
      </w:r>
      <w:proofErr w:type="spellStart"/>
      <w:r w:rsidRPr="00F15930">
        <w:rPr>
          <w:sz w:val="22"/>
          <w:szCs w:val="22"/>
        </w:rPr>
        <w:t>ACEi</w:t>
      </w:r>
      <w:proofErr w:type="spellEnd"/>
      <w:r w:rsidRPr="00F15930">
        <w:rPr>
          <w:sz w:val="22"/>
          <w:szCs w:val="22"/>
        </w:rPr>
        <w:t xml:space="preserve">, </w:t>
      </w:r>
      <w:r w:rsidRPr="00E1138A">
        <w:rPr>
          <w:sz w:val="22"/>
          <w:szCs w:val="22"/>
        </w:rPr>
        <w:t>angiotensin-converting enzyme inhibitor</w:t>
      </w:r>
      <w:r w:rsidRPr="00F15930">
        <w:rPr>
          <w:sz w:val="22"/>
          <w:szCs w:val="22"/>
        </w:rPr>
        <w:t xml:space="preserve">; ARB, </w:t>
      </w:r>
      <w:r w:rsidRPr="00E1138A">
        <w:rPr>
          <w:sz w:val="22"/>
          <w:szCs w:val="22"/>
        </w:rPr>
        <w:t>angiotensin receptor blocker</w:t>
      </w:r>
      <w:r w:rsidRPr="00F15930">
        <w:rPr>
          <w:sz w:val="22"/>
          <w:szCs w:val="22"/>
        </w:rPr>
        <w:t xml:space="preserve">; BB, </w:t>
      </w:r>
      <w:r w:rsidRPr="00E1138A">
        <w:rPr>
          <w:sz w:val="22"/>
          <w:szCs w:val="22"/>
        </w:rPr>
        <w:t>beta-blocker</w:t>
      </w:r>
      <w:r w:rsidRPr="00F15930">
        <w:rPr>
          <w:sz w:val="22"/>
          <w:szCs w:val="22"/>
        </w:rPr>
        <w:t xml:space="preserve">; COPD, </w:t>
      </w:r>
      <w:r w:rsidRPr="00E1138A">
        <w:rPr>
          <w:sz w:val="22"/>
          <w:szCs w:val="22"/>
        </w:rPr>
        <w:t>chronic obstructive pulmonary disease</w:t>
      </w:r>
    </w:p>
    <w:p w14:paraId="56821682" w14:textId="77777777" w:rsidR="00CA149D" w:rsidRPr="008F12DC" w:rsidRDefault="00CA149D" w:rsidP="00CA149D">
      <w:pPr>
        <w:rPr>
          <w:sz w:val="22"/>
          <w:szCs w:val="22"/>
        </w:rPr>
      </w:pPr>
      <w:r w:rsidRPr="008F12DC">
        <w:rPr>
          <w:sz w:val="22"/>
          <w:szCs w:val="22"/>
          <w:vertAlign w:val="superscript"/>
        </w:rPr>
        <w:t>*</w:t>
      </w:r>
      <w:r w:rsidRPr="008F12DC">
        <w:rPr>
          <w:sz w:val="22"/>
          <w:szCs w:val="22"/>
        </w:rPr>
        <w:t>Standardized mean difference</w:t>
      </w:r>
    </w:p>
    <w:p w14:paraId="57A658AF" w14:textId="25C53B8A" w:rsidR="00CA149D" w:rsidRPr="008F12DC" w:rsidRDefault="00CA149D" w:rsidP="00CA149D">
      <w:pPr>
        <w:rPr>
          <w:sz w:val="22"/>
          <w:szCs w:val="22"/>
        </w:rPr>
      </w:pPr>
      <w:r w:rsidRPr="008F12DC">
        <w:rPr>
          <w:sz w:val="22"/>
          <w:szCs w:val="22"/>
          <w:vertAlign w:val="superscript"/>
        </w:rPr>
        <w:t>†</w:t>
      </w:r>
      <w:r w:rsidRPr="008F12DC">
        <w:rPr>
          <w:sz w:val="22"/>
          <w:szCs w:val="22"/>
        </w:rPr>
        <w:t xml:space="preserve">Weighted cohorts </w:t>
      </w:r>
      <w:r w:rsidR="008149B9" w:rsidRPr="008149B9">
        <w:rPr>
          <w:sz w:val="22"/>
          <w:szCs w:val="22"/>
        </w:rPr>
        <w:t xml:space="preserve">were created using stabilized inverse probability weighting with propensity scores </w:t>
      </w:r>
      <w:r w:rsidR="008149B9" w:rsidRPr="00E1138A">
        <w:rPr>
          <w:sz w:val="22"/>
          <w:szCs w:val="22"/>
        </w:rPr>
        <w:t>obtained</w:t>
      </w:r>
      <w:r w:rsidR="008149B9" w:rsidRPr="008149B9">
        <w:rPr>
          <w:sz w:val="22"/>
          <w:szCs w:val="22"/>
        </w:rPr>
        <w:t xml:space="preserve"> from </w:t>
      </w:r>
      <w:r w:rsidR="008149B9" w:rsidRPr="00E1138A">
        <w:rPr>
          <w:sz w:val="22"/>
          <w:szCs w:val="22"/>
        </w:rPr>
        <w:t>multivariable logistic regression models</w:t>
      </w:r>
      <w:r w:rsidR="008149B9" w:rsidRPr="008149B9">
        <w:rPr>
          <w:sz w:val="22"/>
          <w:szCs w:val="22"/>
        </w:rPr>
        <w:t xml:space="preserve"> incorporating baseline characteristics in </w:t>
      </w:r>
      <w:r w:rsidR="008149B9" w:rsidRPr="00E1138A">
        <w:rPr>
          <w:sz w:val="22"/>
          <w:szCs w:val="22"/>
        </w:rPr>
        <w:t>Table 2</w:t>
      </w:r>
      <w:r w:rsidR="008149B9" w:rsidRPr="008149B9">
        <w:rPr>
          <w:sz w:val="22"/>
          <w:szCs w:val="22"/>
        </w:rPr>
        <w:t xml:space="preserve"> for each cohort.</w:t>
      </w:r>
    </w:p>
    <w:p w14:paraId="23A51B26" w14:textId="77777777" w:rsidR="00CA149D" w:rsidRPr="008F12DC" w:rsidRDefault="00CA149D" w:rsidP="00CA149D">
      <w:pPr>
        <w:rPr>
          <w:b/>
          <w:bCs/>
          <w:vertAlign w:val="superscript"/>
        </w:rPr>
      </w:pPr>
      <w:r w:rsidRPr="008F12DC">
        <w:rPr>
          <w:b/>
          <w:bCs/>
          <w:vertAlign w:val="superscript"/>
        </w:rPr>
        <w:br w:type="page"/>
      </w:r>
    </w:p>
    <w:p w14:paraId="100F5806" w14:textId="268D1050" w:rsidR="00CA149D" w:rsidRPr="008F12DC" w:rsidRDefault="00CA149D" w:rsidP="00CA149D">
      <w:pPr>
        <w:rPr>
          <w:b/>
          <w:bCs/>
        </w:rPr>
      </w:pPr>
      <w:r w:rsidRPr="008F12DC">
        <w:rPr>
          <w:b/>
          <w:bCs/>
        </w:rPr>
        <w:lastRenderedPageBreak/>
        <w:t xml:space="preserve">Table 3. Risk of type 2 diabetes </w:t>
      </w:r>
      <w:r w:rsidRPr="008F12DC">
        <w:rPr>
          <w:rFonts w:hint="eastAsia"/>
          <w:b/>
          <w:bCs/>
        </w:rPr>
        <w:t xml:space="preserve">mellitus </w:t>
      </w:r>
      <w:r w:rsidRPr="008F12DC">
        <w:rPr>
          <w:b/>
          <w:bCs/>
        </w:rPr>
        <w:t xml:space="preserve">in </w:t>
      </w:r>
      <w:r w:rsidRPr="008F12DC">
        <w:rPr>
          <w:rFonts w:hint="eastAsia"/>
          <w:b/>
          <w:bCs/>
        </w:rPr>
        <w:t xml:space="preserve">new users of </w:t>
      </w:r>
      <w:r w:rsidRPr="008F12DC">
        <w:rPr>
          <w:b/>
          <w:bCs/>
        </w:rPr>
        <w:t xml:space="preserve">finasteride and dutasteride compared with </w:t>
      </w:r>
      <w:r w:rsidRPr="008F12DC">
        <w:rPr>
          <w:rFonts w:hint="eastAsia"/>
          <w:b/>
          <w:bCs/>
        </w:rPr>
        <w:t xml:space="preserve">new users of </w:t>
      </w:r>
      <w:r w:rsidRPr="008F12DC">
        <w:rPr>
          <w:b/>
          <w:bCs/>
        </w:rPr>
        <w:t xml:space="preserve">tamsulosin </w:t>
      </w:r>
    </w:p>
    <w:p w14:paraId="37B0A224" w14:textId="77777777" w:rsidR="00CA149D" w:rsidRPr="008F12DC" w:rsidRDefault="00CA149D" w:rsidP="00CA149D">
      <w:pPr>
        <w:rPr>
          <w:b/>
          <w:bCs/>
        </w:rPr>
      </w:pPr>
    </w:p>
    <w:tbl>
      <w:tblPr>
        <w:tblStyle w:val="TableGrid"/>
        <w:tblW w:w="10206" w:type="dxa"/>
        <w:tblLayout w:type="fixed"/>
        <w:tblLook w:val="04A0" w:firstRow="1" w:lastRow="0" w:firstColumn="1" w:lastColumn="0" w:noHBand="0" w:noVBand="1"/>
      </w:tblPr>
      <w:tblGrid>
        <w:gridCol w:w="1418"/>
        <w:gridCol w:w="883"/>
        <w:gridCol w:w="960"/>
        <w:gridCol w:w="1275"/>
        <w:gridCol w:w="1560"/>
        <w:gridCol w:w="2126"/>
        <w:gridCol w:w="1984"/>
      </w:tblGrid>
      <w:tr w:rsidR="00A44421" w:rsidRPr="008F12DC" w14:paraId="157E4E4D" w14:textId="77777777">
        <w:tc>
          <w:tcPr>
            <w:tcW w:w="1418" w:type="dxa"/>
          </w:tcPr>
          <w:p w14:paraId="0E490F41" w14:textId="77777777" w:rsidR="00CA149D" w:rsidRPr="008F12DC" w:rsidRDefault="00CA149D">
            <w:pPr>
              <w:spacing w:line="276" w:lineRule="auto"/>
              <w:rPr>
                <w:b/>
                <w:bCs/>
                <w:sz w:val="22"/>
                <w:szCs w:val="22"/>
              </w:rPr>
            </w:pPr>
          </w:p>
        </w:tc>
        <w:tc>
          <w:tcPr>
            <w:tcW w:w="883" w:type="dxa"/>
          </w:tcPr>
          <w:p w14:paraId="23DAF1BA" w14:textId="77777777" w:rsidR="00CA149D" w:rsidRPr="008F12DC" w:rsidRDefault="00CA149D">
            <w:pPr>
              <w:spacing w:line="276" w:lineRule="auto"/>
              <w:rPr>
                <w:b/>
                <w:bCs/>
                <w:sz w:val="22"/>
                <w:szCs w:val="22"/>
                <w:lang w:val="vi-VN"/>
              </w:rPr>
            </w:pPr>
            <w:r w:rsidRPr="008F12DC">
              <w:rPr>
                <w:b/>
                <w:bCs/>
                <w:sz w:val="22"/>
                <w:szCs w:val="22"/>
              </w:rPr>
              <w:t>N</w:t>
            </w:r>
            <w:r w:rsidRPr="008F12DC">
              <w:rPr>
                <w:b/>
                <w:bCs/>
                <w:sz w:val="22"/>
                <w:szCs w:val="22"/>
                <w:lang w:val="vi-VN"/>
              </w:rPr>
              <w:t>*</w:t>
            </w:r>
          </w:p>
        </w:tc>
        <w:tc>
          <w:tcPr>
            <w:tcW w:w="960" w:type="dxa"/>
          </w:tcPr>
          <w:p w14:paraId="2178407E" w14:textId="77777777" w:rsidR="00CA149D" w:rsidRPr="008F12DC" w:rsidRDefault="00CA149D">
            <w:pPr>
              <w:spacing w:line="276" w:lineRule="auto"/>
              <w:rPr>
                <w:b/>
                <w:bCs/>
                <w:sz w:val="22"/>
                <w:szCs w:val="22"/>
                <w:lang w:val="vi-VN"/>
              </w:rPr>
            </w:pPr>
            <w:r w:rsidRPr="008F12DC">
              <w:rPr>
                <w:b/>
                <w:bCs/>
                <w:sz w:val="22"/>
                <w:szCs w:val="22"/>
                <w:lang w:val="vi-VN"/>
              </w:rPr>
              <w:t>Events</w:t>
            </w:r>
          </w:p>
        </w:tc>
        <w:tc>
          <w:tcPr>
            <w:tcW w:w="1275" w:type="dxa"/>
          </w:tcPr>
          <w:p w14:paraId="1D4EE609" w14:textId="77777777" w:rsidR="00CA149D" w:rsidRPr="008F12DC" w:rsidRDefault="00CA149D">
            <w:pPr>
              <w:spacing w:line="276" w:lineRule="auto"/>
              <w:jc w:val="center"/>
              <w:rPr>
                <w:b/>
                <w:bCs/>
                <w:sz w:val="22"/>
                <w:szCs w:val="22"/>
              </w:rPr>
            </w:pPr>
            <w:r w:rsidRPr="008F12DC">
              <w:rPr>
                <w:b/>
                <w:bCs/>
                <w:sz w:val="22"/>
                <w:szCs w:val="22"/>
              </w:rPr>
              <w:t>Total</w:t>
            </w:r>
          </w:p>
          <w:p w14:paraId="76DBACF3" w14:textId="6F39B04B" w:rsidR="00CA149D" w:rsidRPr="008F12DC" w:rsidRDefault="00E90219">
            <w:pPr>
              <w:spacing w:line="276" w:lineRule="auto"/>
              <w:jc w:val="center"/>
              <w:rPr>
                <w:b/>
                <w:bCs/>
                <w:sz w:val="22"/>
                <w:szCs w:val="22"/>
              </w:rPr>
            </w:pPr>
            <w:r>
              <w:rPr>
                <w:b/>
                <w:bCs/>
                <w:sz w:val="22"/>
                <w:szCs w:val="22"/>
              </w:rPr>
              <w:t>p</w:t>
            </w:r>
            <w:r w:rsidR="00CA149D" w:rsidRPr="008F12DC">
              <w:rPr>
                <w:b/>
                <w:bCs/>
                <w:sz w:val="22"/>
                <w:szCs w:val="22"/>
              </w:rPr>
              <w:t>erson- year</w:t>
            </w:r>
            <w:r w:rsidR="00D40A13">
              <w:rPr>
                <w:b/>
                <w:bCs/>
                <w:sz w:val="22"/>
                <w:szCs w:val="22"/>
              </w:rPr>
              <w:t>s</w:t>
            </w:r>
          </w:p>
        </w:tc>
        <w:tc>
          <w:tcPr>
            <w:tcW w:w="1560" w:type="dxa"/>
          </w:tcPr>
          <w:p w14:paraId="6486E3A1" w14:textId="77777777" w:rsidR="00CA149D" w:rsidRPr="008F12DC" w:rsidRDefault="00CA149D">
            <w:pPr>
              <w:spacing w:line="276" w:lineRule="auto"/>
              <w:rPr>
                <w:b/>
                <w:bCs/>
                <w:sz w:val="22"/>
                <w:szCs w:val="22"/>
              </w:rPr>
            </w:pPr>
            <w:r w:rsidRPr="008F12DC">
              <w:rPr>
                <w:b/>
                <w:bCs/>
                <w:sz w:val="22"/>
                <w:szCs w:val="22"/>
              </w:rPr>
              <w:t>Incidence</w:t>
            </w:r>
          </w:p>
          <w:p w14:paraId="25D79359" w14:textId="77777777" w:rsidR="00CA149D" w:rsidRPr="008F12DC" w:rsidRDefault="00CA149D">
            <w:pPr>
              <w:spacing w:line="276" w:lineRule="auto"/>
              <w:rPr>
                <w:b/>
                <w:bCs/>
                <w:sz w:val="22"/>
                <w:szCs w:val="22"/>
              </w:rPr>
            </w:pPr>
            <w:r w:rsidRPr="008F12DC">
              <w:rPr>
                <w:b/>
                <w:bCs/>
                <w:sz w:val="22"/>
                <w:szCs w:val="22"/>
              </w:rPr>
              <w:t>(per 10,000 person-years)</w:t>
            </w:r>
          </w:p>
        </w:tc>
        <w:tc>
          <w:tcPr>
            <w:tcW w:w="2126" w:type="dxa"/>
          </w:tcPr>
          <w:p w14:paraId="5A3C7A79" w14:textId="77777777" w:rsidR="00CA149D" w:rsidRPr="008F12DC" w:rsidRDefault="00CA149D">
            <w:pPr>
              <w:spacing w:line="276" w:lineRule="auto"/>
              <w:jc w:val="center"/>
              <w:rPr>
                <w:b/>
                <w:bCs/>
                <w:sz w:val="22"/>
                <w:szCs w:val="22"/>
              </w:rPr>
            </w:pPr>
            <w:r w:rsidRPr="008F12DC">
              <w:rPr>
                <w:b/>
                <w:bCs/>
                <w:sz w:val="22"/>
                <w:szCs w:val="22"/>
              </w:rPr>
              <w:t>Crude</w:t>
            </w:r>
            <w:r w:rsidRPr="008F12DC">
              <w:rPr>
                <w:b/>
                <w:bCs/>
                <w:sz w:val="22"/>
                <w:szCs w:val="22"/>
                <w:lang w:val="vi-VN"/>
              </w:rPr>
              <w:t xml:space="preserve"> </w:t>
            </w:r>
            <w:r w:rsidRPr="008F12DC">
              <w:rPr>
                <w:b/>
                <w:bCs/>
                <w:sz w:val="22"/>
                <w:szCs w:val="22"/>
              </w:rPr>
              <w:t>HR</w:t>
            </w:r>
          </w:p>
        </w:tc>
        <w:tc>
          <w:tcPr>
            <w:tcW w:w="1984" w:type="dxa"/>
          </w:tcPr>
          <w:p w14:paraId="5D335630" w14:textId="77777777" w:rsidR="00CA149D" w:rsidRPr="008F12DC" w:rsidRDefault="00CA149D">
            <w:pPr>
              <w:spacing w:line="276" w:lineRule="auto"/>
              <w:jc w:val="center"/>
              <w:rPr>
                <w:b/>
                <w:bCs/>
                <w:sz w:val="22"/>
                <w:szCs w:val="22"/>
                <w:vertAlign w:val="superscript"/>
              </w:rPr>
            </w:pPr>
            <w:r w:rsidRPr="008F12DC">
              <w:rPr>
                <w:b/>
                <w:bCs/>
                <w:sz w:val="22"/>
                <w:szCs w:val="22"/>
              </w:rPr>
              <w:t>Adjusted HR</w:t>
            </w:r>
            <w:r w:rsidRPr="008F12DC">
              <w:rPr>
                <w:b/>
                <w:bCs/>
                <w:sz w:val="22"/>
                <w:szCs w:val="22"/>
                <w:vertAlign w:val="superscript"/>
              </w:rPr>
              <w:t>†</w:t>
            </w:r>
            <w:r w:rsidRPr="008F12DC" w:rsidDel="00704B91">
              <w:rPr>
                <w:b/>
                <w:bCs/>
                <w:sz w:val="22"/>
                <w:szCs w:val="22"/>
              </w:rPr>
              <w:t xml:space="preserve"> </w:t>
            </w:r>
          </w:p>
        </w:tc>
      </w:tr>
      <w:tr w:rsidR="00A44421" w:rsidRPr="008F12DC" w14:paraId="3D033608" w14:textId="77777777">
        <w:tc>
          <w:tcPr>
            <w:tcW w:w="3261" w:type="dxa"/>
            <w:gridSpan w:val="3"/>
            <w:tcBorders>
              <w:bottom w:val="single" w:sz="4" w:space="0" w:color="auto"/>
            </w:tcBorders>
          </w:tcPr>
          <w:p w14:paraId="298E91CD" w14:textId="77777777" w:rsidR="00CA149D" w:rsidRPr="008F12DC" w:rsidRDefault="00CA149D">
            <w:pPr>
              <w:spacing w:line="276" w:lineRule="auto"/>
              <w:rPr>
                <w:i/>
                <w:iCs/>
                <w:sz w:val="22"/>
                <w:szCs w:val="22"/>
              </w:rPr>
            </w:pPr>
            <w:r w:rsidRPr="008F12DC">
              <w:rPr>
                <w:i/>
                <w:iCs/>
                <w:sz w:val="22"/>
                <w:szCs w:val="22"/>
                <w:lang w:val="vi-VN"/>
              </w:rPr>
              <w:t>Finasteride</w:t>
            </w:r>
            <w:r w:rsidRPr="008F12DC">
              <w:rPr>
                <w:i/>
                <w:iCs/>
                <w:sz w:val="22"/>
                <w:szCs w:val="22"/>
              </w:rPr>
              <w:t xml:space="preserve"> - Tamsulosin</w:t>
            </w:r>
          </w:p>
        </w:tc>
        <w:tc>
          <w:tcPr>
            <w:tcW w:w="1275" w:type="dxa"/>
            <w:tcBorders>
              <w:bottom w:val="single" w:sz="4" w:space="0" w:color="auto"/>
            </w:tcBorders>
          </w:tcPr>
          <w:p w14:paraId="5D7C374B" w14:textId="77777777" w:rsidR="00CA149D" w:rsidRPr="008F12DC" w:rsidRDefault="00CA149D">
            <w:pPr>
              <w:spacing w:line="276" w:lineRule="auto"/>
              <w:rPr>
                <w:sz w:val="22"/>
                <w:szCs w:val="22"/>
              </w:rPr>
            </w:pPr>
          </w:p>
        </w:tc>
        <w:tc>
          <w:tcPr>
            <w:tcW w:w="1560" w:type="dxa"/>
            <w:tcBorders>
              <w:bottom w:val="single" w:sz="4" w:space="0" w:color="auto"/>
            </w:tcBorders>
          </w:tcPr>
          <w:p w14:paraId="01621F94" w14:textId="77777777" w:rsidR="00CA149D" w:rsidRPr="008F12DC" w:rsidRDefault="00CA149D">
            <w:pPr>
              <w:spacing w:line="276" w:lineRule="auto"/>
              <w:rPr>
                <w:sz w:val="22"/>
                <w:szCs w:val="22"/>
              </w:rPr>
            </w:pPr>
          </w:p>
        </w:tc>
        <w:tc>
          <w:tcPr>
            <w:tcW w:w="2126" w:type="dxa"/>
            <w:tcBorders>
              <w:bottom w:val="single" w:sz="4" w:space="0" w:color="auto"/>
            </w:tcBorders>
          </w:tcPr>
          <w:p w14:paraId="2C621063" w14:textId="77777777" w:rsidR="00CA149D" w:rsidRPr="008F12DC" w:rsidRDefault="00CA149D">
            <w:pPr>
              <w:spacing w:line="276" w:lineRule="auto"/>
              <w:jc w:val="center"/>
              <w:rPr>
                <w:sz w:val="22"/>
                <w:szCs w:val="22"/>
              </w:rPr>
            </w:pPr>
          </w:p>
        </w:tc>
        <w:tc>
          <w:tcPr>
            <w:tcW w:w="1984" w:type="dxa"/>
            <w:tcBorders>
              <w:bottom w:val="single" w:sz="4" w:space="0" w:color="auto"/>
            </w:tcBorders>
          </w:tcPr>
          <w:p w14:paraId="491B7278" w14:textId="77777777" w:rsidR="00CA149D" w:rsidRPr="008F12DC" w:rsidRDefault="00CA149D">
            <w:pPr>
              <w:spacing w:line="276" w:lineRule="auto"/>
              <w:jc w:val="center"/>
              <w:rPr>
                <w:sz w:val="22"/>
                <w:szCs w:val="22"/>
              </w:rPr>
            </w:pPr>
          </w:p>
        </w:tc>
      </w:tr>
      <w:tr w:rsidR="00A44421" w:rsidRPr="008F12DC" w14:paraId="7D2F8023" w14:textId="77777777">
        <w:tc>
          <w:tcPr>
            <w:tcW w:w="1418" w:type="dxa"/>
            <w:tcBorders>
              <w:bottom w:val="nil"/>
            </w:tcBorders>
          </w:tcPr>
          <w:p w14:paraId="3F3C9744" w14:textId="77777777" w:rsidR="00CA149D" w:rsidRPr="008F12DC" w:rsidRDefault="00CA149D">
            <w:pPr>
              <w:spacing w:line="276" w:lineRule="auto"/>
              <w:rPr>
                <w:sz w:val="22"/>
                <w:szCs w:val="22"/>
              </w:rPr>
            </w:pPr>
            <w:r w:rsidRPr="008F12DC">
              <w:rPr>
                <w:sz w:val="22"/>
                <w:szCs w:val="22"/>
              </w:rPr>
              <w:t>Finasteride</w:t>
            </w:r>
          </w:p>
        </w:tc>
        <w:tc>
          <w:tcPr>
            <w:tcW w:w="883" w:type="dxa"/>
            <w:tcBorders>
              <w:bottom w:val="nil"/>
            </w:tcBorders>
          </w:tcPr>
          <w:p w14:paraId="1283D4B0" w14:textId="77777777" w:rsidR="00CA149D" w:rsidRPr="008F12DC" w:rsidRDefault="00CA149D">
            <w:pPr>
              <w:spacing w:line="276" w:lineRule="auto"/>
              <w:rPr>
                <w:sz w:val="22"/>
                <w:szCs w:val="22"/>
                <w:lang w:val="vi-VN"/>
              </w:rPr>
            </w:pPr>
            <w:r w:rsidRPr="008F12DC">
              <w:rPr>
                <w:sz w:val="22"/>
                <w:szCs w:val="22"/>
                <w:lang w:val="vi-VN"/>
              </w:rPr>
              <w:t>16953</w:t>
            </w:r>
          </w:p>
        </w:tc>
        <w:tc>
          <w:tcPr>
            <w:tcW w:w="960" w:type="dxa"/>
            <w:tcBorders>
              <w:bottom w:val="nil"/>
            </w:tcBorders>
          </w:tcPr>
          <w:p w14:paraId="66831444" w14:textId="77777777" w:rsidR="00CA149D" w:rsidRPr="008F12DC" w:rsidRDefault="00CA149D">
            <w:pPr>
              <w:spacing w:line="276" w:lineRule="auto"/>
              <w:rPr>
                <w:sz w:val="22"/>
                <w:szCs w:val="22"/>
                <w:lang w:val="vi-VN"/>
              </w:rPr>
            </w:pPr>
            <w:r w:rsidRPr="008F12DC">
              <w:rPr>
                <w:sz w:val="22"/>
                <w:szCs w:val="22"/>
                <w:lang w:val="vi-VN"/>
              </w:rPr>
              <w:t>2813</w:t>
            </w:r>
          </w:p>
        </w:tc>
        <w:tc>
          <w:tcPr>
            <w:tcW w:w="1275" w:type="dxa"/>
            <w:tcBorders>
              <w:bottom w:val="nil"/>
            </w:tcBorders>
          </w:tcPr>
          <w:p w14:paraId="4DAD549C" w14:textId="77777777" w:rsidR="00CA149D" w:rsidRPr="008F12DC" w:rsidRDefault="00CA149D">
            <w:pPr>
              <w:spacing w:line="276" w:lineRule="auto"/>
              <w:jc w:val="center"/>
              <w:rPr>
                <w:sz w:val="22"/>
                <w:szCs w:val="22"/>
              </w:rPr>
            </w:pPr>
            <w:r w:rsidRPr="008F12DC">
              <w:rPr>
                <w:sz w:val="22"/>
                <w:szCs w:val="22"/>
              </w:rPr>
              <w:t>44579</w:t>
            </w:r>
          </w:p>
        </w:tc>
        <w:tc>
          <w:tcPr>
            <w:tcW w:w="1560" w:type="dxa"/>
            <w:tcBorders>
              <w:bottom w:val="nil"/>
            </w:tcBorders>
          </w:tcPr>
          <w:p w14:paraId="0D93D1B2" w14:textId="77777777" w:rsidR="00CA149D" w:rsidRPr="008F12DC" w:rsidRDefault="00CA149D">
            <w:pPr>
              <w:spacing w:line="276" w:lineRule="auto"/>
              <w:jc w:val="center"/>
              <w:rPr>
                <w:sz w:val="22"/>
                <w:szCs w:val="22"/>
                <w:lang w:val="vi-VN"/>
              </w:rPr>
            </w:pPr>
            <w:r w:rsidRPr="008F12DC">
              <w:rPr>
                <w:sz w:val="22"/>
                <w:szCs w:val="22"/>
                <w:lang w:val="vi-VN"/>
              </w:rPr>
              <w:t>631</w:t>
            </w:r>
          </w:p>
        </w:tc>
        <w:tc>
          <w:tcPr>
            <w:tcW w:w="2126" w:type="dxa"/>
            <w:tcBorders>
              <w:bottom w:val="nil"/>
            </w:tcBorders>
          </w:tcPr>
          <w:p w14:paraId="7AE05827" w14:textId="77777777" w:rsidR="00CA149D" w:rsidRPr="008F12DC" w:rsidRDefault="00CA149D">
            <w:pPr>
              <w:spacing w:line="276" w:lineRule="auto"/>
              <w:jc w:val="center"/>
              <w:rPr>
                <w:sz w:val="22"/>
                <w:szCs w:val="22"/>
              </w:rPr>
            </w:pPr>
            <w:r w:rsidRPr="008F12DC">
              <w:rPr>
                <w:sz w:val="22"/>
                <w:szCs w:val="22"/>
              </w:rPr>
              <w:t>1.06 (1.01 – 1.11)</w:t>
            </w:r>
          </w:p>
        </w:tc>
        <w:tc>
          <w:tcPr>
            <w:tcW w:w="1984" w:type="dxa"/>
            <w:tcBorders>
              <w:bottom w:val="nil"/>
            </w:tcBorders>
          </w:tcPr>
          <w:p w14:paraId="0BA2BCBE" w14:textId="77777777" w:rsidR="00CA149D" w:rsidRPr="008F12DC" w:rsidRDefault="00CA149D">
            <w:pPr>
              <w:spacing w:line="276" w:lineRule="auto"/>
              <w:jc w:val="center"/>
              <w:rPr>
                <w:sz w:val="22"/>
                <w:szCs w:val="22"/>
                <w:lang w:val="vi-VN"/>
              </w:rPr>
            </w:pPr>
            <w:r w:rsidRPr="008F12DC">
              <w:rPr>
                <w:sz w:val="22"/>
                <w:szCs w:val="22"/>
              </w:rPr>
              <w:t>1.0</w:t>
            </w:r>
            <w:r w:rsidRPr="008F12DC">
              <w:rPr>
                <w:sz w:val="22"/>
                <w:szCs w:val="22"/>
                <w:lang w:val="vi-VN"/>
              </w:rPr>
              <w:t>6</w:t>
            </w:r>
            <w:r w:rsidRPr="008F12DC">
              <w:rPr>
                <w:sz w:val="22"/>
                <w:szCs w:val="22"/>
              </w:rPr>
              <w:t xml:space="preserve"> (</w:t>
            </w:r>
            <w:r w:rsidRPr="008F12DC">
              <w:rPr>
                <w:sz w:val="22"/>
                <w:szCs w:val="22"/>
                <w:lang w:val="vi-VN"/>
              </w:rPr>
              <w:t>1.01</w:t>
            </w:r>
            <w:r w:rsidRPr="008F12DC">
              <w:rPr>
                <w:sz w:val="22"/>
                <w:szCs w:val="22"/>
              </w:rPr>
              <w:t xml:space="preserve"> – 1.</w:t>
            </w:r>
            <w:r w:rsidRPr="008F12DC">
              <w:rPr>
                <w:sz w:val="22"/>
                <w:szCs w:val="22"/>
                <w:lang w:val="vi-VN"/>
              </w:rPr>
              <w:t>11</w:t>
            </w:r>
            <w:r w:rsidRPr="008F12DC">
              <w:rPr>
                <w:sz w:val="22"/>
                <w:szCs w:val="22"/>
              </w:rPr>
              <w:t>)</w:t>
            </w:r>
          </w:p>
        </w:tc>
      </w:tr>
      <w:tr w:rsidR="00A44421" w:rsidRPr="008F12DC" w14:paraId="04E48750" w14:textId="77777777">
        <w:tc>
          <w:tcPr>
            <w:tcW w:w="1418" w:type="dxa"/>
            <w:tcBorders>
              <w:top w:val="nil"/>
              <w:bottom w:val="single" w:sz="4" w:space="0" w:color="auto"/>
            </w:tcBorders>
          </w:tcPr>
          <w:p w14:paraId="2253CAFC" w14:textId="77777777" w:rsidR="00CA149D" w:rsidRPr="008F12DC" w:rsidRDefault="00CA149D">
            <w:pPr>
              <w:spacing w:line="276" w:lineRule="auto"/>
              <w:rPr>
                <w:sz w:val="22"/>
                <w:szCs w:val="22"/>
              </w:rPr>
            </w:pPr>
            <w:r w:rsidRPr="008F12DC">
              <w:rPr>
                <w:sz w:val="22"/>
                <w:szCs w:val="22"/>
              </w:rPr>
              <w:t>Tamsulosin</w:t>
            </w:r>
          </w:p>
        </w:tc>
        <w:tc>
          <w:tcPr>
            <w:tcW w:w="883" w:type="dxa"/>
            <w:tcBorders>
              <w:top w:val="nil"/>
              <w:bottom w:val="single" w:sz="4" w:space="0" w:color="auto"/>
            </w:tcBorders>
          </w:tcPr>
          <w:p w14:paraId="039EDA3A" w14:textId="77777777" w:rsidR="00CA149D" w:rsidRPr="008F12DC" w:rsidRDefault="00CA149D">
            <w:pPr>
              <w:spacing w:line="276" w:lineRule="auto"/>
              <w:rPr>
                <w:sz w:val="22"/>
                <w:szCs w:val="22"/>
                <w:lang w:val="vi-VN"/>
              </w:rPr>
            </w:pPr>
            <w:r w:rsidRPr="008F12DC">
              <w:rPr>
                <w:sz w:val="22"/>
                <w:szCs w:val="22"/>
                <w:lang w:val="vi-VN"/>
              </w:rPr>
              <w:t>34874</w:t>
            </w:r>
          </w:p>
        </w:tc>
        <w:tc>
          <w:tcPr>
            <w:tcW w:w="960" w:type="dxa"/>
            <w:tcBorders>
              <w:top w:val="nil"/>
              <w:bottom w:val="single" w:sz="4" w:space="0" w:color="auto"/>
            </w:tcBorders>
          </w:tcPr>
          <w:p w14:paraId="00268AC9" w14:textId="77777777" w:rsidR="00CA149D" w:rsidRPr="008F12DC" w:rsidRDefault="00CA149D">
            <w:pPr>
              <w:spacing w:line="276" w:lineRule="auto"/>
              <w:rPr>
                <w:sz w:val="22"/>
                <w:szCs w:val="22"/>
                <w:lang w:val="vi-VN"/>
              </w:rPr>
            </w:pPr>
            <w:r w:rsidRPr="008F12DC">
              <w:rPr>
                <w:sz w:val="22"/>
                <w:szCs w:val="22"/>
                <w:lang w:val="vi-VN"/>
              </w:rPr>
              <w:t>5063</w:t>
            </w:r>
          </w:p>
        </w:tc>
        <w:tc>
          <w:tcPr>
            <w:tcW w:w="1275" w:type="dxa"/>
            <w:tcBorders>
              <w:top w:val="nil"/>
              <w:bottom w:val="single" w:sz="4" w:space="0" w:color="auto"/>
            </w:tcBorders>
          </w:tcPr>
          <w:p w14:paraId="61A6FED5" w14:textId="77777777" w:rsidR="00CA149D" w:rsidRPr="008F12DC" w:rsidRDefault="00CA149D">
            <w:pPr>
              <w:spacing w:line="276" w:lineRule="auto"/>
              <w:jc w:val="center"/>
              <w:rPr>
                <w:sz w:val="22"/>
                <w:szCs w:val="22"/>
                <w:lang w:val="vi-VN"/>
              </w:rPr>
            </w:pPr>
            <w:r w:rsidRPr="008F12DC">
              <w:rPr>
                <w:sz w:val="22"/>
                <w:szCs w:val="22"/>
                <w:lang w:val="vi-VN"/>
              </w:rPr>
              <w:t>85953</w:t>
            </w:r>
          </w:p>
        </w:tc>
        <w:tc>
          <w:tcPr>
            <w:tcW w:w="1560" w:type="dxa"/>
            <w:tcBorders>
              <w:top w:val="nil"/>
              <w:bottom w:val="single" w:sz="4" w:space="0" w:color="auto"/>
            </w:tcBorders>
          </w:tcPr>
          <w:p w14:paraId="5E8B2BF6" w14:textId="77777777" w:rsidR="00CA149D" w:rsidRPr="008F12DC" w:rsidRDefault="00CA149D">
            <w:pPr>
              <w:spacing w:line="276" w:lineRule="auto"/>
              <w:jc w:val="center"/>
              <w:rPr>
                <w:sz w:val="22"/>
                <w:szCs w:val="22"/>
                <w:lang w:val="vi-VN"/>
              </w:rPr>
            </w:pPr>
            <w:r w:rsidRPr="008F12DC">
              <w:rPr>
                <w:sz w:val="22"/>
                <w:szCs w:val="22"/>
                <w:lang w:val="vi-VN"/>
              </w:rPr>
              <w:t>589</w:t>
            </w:r>
          </w:p>
        </w:tc>
        <w:tc>
          <w:tcPr>
            <w:tcW w:w="2126" w:type="dxa"/>
            <w:tcBorders>
              <w:top w:val="nil"/>
              <w:bottom w:val="single" w:sz="4" w:space="0" w:color="auto"/>
            </w:tcBorders>
          </w:tcPr>
          <w:p w14:paraId="1C226AE4" w14:textId="77777777" w:rsidR="00CA149D" w:rsidRPr="008F12DC" w:rsidRDefault="00CA149D">
            <w:pPr>
              <w:spacing w:line="276" w:lineRule="auto"/>
              <w:jc w:val="center"/>
              <w:rPr>
                <w:sz w:val="22"/>
                <w:szCs w:val="22"/>
              </w:rPr>
            </w:pPr>
            <w:r w:rsidRPr="008F12DC">
              <w:rPr>
                <w:sz w:val="22"/>
                <w:szCs w:val="22"/>
              </w:rPr>
              <w:t>1.0 (reference)</w:t>
            </w:r>
          </w:p>
        </w:tc>
        <w:tc>
          <w:tcPr>
            <w:tcW w:w="1984" w:type="dxa"/>
            <w:tcBorders>
              <w:top w:val="nil"/>
              <w:bottom w:val="single" w:sz="4" w:space="0" w:color="auto"/>
            </w:tcBorders>
          </w:tcPr>
          <w:p w14:paraId="6F6B5D3B" w14:textId="77777777" w:rsidR="00CA149D" w:rsidRPr="008F12DC" w:rsidRDefault="00CA149D">
            <w:pPr>
              <w:spacing w:line="276" w:lineRule="auto"/>
              <w:jc w:val="center"/>
              <w:rPr>
                <w:sz w:val="22"/>
                <w:szCs w:val="22"/>
              </w:rPr>
            </w:pPr>
            <w:r w:rsidRPr="008F12DC">
              <w:rPr>
                <w:sz w:val="22"/>
                <w:szCs w:val="22"/>
              </w:rPr>
              <w:t>1.0 (reference)</w:t>
            </w:r>
          </w:p>
        </w:tc>
      </w:tr>
      <w:tr w:rsidR="00A44421" w:rsidRPr="008F12DC" w14:paraId="085AB6DE" w14:textId="77777777">
        <w:tc>
          <w:tcPr>
            <w:tcW w:w="3261" w:type="dxa"/>
            <w:gridSpan w:val="3"/>
            <w:tcBorders>
              <w:top w:val="single" w:sz="4" w:space="0" w:color="auto"/>
              <w:bottom w:val="single" w:sz="4" w:space="0" w:color="auto"/>
            </w:tcBorders>
          </w:tcPr>
          <w:p w14:paraId="4E27CAAC" w14:textId="6398EC5F" w:rsidR="00CA149D" w:rsidRPr="008F12DC" w:rsidRDefault="00CA149D">
            <w:pPr>
              <w:spacing w:line="276" w:lineRule="auto"/>
              <w:rPr>
                <w:i/>
                <w:iCs/>
                <w:sz w:val="22"/>
                <w:szCs w:val="22"/>
              </w:rPr>
            </w:pPr>
            <w:r w:rsidRPr="008F12DC">
              <w:rPr>
                <w:i/>
                <w:iCs/>
                <w:sz w:val="22"/>
                <w:szCs w:val="22"/>
              </w:rPr>
              <w:t>Dutasteride</w:t>
            </w:r>
            <w:r w:rsidR="005B7951">
              <w:rPr>
                <w:i/>
                <w:iCs/>
                <w:sz w:val="22"/>
                <w:szCs w:val="22"/>
              </w:rPr>
              <w:t xml:space="preserve"> </w:t>
            </w:r>
            <w:r w:rsidRPr="008F12DC">
              <w:rPr>
                <w:i/>
                <w:iCs/>
                <w:sz w:val="22"/>
                <w:szCs w:val="22"/>
              </w:rPr>
              <w:t>- Tamsulosin</w:t>
            </w:r>
          </w:p>
        </w:tc>
        <w:tc>
          <w:tcPr>
            <w:tcW w:w="1275" w:type="dxa"/>
            <w:tcBorders>
              <w:top w:val="single" w:sz="4" w:space="0" w:color="auto"/>
              <w:bottom w:val="single" w:sz="4" w:space="0" w:color="auto"/>
            </w:tcBorders>
          </w:tcPr>
          <w:p w14:paraId="679714AE" w14:textId="77777777" w:rsidR="00CA149D" w:rsidRPr="008F12DC" w:rsidRDefault="00CA149D">
            <w:pPr>
              <w:spacing w:line="276" w:lineRule="auto"/>
              <w:rPr>
                <w:sz w:val="22"/>
                <w:szCs w:val="22"/>
              </w:rPr>
            </w:pPr>
          </w:p>
        </w:tc>
        <w:tc>
          <w:tcPr>
            <w:tcW w:w="1560" w:type="dxa"/>
            <w:tcBorders>
              <w:top w:val="single" w:sz="4" w:space="0" w:color="auto"/>
              <w:bottom w:val="single" w:sz="4" w:space="0" w:color="auto"/>
            </w:tcBorders>
          </w:tcPr>
          <w:p w14:paraId="2A013C24" w14:textId="77777777" w:rsidR="00CA149D" w:rsidRPr="008F12DC" w:rsidRDefault="00CA149D">
            <w:pPr>
              <w:spacing w:line="276" w:lineRule="auto"/>
              <w:rPr>
                <w:sz w:val="22"/>
                <w:szCs w:val="22"/>
              </w:rPr>
            </w:pPr>
          </w:p>
        </w:tc>
        <w:tc>
          <w:tcPr>
            <w:tcW w:w="2126" w:type="dxa"/>
            <w:tcBorders>
              <w:top w:val="single" w:sz="4" w:space="0" w:color="auto"/>
              <w:bottom w:val="single" w:sz="4" w:space="0" w:color="auto"/>
            </w:tcBorders>
          </w:tcPr>
          <w:p w14:paraId="0C6CFE42" w14:textId="77777777" w:rsidR="00CA149D" w:rsidRPr="008F12DC" w:rsidRDefault="00CA149D">
            <w:pPr>
              <w:spacing w:line="276" w:lineRule="auto"/>
              <w:jc w:val="center"/>
              <w:rPr>
                <w:sz w:val="22"/>
                <w:szCs w:val="22"/>
              </w:rPr>
            </w:pPr>
          </w:p>
        </w:tc>
        <w:tc>
          <w:tcPr>
            <w:tcW w:w="1984" w:type="dxa"/>
            <w:tcBorders>
              <w:top w:val="single" w:sz="4" w:space="0" w:color="auto"/>
              <w:bottom w:val="single" w:sz="4" w:space="0" w:color="auto"/>
            </w:tcBorders>
          </w:tcPr>
          <w:p w14:paraId="4C62E0E6" w14:textId="77777777" w:rsidR="00CA149D" w:rsidRPr="008F12DC" w:rsidRDefault="00CA149D">
            <w:pPr>
              <w:spacing w:line="276" w:lineRule="auto"/>
              <w:jc w:val="center"/>
              <w:rPr>
                <w:sz w:val="22"/>
                <w:szCs w:val="22"/>
              </w:rPr>
            </w:pPr>
          </w:p>
        </w:tc>
      </w:tr>
      <w:tr w:rsidR="00A44421" w:rsidRPr="008F12DC" w14:paraId="0E5C1443" w14:textId="77777777">
        <w:tc>
          <w:tcPr>
            <w:tcW w:w="1418" w:type="dxa"/>
            <w:tcBorders>
              <w:bottom w:val="nil"/>
            </w:tcBorders>
          </w:tcPr>
          <w:p w14:paraId="1B2617ED" w14:textId="77777777" w:rsidR="00CA149D" w:rsidRPr="008F12DC" w:rsidRDefault="00CA149D">
            <w:pPr>
              <w:spacing w:line="276" w:lineRule="auto"/>
              <w:rPr>
                <w:sz w:val="22"/>
                <w:szCs w:val="22"/>
                <w:lang w:val="vi-VN"/>
              </w:rPr>
            </w:pPr>
            <w:r w:rsidRPr="008F12DC">
              <w:rPr>
                <w:sz w:val="22"/>
                <w:szCs w:val="22"/>
                <w:lang w:val="vi-VN"/>
              </w:rPr>
              <w:t>Dutasteride</w:t>
            </w:r>
          </w:p>
        </w:tc>
        <w:tc>
          <w:tcPr>
            <w:tcW w:w="883" w:type="dxa"/>
            <w:tcBorders>
              <w:bottom w:val="nil"/>
            </w:tcBorders>
          </w:tcPr>
          <w:p w14:paraId="1F709832" w14:textId="77777777" w:rsidR="00CA149D" w:rsidRPr="008F12DC" w:rsidRDefault="00CA149D">
            <w:pPr>
              <w:spacing w:line="276" w:lineRule="auto"/>
              <w:rPr>
                <w:sz w:val="22"/>
                <w:szCs w:val="22"/>
                <w:lang w:val="vi-VN"/>
              </w:rPr>
            </w:pPr>
            <w:r w:rsidRPr="008F12DC">
              <w:rPr>
                <w:sz w:val="22"/>
                <w:szCs w:val="22"/>
                <w:lang w:val="vi-VN"/>
              </w:rPr>
              <w:t>19480</w:t>
            </w:r>
          </w:p>
        </w:tc>
        <w:tc>
          <w:tcPr>
            <w:tcW w:w="960" w:type="dxa"/>
            <w:tcBorders>
              <w:bottom w:val="nil"/>
            </w:tcBorders>
          </w:tcPr>
          <w:p w14:paraId="3D8B7960" w14:textId="77777777" w:rsidR="00CA149D" w:rsidRPr="008F12DC" w:rsidRDefault="00CA149D">
            <w:pPr>
              <w:spacing w:line="276" w:lineRule="auto"/>
              <w:rPr>
                <w:sz w:val="22"/>
                <w:szCs w:val="22"/>
                <w:lang w:val="vi-VN"/>
              </w:rPr>
            </w:pPr>
            <w:r w:rsidRPr="008F12DC">
              <w:rPr>
                <w:sz w:val="22"/>
                <w:szCs w:val="22"/>
                <w:lang w:val="vi-VN"/>
              </w:rPr>
              <w:t>2550</w:t>
            </w:r>
          </w:p>
        </w:tc>
        <w:tc>
          <w:tcPr>
            <w:tcW w:w="1275" w:type="dxa"/>
            <w:tcBorders>
              <w:bottom w:val="nil"/>
            </w:tcBorders>
          </w:tcPr>
          <w:p w14:paraId="2ABC2F18" w14:textId="77777777" w:rsidR="00CA149D" w:rsidRPr="008F12DC" w:rsidRDefault="00CA149D">
            <w:pPr>
              <w:spacing w:line="276" w:lineRule="auto"/>
              <w:jc w:val="center"/>
              <w:rPr>
                <w:sz w:val="22"/>
                <w:szCs w:val="22"/>
                <w:lang w:val="vi-VN"/>
              </w:rPr>
            </w:pPr>
            <w:r w:rsidRPr="008F12DC">
              <w:rPr>
                <w:sz w:val="22"/>
                <w:szCs w:val="22"/>
                <w:lang w:val="vi-VN"/>
              </w:rPr>
              <w:t>45680</w:t>
            </w:r>
          </w:p>
        </w:tc>
        <w:tc>
          <w:tcPr>
            <w:tcW w:w="1560" w:type="dxa"/>
            <w:tcBorders>
              <w:bottom w:val="nil"/>
            </w:tcBorders>
          </w:tcPr>
          <w:p w14:paraId="10676FAF" w14:textId="77777777" w:rsidR="00CA149D" w:rsidRPr="008F12DC" w:rsidRDefault="00CA149D">
            <w:pPr>
              <w:spacing w:line="276" w:lineRule="auto"/>
              <w:jc w:val="center"/>
              <w:rPr>
                <w:sz w:val="22"/>
                <w:szCs w:val="22"/>
                <w:lang w:val="vi-VN"/>
              </w:rPr>
            </w:pPr>
            <w:r w:rsidRPr="008F12DC">
              <w:rPr>
                <w:sz w:val="22"/>
                <w:szCs w:val="22"/>
                <w:lang w:val="vi-VN"/>
              </w:rPr>
              <w:t>558</w:t>
            </w:r>
          </w:p>
        </w:tc>
        <w:tc>
          <w:tcPr>
            <w:tcW w:w="2126" w:type="dxa"/>
            <w:tcBorders>
              <w:bottom w:val="nil"/>
            </w:tcBorders>
          </w:tcPr>
          <w:p w14:paraId="6B343662" w14:textId="77777777" w:rsidR="00CA149D" w:rsidRPr="008F12DC" w:rsidRDefault="00CA149D">
            <w:pPr>
              <w:spacing w:line="276" w:lineRule="auto"/>
              <w:jc w:val="center"/>
              <w:rPr>
                <w:sz w:val="22"/>
                <w:szCs w:val="22"/>
              </w:rPr>
            </w:pPr>
            <w:r w:rsidRPr="008F12DC">
              <w:rPr>
                <w:sz w:val="22"/>
                <w:szCs w:val="22"/>
                <w:lang w:val="vi-VN"/>
              </w:rPr>
              <w:t>0.9</w:t>
            </w:r>
            <w:r w:rsidRPr="008F12DC">
              <w:rPr>
                <w:sz w:val="22"/>
                <w:szCs w:val="22"/>
              </w:rPr>
              <w:t>7 (</w:t>
            </w:r>
            <w:r w:rsidRPr="008F12DC">
              <w:rPr>
                <w:sz w:val="22"/>
                <w:szCs w:val="22"/>
                <w:lang w:val="vi-VN"/>
              </w:rPr>
              <w:t>0.9</w:t>
            </w:r>
            <w:r w:rsidRPr="008F12DC">
              <w:rPr>
                <w:sz w:val="22"/>
                <w:szCs w:val="22"/>
              </w:rPr>
              <w:t xml:space="preserve">2– </w:t>
            </w:r>
            <w:r w:rsidRPr="008F12DC">
              <w:rPr>
                <w:sz w:val="22"/>
                <w:szCs w:val="22"/>
                <w:lang w:val="vi-VN"/>
              </w:rPr>
              <w:t>1.0</w:t>
            </w:r>
            <w:r w:rsidRPr="008F12DC">
              <w:rPr>
                <w:sz w:val="22"/>
                <w:szCs w:val="22"/>
              </w:rPr>
              <w:t>1)</w:t>
            </w:r>
          </w:p>
        </w:tc>
        <w:tc>
          <w:tcPr>
            <w:tcW w:w="1984" w:type="dxa"/>
            <w:tcBorders>
              <w:bottom w:val="nil"/>
            </w:tcBorders>
          </w:tcPr>
          <w:p w14:paraId="4D173514" w14:textId="77777777" w:rsidR="00CA149D" w:rsidRPr="008F12DC" w:rsidRDefault="00CA149D">
            <w:pPr>
              <w:spacing w:line="276" w:lineRule="auto"/>
              <w:jc w:val="center"/>
              <w:rPr>
                <w:sz w:val="22"/>
                <w:szCs w:val="22"/>
                <w:lang w:val="vi-VN"/>
              </w:rPr>
            </w:pPr>
            <w:r w:rsidRPr="008F12DC">
              <w:rPr>
                <w:sz w:val="22"/>
                <w:szCs w:val="22"/>
              </w:rPr>
              <w:t>0.97 (</w:t>
            </w:r>
            <w:r w:rsidRPr="008F12DC">
              <w:rPr>
                <w:sz w:val="22"/>
                <w:szCs w:val="22"/>
                <w:lang w:val="vi-VN"/>
              </w:rPr>
              <w:t>0.9</w:t>
            </w:r>
            <w:r w:rsidRPr="008F12DC">
              <w:rPr>
                <w:sz w:val="22"/>
                <w:szCs w:val="22"/>
              </w:rPr>
              <w:t>2 – 1.02)</w:t>
            </w:r>
          </w:p>
        </w:tc>
      </w:tr>
      <w:tr w:rsidR="00A44421" w:rsidRPr="008F12DC" w14:paraId="54FD6455" w14:textId="77777777">
        <w:tc>
          <w:tcPr>
            <w:tcW w:w="1418" w:type="dxa"/>
            <w:tcBorders>
              <w:top w:val="nil"/>
              <w:bottom w:val="single" w:sz="4" w:space="0" w:color="auto"/>
            </w:tcBorders>
          </w:tcPr>
          <w:p w14:paraId="7D821990" w14:textId="77777777" w:rsidR="00CA149D" w:rsidRPr="008F12DC" w:rsidRDefault="00CA149D">
            <w:pPr>
              <w:spacing w:line="276" w:lineRule="auto"/>
              <w:rPr>
                <w:sz w:val="22"/>
                <w:szCs w:val="22"/>
              </w:rPr>
            </w:pPr>
            <w:r w:rsidRPr="008F12DC">
              <w:rPr>
                <w:sz w:val="22"/>
                <w:szCs w:val="22"/>
              </w:rPr>
              <w:t>Tamsulosin</w:t>
            </w:r>
          </w:p>
        </w:tc>
        <w:tc>
          <w:tcPr>
            <w:tcW w:w="883" w:type="dxa"/>
            <w:tcBorders>
              <w:top w:val="nil"/>
              <w:bottom w:val="single" w:sz="4" w:space="0" w:color="auto"/>
            </w:tcBorders>
          </w:tcPr>
          <w:p w14:paraId="031BB79B" w14:textId="77777777" w:rsidR="00CA149D" w:rsidRPr="008F12DC" w:rsidRDefault="00CA149D">
            <w:pPr>
              <w:spacing w:line="276" w:lineRule="auto"/>
              <w:rPr>
                <w:sz w:val="22"/>
                <w:szCs w:val="22"/>
              </w:rPr>
            </w:pPr>
            <w:r w:rsidRPr="008F12DC">
              <w:rPr>
                <w:sz w:val="22"/>
                <w:szCs w:val="22"/>
                <w:lang w:val="vi-VN"/>
              </w:rPr>
              <w:t>34874</w:t>
            </w:r>
          </w:p>
        </w:tc>
        <w:tc>
          <w:tcPr>
            <w:tcW w:w="960" w:type="dxa"/>
            <w:tcBorders>
              <w:top w:val="nil"/>
              <w:bottom w:val="single" w:sz="4" w:space="0" w:color="auto"/>
            </w:tcBorders>
          </w:tcPr>
          <w:p w14:paraId="595F6663" w14:textId="77777777" w:rsidR="00CA149D" w:rsidRPr="008F12DC" w:rsidRDefault="00CA149D">
            <w:pPr>
              <w:spacing w:line="276" w:lineRule="auto"/>
              <w:rPr>
                <w:sz w:val="22"/>
                <w:szCs w:val="22"/>
                <w:lang w:val="vi-VN"/>
              </w:rPr>
            </w:pPr>
            <w:r w:rsidRPr="008F12DC">
              <w:rPr>
                <w:sz w:val="22"/>
                <w:szCs w:val="22"/>
                <w:lang w:val="vi-VN"/>
              </w:rPr>
              <w:t>5063</w:t>
            </w:r>
          </w:p>
        </w:tc>
        <w:tc>
          <w:tcPr>
            <w:tcW w:w="1275" w:type="dxa"/>
            <w:tcBorders>
              <w:top w:val="nil"/>
              <w:bottom w:val="single" w:sz="4" w:space="0" w:color="auto"/>
            </w:tcBorders>
          </w:tcPr>
          <w:p w14:paraId="3BE7BCD5" w14:textId="77777777" w:rsidR="00CA149D" w:rsidRPr="008F12DC" w:rsidRDefault="00CA149D">
            <w:pPr>
              <w:spacing w:line="276" w:lineRule="auto"/>
              <w:jc w:val="center"/>
              <w:rPr>
                <w:sz w:val="22"/>
                <w:szCs w:val="22"/>
              </w:rPr>
            </w:pPr>
            <w:r w:rsidRPr="008F12DC">
              <w:rPr>
                <w:sz w:val="22"/>
                <w:szCs w:val="22"/>
                <w:lang w:val="vi-VN"/>
              </w:rPr>
              <w:t>85953</w:t>
            </w:r>
          </w:p>
        </w:tc>
        <w:tc>
          <w:tcPr>
            <w:tcW w:w="1560" w:type="dxa"/>
            <w:tcBorders>
              <w:top w:val="nil"/>
              <w:bottom w:val="single" w:sz="4" w:space="0" w:color="auto"/>
            </w:tcBorders>
          </w:tcPr>
          <w:p w14:paraId="44441231" w14:textId="77777777" w:rsidR="00CA149D" w:rsidRPr="008F12DC" w:rsidRDefault="00CA149D">
            <w:pPr>
              <w:spacing w:line="276" w:lineRule="auto"/>
              <w:jc w:val="center"/>
              <w:rPr>
                <w:sz w:val="22"/>
                <w:szCs w:val="22"/>
                <w:lang w:val="vi-VN"/>
              </w:rPr>
            </w:pPr>
            <w:r w:rsidRPr="008F12DC">
              <w:rPr>
                <w:sz w:val="22"/>
                <w:szCs w:val="22"/>
                <w:lang w:val="vi-VN"/>
              </w:rPr>
              <w:t>589</w:t>
            </w:r>
          </w:p>
        </w:tc>
        <w:tc>
          <w:tcPr>
            <w:tcW w:w="2126" w:type="dxa"/>
            <w:tcBorders>
              <w:top w:val="nil"/>
              <w:bottom w:val="single" w:sz="4" w:space="0" w:color="auto"/>
            </w:tcBorders>
          </w:tcPr>
          <w:p w14:paraId="027AC157" w14:textId="77777777" w:rsidR="00CA149D" w:rsidRPr="008F12DC" w:rsidRDefault="00CA149D">
            <w:pPr>
              <w:spacing w:line="276" w:lineRule="auto"/>
              <w:jc w:val="center"/>
              <w:rPr>
                <w:sz w:val="22"/>
                <w:szCs w:val="22"/>
              </w:rPr>
            </w:pPr>
            <w:r w:rsidRPr="008F12DC">
              <w:rPr>
                <w:sz w:val="22"/>
                <w:szCs w:val="22"/>
              </w:rPr>
              <w:t>1.0 (reference)</w:t>
            </w:r>
          </w:p>
        </w:tc>
        <w:tc>
          <w:tcPr>
            <w:tcW w:w="1984" w:type="dxa"/>
            <w:tcBorders>
              <w:top w:val="nil"/>
              <w:bottom w:val="single" w:sz="4" w:space="0" w:color="auto"/>
            </w:tcBorders>
          </w:tcPr>
          <w:p w14:paraId="3A57CA6C" w14:textId="77777777" w:rsidR="00CA149D" w:rsidRPr="008F12DC" w:rsidRDefault="00CA149D">
            <w:pPr>
              <w:spacing w:line="276" w:lineRule="auto"/>
              <w:jc w:val="center"/>
              <w:rPr>
                <w:sz w:val="22"/>
                <w:szCs w:val="22"/>
              </w:rPr>
            </w:pPr>
            <w:r w:rsidRPr="008F12DC">
              <w:rPr>
                <w:sz w:val="22"/>
                <w:szCs w:val="22"/>
              </w:rPr>
              <w:t>1.0 (reference)</w:t>
            </w:r>
          </w:p>
        </w:tc>
      </w:tr>
    </w:tbl>
    <w:p w14:paraId="17FEEC38" w14:textId="77777777" w:rsidR="00CA149D" w:rsidRPr="008F12DC" w:rsidRDefault="00CA149D" w:rsidP="00CA149D">
      <w:pPr>
        <w:rPr>
          <w:b/>
          <w:bCs/>
          <w:sz w:val="22"/>
          <w:szCs w:val="22"/>
        </w:rPr>
      </w:pPr>
      <w:r w:rsidRPr="008F12DC">
        <w:rPr>
          <w:b/>
          <w:bCs/>
          <w:sz w:val="22"/>
          <w:szCs w:val="22"/>
          <w:vertAlign w:val="superscript"/>
        </w:rPr>
        <w:t>*</w:t>
      </w:r>
      <w:r w:rsidRPr="008F12DC">
        <w:rPr>
          <w:sz w:val="22"/>
          <w:szCs w:val="22"/>
        </w:rPr>
        <w:t>Total number of patients in each cohort</w:t>
      </w:r>
    </w:p>
    <w:p w14:paraId="29B8E3EE" w14:textId="0A2EDD19" w:rsidR="00CA149D" w:rsidRPr="008F12DC" w:rsidRDefault="00CA149D" w:rsidP="00CA149D">
      <w:pPr>
        <w:rPr>
          <w:sz w:val="22"/>
          <w:szCs w:val="22"/>
        </w:rPr>
      </w:pPr>
      <w:r w:rsidRPr="008F12DC">
        <w:rPr>
          <w:b/>
          <w:bCs/>
          <w:sz w:val="22"/>
          <w:szCs w:val="22"/>
          <w:vertAlign w:val="superscript"/>
        </w:rPr>
        <w:t>†</w:t>
      </w:r>
      <w:r w:rsidRPr="008F12DC">
        <w:rPr>
          <w:sz w:val="22"/>
          <w:szCs w:val="22"/>
        </w:rPr>
        <w:t xml:space="preserve">Using </w:t>
      </w:r>
      <w:r w:rsidR="00BF375D">
        <w:rPr>
          <w:sz w:val="22"/>
          <w:szCs w:val="22"/>
        </w:rPr>
        <w:t xml:space="preserve">a </w:t>
      </w:r>
      <w:r w:rsidRPr="008F12DC">
        <w:rPr>
          <w:sz w:val="22"/>
          <w:szCs w:val="22"/>
        </w:rPr>
        <w:t>weighted cohort created by stabilized inverse probability weighting without any additional adjustment</w:t>
      </w:r>
    </w:p>
    <w:p w14:paraId="350CF528" w14:textId="77777777" w:rsidR="00CA149D" w:rsidRPr="008F12DC" w:rsidRDefault="00CA149D" w:rsidP="00CA149D"/>
    <w:p w14:paraId="4D25D540" w14:textId="77777777" w:rsidR="00CA149D" w:rsidRPr="008F12DC" w:rsidRDefault="00CA149D" w:rsidP="00CA149D"/>
    <w:p w14:paraId="3F72CA4C" w14:textId="77777777" w:rsidR="00CA149D" w:rsidRPr="008F12DC" w:rsidRDefault="00CA149D" w:rsidP="00CA149D">
      <w:pPr>
        <w:rPr>
          <w:b/>
          <w:bCs/>
        </w:rPr>
      </w:pPr>
      <w:r w:rsidRPr="008F12DC">
        <w:rPr>
          <w:b/>
          <w:bCs/>
        </w:rPr>
        <w:br w:type="page"/>
      </w:r>
    </w:p>
    <w:p w14:paraId="31C79B7A" w14:textId="1B12256A" w:rsidR="00CA149D" w:rsidRPr="008F12DC" w:rsidRDefault="00CA149D" w:rsidP="00CA149D">
      <w:r w:rsidRPr="008F12DC">
        <w:rPr>
          <w:b/>
          <w:bCs/>
        </w:rPr>
        <w:lastRenderedPageBreak/>
        <w:t>Table 4</w:t>
      </w:r>
      <w:r w:rsidRPr="008F12DC">
        <w:rPr>
          <w:rFonts w:hint="eastAsia"/>
        </w:rPr>
        <w:t>.</w:t>
      </w:r>
      <w:r w:rsidRPr="008F12DC">
        <w:t xml:space="preserve"> </w:t>
      </w:r>
      <w:r w:rsidRPr="008F12DC">
        <w:rPr>
          <w:rFonts w:hint="eastAsia"/>
          <w:b/>
          <w:bCs/>
        </w:rPr>
        <w:t>Risk of type 2 diabetes mellitus in new users of finasteride and dutasteride compared with</w:t>
      </w:r>
      <w:r w:rsidR="00CF5C3C">
        <w:rPr>
          <w:b/>
          <w:bCs/>
        </w:rPr>
        <w:t xml:space="preserve"> </w:t>
      </w:r>
      <w:r w:rsidRPr="008F12DC">
        <w:rPr>
          <w:rFonts w:hint="eastAsia"/>
          <w:b/>
          <w:bCs/>
        </w:rPr>
        <w:t>new users of tamsulosin, stratified by survival time</w:t>
      </w:r>
    </w:p>
    <w:p w14:paraId="51A4774D" w14:textId="77777777" w:rsidR="00CA149D" w:rsidRPr="008F12DC" w:rsidRDefault="00CA149D" w:rsidP="00CA149D"/>
    <w:tbl>
      <w:tblPr>
        <w:tblStyle w:val="TableGrid"/>
        <w:tblW w:w="10206" w:type="dxa"/>
        <w:tblLayout w:type="fixed"/>
        <w:tblLook w:val="04A0" w:firstRow="1" w:lastRow="0" w:firstColumn="1" w:lastColumn="0" w:noHBand="0" w:noVBand="1"/>
      </w:tblPr>
      <w:tblGrid>
        <w:gridCol w:w="1418"/>
        <w:gridCol w:w="883"/>
        <w:gridCol w:w="960"/>
        <w:gridCol w:w="1275"/>
        <w:gridCol w:w="1560"/>
        <w:gridCol w:w="2126"/>
        <w:gridCol w:w="1984"/>
      </w:tblGrid>
      <w:tr w:rsidR="00A44421" w:rsidRPr="008F12DC" w14:paraId="7E4D0206" w14:textId="77777777">
        <w:tc>
          <w:tcPr>
            <w:tcW w:w="1418" w:type="dxa"/>
            <w:tcBorders>
              <w:bottom w:val="single" w:sz="4" w:space="0" w:color="auto"/>
            </w:tcBorders>
          </w:tcPr>
          <w:p w14:paraId="2D81B8F7" w14:textId="77777777" w:rsidR="00CA149D" w:rsidRPr="008F12DC" w:rsidRDefault="00CA149D">
            <w:pPr>
              <w:spacing w:line="276" w:lineRule="auto"/>
              <w:rPr>
                <w:b/>
                <w:bCs/>
                <w:sz w:val="22"/>
                <w:szCs w:val="22"/>
              </w:rPr>
            </w:pPr>
          </w:p>
        </w:tc>
        <w:tc>
          <w:tcPr>
            <w:tcW w:w="883" w:type="dxa"/>
            <w:tcBorders>
              <w:bottom w:val="single" w:sz="4" w:space="0" w:color="auto"/>
            </w:tcBorders>
          </w:tcPr>
          <w:p w14:paraId="64A19619" w14:textId="77777777" w:rsidR="00CA149D" w:rsidRPr="008F12DC" w:rsidRDefault="00CA149D">
            <w:pPr>
              <w:spacing w:line="276" w:lineRule="auto"/>
              <w:rPr>
                <w:b/>
                <w:bCs/>
                <w:sz w:val="22"/>
                <w:szCs w:val="22"/>
                <w:lang w:val="vi-VN"/>
              </w:rPr>
            </w:pPr>
            <w:r w:rsidRPr="008F12DC">
              <w:rPr>
                <w:b/>
                <w:bCs/>
                <w:sz w:val="22"/>
                <w:szCs w:val="22"/>
              </w:rPr>
              <w:t>N</w:t>
            </w:r>
            <w:r w:rsidRPr="008F12DC">
              <w:rPr>
                <w:b/>
                <w:bCs/>
                <w:sz w:val="22"/>
                <w:szCs w:val="22"/>
                <w:lang w:val="vi-VN"/>
              </w:rPr>
              <w:t>*</w:t>
            </w:r>
          </w:p>
        </w:tc>
        <w:tc>
          <w:tcPr>
            <w:tcW w:w="960" w:type="dxa"/>
            <w:tcBorders>
              <w:bottom w:val="single" w:sz="4" w:space="0" w:color="auto"/>
            </w:tcBorders>
          </w:tcPr>
          <w:p w14:paraId="26082A08" w14:textId="77777777" w:rsidR="00CA149D" w:rsidRPr="008F12DC" w:rsidRDefault="00CA149D">
            <w:pPr>
              <w:spacing w:line="276" w:lineRule="auto"/>
              <w:rPr>
                <w:b/>
                <w:bCs/>
                <w:sz w:val="22"/>
                <w:szCs w:val="22"/>
                <w:lang w:val="vi-VN"/>
              </w:rPr>
            </w:pPr>
            <w:r w:rsidRPr="008F12DC">
              <w:rPr>
                <w:b/>
                <w:bCs/>
                <w:sz w:val="22"/>
                <w:szCs w:val="22"/>
                <w:lang w:val="vi-VN"/>
              </w:rPr>
              <w:t>Event</w:t>
            </w:r>
            <w:r w:rsidRPr="008F12DC">
              <w:rPr>
                <w:rFonts w:hint="eastAsia"/>
                <w:b/>
                <w:bCs/>
                <w:sz w:val="22"/>
                <w:szCs w:val="22"/>
                <w:lang w:val="vi-VN"/>
              </w:rPr>
              <w:t>s</w:t>
            </w:r>
          </w:p>
        </w:tc>
        <w:tc>
          <w:tcPr>
            <w:tcW w:w="1275" w:type="dxa"/>
            <w:tcBorders>
              <w:bottom w:val="single" w:sz="4" w:space="0" w:color="auto"/>
            </w:tcBorders>
          </w:tcPr>
          <w:p w14:paraId="22412C6E" w14:textId="77777777" w:rsidR="00CA149D" w:rsidRPr="008F12DC" w:rsidRDefault="00CA149D">
            <w:pPr>
              <w:spacing w:line="276" w:lineRule="auto"/>
              <w:jc w:val="center"/>
              <w:rPr>
                <w:b/>
                <w:bCs/>
                <w:sz w:val="22"/>
                <w:szCs w:val="22"/>
              </w:rPr>
            </w:pPr>
            <w:r w:rsidRPr="008F12DC">
              <w:rPr>
                <w:b/>
                <w:bCs/>
                <w:sz w:val="22"/>
                <w:szCs w:val="22"/>
              </w:rPr>
              <w:t>Total</w:t>
            </w:r>
          </w:p>
          <w:p w14:paraId="3952424A" w14:textId="45FEA9DA" w:rsidR="00CA149D" w:rsidRPr="008F12DC" w:rsidRDefault="00355603">
            <w:pPr>
              <w:spacing w:line="276" w:lineRule="auto"/>
              <w:jc w:val="center"/>
              <w:rPr>
                <w:b/>
                <w:bCs/>
                <w:sz w:val="22"/>
                <w:szCs w:val="22"/>
              </w:rPr>
            </w:pPr>
            <w:r>
              <w:rPr>
                <w:b/>
                <w:bCs/>
                <w:sz w:val="22"/>
                <w:szCs w:val="22"/>
              </w:rPr>
              <w:t>p</w:t>
            </w:r>
            <w:r w:rsidRPr="008F12DC">
              <w:rPr>
                <w:b/>
                <w:bCs/>
                <w:sz w:val="22"/>
                <w:szCs w:val="22"/>
              </w:rPr>
              <w:t>erson</w:t>
            </w:r>
            <w:r w:rsidR="00CA149D" w:rsidRPr="008F12DC">
              <w:rPr>
                <w:b/>
                <w:bCs/>
                <w:sz w:val="22"/>
                <w:szCs w:val="22"/>
              </w:rPr>
              <w:t>- year</w:t>
            </w:r>
            <w:r>
              <w:rPr>
                <w:b/>
                <w:bCs/>
                <w:sz w:val="22"/>
                <w:szCs w:val="22"/>
              </w:rPr>
              <w:t>s</w:t>
            </w:r>
          </w:p>
        </w:tc>
        <w:tc>
          <w:tcPr>
            <w:tcW w:w="1560" w:type="dxa"/>
            <w:tcBorders>
              <w:bottom w:val="single" w:sz="4" w:space="0" w:color="auto"/>
            </w:tcBorders>
          </w:tcPr>
          <w:p w14:paraId="23C5F1EB" w14:textId="77777777" w:rsidR="00CA149D" w:rsidRPr="008F12DC" w:rsidRDefault="00CA149D">
            <w:pPr>
              <w:spacing w:line="276" w:lineRule="auto"/>
              <w:rPr>
                <w:b/>
                <w:bCs/>
                <w:sz w:val="22"/>
                <w:szCs w:val="22"/>
              </w:rPr>
            </w:pPr>
            <w:r w:rsidRPr="008F12DC">
              <w:rPr>
                <w:b/>
                <w:bCs/>
                <w:sz w:val="22"/>
                <w:szCs w:val="22"/>
              </w:rPr>
              <w:t>Incidence</w:t>
            </w:r>
          </w:p>
          <w:p w14:paraId="7BDE8076" w14:textId="77777777" w:rsidR="00CA149D" w:rsidRPr="008F12DC" w:rsidRDefault="00CA149D">
            <w:pPr>
              <w:spacing w:line="276" w:lineRule="auto"/>
              <w:rPr>
                <w:b/>
                <w:bCs/>
                <w:sz w:val="22"/>
                <w:szCs w:val="22"/>
              </w:rPr>
            </w:pPr>
            <w:r w:rsidRPr="008F12DC">
              <w:rPr>
                <w:b/>
                <w:bCs/>
                <w:sz w:val="22"/>
                <w:szCs w:val="22"/>
              </w:rPr>
              <w:t>(per 10,000 person-years)</w:t>
            </w:r>
          </w:p>
        </w:tc>
        <w:tc>
          <w:tcPr>
            <w:tcW w:w="2126" w:type="dxa"/>
            <w:tcBorders>
              <w:bottom w:val="single" w:sz="4" w:space="0" w:color="auto"/>
            </w:tcBorders>
          </w:tcPr>
          <w:p w14:paraId="21F322A2" w14:textId="77777777" w:rsidR="00CA149D" w:rsidRPr="008F12DC" w:rsidRDefault="00CA149D">
            <w:pPr>
              <w:spacing w:line="276" w:lineRule="auto"/>
              <w:jc w:val="center"/>
              <w:rPr>
                <w:b/>
                <w:bCs/>
                <w:sz w:val="22"/>
                <w:szCs w:val="22"/>
              </w:rPr>
            </w:pPr>
            <w:r w:rsidRPr="008F12DC">
              <w:rPr>
                <w:b/>
                <w:bCs/>
                <w:sz w:val="22"/>
                <w:szCs w:val="22"/>
              </w:rPr>
              <w:t>Crude</w:t>
            </w:r>
            <w:r w:rsidRPr="008F12DC">
              <w:rPr>
                <w:b/>
                <w:bCs/>
                <w:sz w:val="22"/>
                <w:szCs w:val="22"/>
                <w:lang w:val="vi-VN"/>
              </w:rPr>
              <w:t xml:space="preserve"> </w:t>
            </w:r>
            <w:r w:rsidRPr="008F12DC">
              <w:rPr>
                <w:b/>
                <w:bCs/>
                <w:sz w:val="22"/>
                <w:szCs w:val="22"/>
              </w:rPr>
              <w:t>HR</w:t>
            </w:r>
          </w:p>
        </w:tc>
        <w:tc>
          <w:tcPr>
            <w:tcW w:w="1984" w:type="dxa"/>
            <w:tcBorders>
              <w:bottom w:val="single" w:sz="4" w:space="0" w:color="auto"/>
            </w:tcBorders>
          </w:tcPr>
          <w:p w14:paraId="07846CC2" w14:textId="77777777" w:rsidR="00CA149D" w:rsidRPr="008F12DC" w:rsidRDefault="00CA149D">
            <w:pPr>
              <w:spacing w:line="276" w:lineRule="auto"/>
              <w:jc w:val="center"/>
              <w:rPr>
                <w:b/>
                <w:bCs/>
                <w:sz w:val="22"/>
                <w:szCs w:val="22"/>
              </w:rPr>
            </w:pPr>
            <w:r w:rsidRPr="008F12DC">
              <w:rPr>
                <w:b/>
                <w:bCs/>
                <w:sz w:val="22"/>
                <w:szCs w:val="22"/>
              </w:rPr>
              <w:t>Adjusted HR</w:t>
            </w:r>
            <w:r w:rsidRPr="008F12DC">
              <w:rPr>
                <w:b/>
                <w:bCs/>
                <w:sz w:val="22"/>
                <w:szCs w:val="22"/>
                <w:vertAlign w:val="superscript"/>
              </w:rPr>
              <w:t>†</w:t>
            </w:r>
          </w:p>
        </w:tc>
      </w:tr>
      <w:tr w:rsidR="00A44421" w:rsidRPr="008F12DC" w14:paraId="0F26AB18" w14:textId="77777777">
        <w:tc>
          <w:tcPr>
            <w:tcW w:w="3261" w:type="dxa"/>
            <w:gridSpan w:val="3"/>
            <w:tcBorders>
              <w:bottom w:val="single" w:sz="4" w:space="0" w:color="auto"/>
            </w:tcBorders>
          </w:tcPr>
          <w:p w14:paraId="6B539F2E" w14:textId="6E15D27A" w:rsidR="00CA149D" w:rsidRPr="008F12DC" w:rsidRDefault="00590830">
            <w:pPr>
              <w:spacing w:line="276" w:lineRule="auto"/>
              <w:rPr>
                <w:b/>
                <w:bCs/>
                <w:i/>
                <w:iCs/>
                <w:sz w:val="22"/>
                <w:szCs w:val="22"/>
              </w:rPr>
            </w:pPr>
            <w:r>
              <w:rPr>
                <w:b/>
                <w:bCs/>
                <w:i/>
                <w:iCs/>
                <w:sz w:val="22"/>
                <w:szCs w:val="22"/>
              </w:rPr>
              <w:t>&lt;</w:t>
            </w:r>
            <w:r w:rsidR="00CA149D" w:rsidRPr="008F12DC">
              <w:rPr>
                <w:b/>
                <w:bCs/>
                <w:i/>
                <w:iCs/>
                <w:sz w:val="22"/>
                <w:szCs w:val="22"/>
              </w:rPr>
              <w:t>2 years</w:t>
            </w:r>
          </w:p>
        </w:tc>
        <w:tc>
          <w:tcPr>
            <w:tcW w:w="1275" w:type="dxa"/>
            <w:tcBorders>
              <w:bottom w:val="single" w:sz="4" w:space="0" w:color="auto"/>
            </w:tcBorders>
          </w:tcPr>
          <w:p w14:paraId="020EA36C" w14:textId="77777777" w:rsidR="00CA149D" w:rsidRPr="008F12DC" w:rsidRDefault="00CA149D">
            <w:pPr>
              <w:spacing w:line="276" w:lineRule="auto"/>
              <w:rPr>
                <w:sz w:val="22"/>
                <w:szCs w:val="22"/>
              </w:rPr>
            </w:pPr>
          </w:p>
        </w:tc>
        <w:tc>
          <w:tcPr>
            <w:tcW w:w="1560" w:type="dxa"/>
            <w:tcBorders>
              <w:bottom w:val="single" w:sz="4" w:space="0" w:color="auto"/>
            </w:tcBorders>
          </w:tcPr>
          <w:p w14:paraId="06A01585" w14:textId="77777777" w:rsidR="00CA149D" w:rsidRPr="008F12DC" w:rsidRDefault="00CA149D">
            <w:pPr>
              <w:spacing w:line="276" w:lineRule="auto"/>
              <w:rPr>
                <w:sz w:val="22"/>
                <w:szCs w:val="22"/>
              </w:rPr>
            </w:pPr>
          </w:p>
        </w:tc>
        <w:tc>
          <w:tcPr>
            <w:tcW w:w="2126" w:type="dxa"/>
            <w:tcBorders>
              <w:bottom w:val="single" w:sz="4" w:space="0" w:color="auto"/>
            </w:tcBorders>
          </w:tcPr>
          <w:p w14:paraId="46663409" w14:textId="77777777" w:rsidR="00CA149D" w:rsidRPr="008F12DC" w:rsidRDefault="00CA149D">
            <w:pPr>
              <w:spacing w:line="276" w:lineRule="auto"/>
              <w:jc w:val="center"/>
              <w:rPr>
                <w:sz w:val="22"/>
                <w:szCs w:val="22"/>
              </w:rPr>
            </w:pPr>
          </w:p>
        </w:tc>
        <w:tc>
          <w:tcPr>
            <w:tcW w:w="1984" w:type="dxa"/>
            <w:tcBorders>
              <w:bottom w:val="single" w:sz="4" w:space="0" w:color="auto"/>
            </w:tcBorders>
          </w:tcPr>
          <w:p w14:paraId="59E707E4" w14:textId="77777777" w:rsidR="00CA149D" w:rsidRPr="008F12DC" w:rsidRDefault="00CA149D">
            <w:pPr>
              <w:spacing w:line="276" w:lineRule="auto"/>
              <w:jc w:val="center"/>
              <w:rPr>
                <w:sz w:val="22"/>
                <w:szCs w:val="22"/>
              </w:rPr>
            </w:pPr>
          </w:p>
        </w:tc>
      </w:tr>
      <w:tr w:rsidR="00A44421" w:rsidRPr="008F12DC" w14:paraId="5AD3B87A" w14:textId="77777777">
        <w:tc>
          <w:tcPr>
            <w:tcW w:w="3261" w:type="dxa"/>
            <w:gridSpan w:val="3"/>
            <w:tcBorders>
              <w:top w:val="single" w:sz="4" w:space="0" w:color="auto"/>
              <w:bottom w:val="nil"/>
            </w:tcBorders>
          </w:tcPr>
          <w:p w14:paraId="597E7575" w14:textId="04B6C1B5" w:rsidR="00CA149D" w:rsidRPr="008F12DC" w:rsidRDefault="00CA149D">
            <w:pPr>
              <w:spacing w:line="276" w:lineRule="auto"/>
              <w:ind w:left="33"/>
              <w:rPr>
                <w:i/>
                <w:iCs/>
                <w:sz w:val="22"/>
                <w:szCs w:val="22"/>
              </w:rPr>
            </w:pPr>
            <w:r w:rsidRPr="008F12DC">
              <w:rPr>
                <w:i/>
                <w:iCs/>
                <w:sz w:val="22"/>
                <w:szCs w:val="22"/>
              </w:rPr>
              <w:t>Finasteride</w:t>
            </w:r>
            <w:r w:rsidR="00B4781F">
              <w:rPr>
                <w:i/>
                <w:iCs/>
                <w:sz w:val="22"/>
                <w:szCs w:val="22"/>
              </w:rPr>
              <w:t xml:space="preserve"> </w:t>
            </w:r>
            <w:r w:rsidRPr="008F12DC">
              <w:rPr>
                <w:i/>
                <w:iCs/>
                <w:sz w:val="22"/>
                <w:szCs w:val="22"/>
              </w:rPr>
              <w:t>- Tamsulosin</w:t>
            </w:r>
          </w:p>
        </w:tc>
        <w:tc>
          <w:tcPr>
            <w:tcW w:w="1275" w:type="dxa"/>
            <w:tcBorders>
              <w:top w:val="single" w:sz="4" w:space="0" w:color="auto"/>
              <w:bottom w:val="nil"/>
            </w:tcBorders>
          </w:tcPr>
          <w:p w14:paraId="636CFD1E" w14:textId="77777777" w:rsidR="00CA149D" w:rsidRPr="008F12DC" w:rsidRDefault="00CA149D">
            <w:pPr>
              <w:spacing w:line="276" w:lineRule="auto"/>
              <w:rPr>
                <w:sz w:val="22"/>
                <w:szCs w:val="22"/>
              </w:rPr>
            </w:pPr>
          </w:p>
        </w:tc>
        <w:tc>
          <w:tcPr>
            <w:tcW w:w="1560" w:type="dxa"/>
            <w:tcBorders>
              <w:top w:val="single" w:sz="4" w:space="0" w:color="auto"/>
              <w:bottom w:val="nil"/>
            </w:tcBorders>
          </w:tcPr>
          <w:p w14:paraId="67374C27" w14:textId="77777777" w:rsidR="00CA149D" w:rsidRPr="008F12DC" w:rsidRDefault="00CA149D">
            <w:pPr>
              <w:spacing w:line="276" w:lineRule="auto"/>
              <w:rPr>
                <w:sz w:val="22"/>
                <w:szCs w:val="22"/>
              </w:rPr>
            </w:pPr>
          </w:p>
        </w:tc>
        <w:tc>
          <w:tcPr>
            <w:tcW w:w="2126" w:type="dxa"/>
            <w:tcBorders>
              <w:top w:val="single" w:sz="4" w:space="0" w:color="auto"/>
              <w:bottom w:val="nil"/>
            </w:tcBorders>
          </w:tcPr>
          <w:p w14:paraId="4F714F5B" w14:textId="77777777" w:rsidR="00CA149D" w:rsidRPr="008F12DC" w:rsidRDefault="00CA149D">
            <w:pPr>
              <w:spacing w:line="276" w:lineRule="auto"/>
              <w:jc w:val="center"/>
              <w:rPr>
                <w:sz w:val="22"/>
                <w:szCs w:val="22"/>
              </w:rPr>
            </w:pPr>
          </w:p>
        </w:tc>
        <w:tc>
          <w:tcPr>
            <w:tcW w:w="1984" w:type="dxa"/>
            <w:tcBorders>
              <w:top w:val="single" w:sz="4" w:space="0" w:color="auto"/>
              <w:bottom w:val="nil"/>
            </w:tcBorders>
          </w:tcPr>
          <w:p w14:paraId="48FE3212" w14:textId="77777777" w:rsidR="00CA149D" w:rsidRPr="008F12DC" w:rsidRDefault="00CA149D">
            <w:pPr>
              <w:spacing w:line="276" w:lineRule="auto"/>
              <w:jc w:val="center"/>
              <w:rPr>
                <w:sz w:val="22"/>
                <w:szCs w:val="22"/>
              </w:rPr>
            </w:pPr>
          </w:p>
        </w:tc>
      </w:tr>
      <w:tr w:rsidR="00A44421" w:rsidRPr="008F12DC" w14:paraId="7FF751A2" w14:textId="77777777">
        <w:tc>
          <w:tcPr>
            <w:tcW w:w="1418" w:type="dxa"/>
            <w:tcBorders>
              <w:top w:val="nil"/>
              <w:bottom w:val="nil"/>
            </w:tcBorders>
          </w:tcPr>
          <w:p w14:paraId="0758F54B" w14:textId="77777777" w:rsidR="00CA149D" w:rsidRPr="008F12DC" w:rsidRDefault="00CA149D">
            <w:pPr>
              <w:spacing w:line="276" w:lineRule="auto"/>
              <w:ind w:left="175"/>
              <w:rPr>
                <w:sz w:val="22"/>
                <w:szCs w:val="22"/>
              </w:rPr>
            </w:pPr>
            <w:r w:rsidRPr="008F12DC">
              <w:rPr>
                <w:sz w:val="22"/>
                <w:szCs w:val="22"/>
              </w:rPr>
              <w:t>Finasteride</w:t>
            </w:r>
          </w:p>
        </w:tc>
        <w:tc>
          <w:tcPr>
            <w:tcW w:w="883" w:type="dxa"/>
            <w:tcBorders>
              <w:top w:val="nil"/>
              <w:bottom w:val="nil"/>
            </w:tcBorders>
          </w:tcPr>
          <w:p w14:paraId="7AC6F0F8" w14:textId="77777777" w:rsidR="00CA149D" w:rsidRPr="008F12DC" w:rsidRDefault="00CA149D">
            <w:pPr>
              <w:spacing w:line="276" w:lineRule="auto"/>
              <w:rPr>
                <w:sz w:val="22"/>
                <w:szCs w:val="22"/>
              </w:rPr>
            </w:pPr>
            <w:r w:rsidRPr="008F12DC">
              <w:rPr>
                <w:sz w:val="22"/>
                <w:szCs w:val="22"/>
              </w:rPr>
              <w:t>8609</w:t>
            </w:r>
          </w:p>
        </w:tc>
        <w:tc>
          <w:tcPr>
            <w:tcW w:w="960" w:type="dxa"/>
            <w:tcBorders>
              <w:top w:val="nil"/>
              <w:bottom w:val="nil"/>
            </w:tcBorders>
          </w:tcPr>
          <w:p w14:paraId="3D17592C" w14:textId="77777777" w:rsidR="00CA149D" w:rsidRPr="008F12DC" w:rsidRDefault="00CA149D">
            <w:pPr>
              <w:spacing w:line="276" w:lineRule="auto"/>
              <w:rPr>
                <w:sz w:val="22"/>
                <w:szCs w:val="22"/>
              </w:rPr>
            </w:pPr>
            <w:r w:rsidRPr="008F12DC">
              <w:rPr>
                <w:sz w:val="22"/>
                <w:szCs w:val="22"/>
              </w:rPr>
              <w:t>1204</w:t>
            </w:r>
          </w:p>
        </w:tc>
        <w:tc>
          <w:tcPr>
            <w:tcW w:w="1275" w:type="dxa"/>
            <w:tcBorders>
              <w:top w:val="nil"/>
              <w:bottom w:val="nil"/>
            </w:tcBorders>
          </w:tcPr>
          <w:p w14:paraId="43C4C939" w14:textId="77777777" w:rsidR="00CA149D" w:rsidRPr="008F12DC" w:rsidRDefault="00CA149D">
            <w:pPr>
              <w:spacing w:line="276" w:lineRule="auto"/>
              <w:jc w:val="center"/>
              <w:rPr>
                <w:sz w:val="22"/>
                <w:szCs w:val="22"/>
              </w:rPr>
            </w:pPr>
            <w:r w:rsidRPr="008F12DC">
              <w:rPr>
                <w:sz w:val="22"/>
                <w:szCs w:val="22"/>
              </w:rPr>
              <w:t>9504</w:t>
            </w:r>
          </w:p>
        </w:tc>
        <w:tc>
          <w:tcPr>
            <w:tcW w:w="1560" w:type="dxa"/>
            <w:tcBorders>
              <w:top w:val="nil"/>
              <w:bottom w:val="nil"/>
            </w:tcBorders>
          </w:tcPr>
          <w:p w14:paraId="6F685A2F" w14:textId="77777777" w:rsidR="00CA149D" w:rsidRPr="008F12DC" w:rsidRDefault="00CA149D">
            <w:pPr>
              <w:spacing w:line="276" w:lineRule="auto"/>
              <w:jc w:val="center"/>
              <w:rPr>
                <w:sz w:val="22"/>
                <w:szCs w:val="22"/>
              </w:rPr>
            </w:pPr>
            <w:r w:rsidRPr="008F12DC">
              <w:rPr>
                <w:sz w:val="22"/>
                <w:szCs w:val="22"/>
              </w:rPr>
              <w:t>1267</w:t>
            </w:r>
          </w:p>
        </w:tc>
        <w:tc>
          <w:tcPr>
            <w:tcW w:w="2126" w:type="dxa"/>
            <w:tcBorders>
              <w:top w:val="nil"/>
              <w:bottom w:val="nil"/>
            </w:tcBorders>
          </w:tcPr>
          <w:p w14:paraId="1158AC0C" w14:textId="77777777" w:rsidR="00CA149D" w:rsidRPr="008F12DC" w:rsidRDefault="00CA149D">
            <w:pPr>
              <w:spacing w:line="276" w:lineRule="auto"/>
              <w:jc w:val="center"/>
              <w:rPr>
                <w:sz w:val="22"/>
                <w:szCs w:val="22"/>
              </w:rPr>
            </w:pPr>
            <w:r w:rsidRPr="008F12DC">
              <w:rPr>
                <w:sz w:val="22"/>
                <w:szCs w:val="22"/>
              </w:rPr>
              <w:t>1.08 (1.01 – 1.16)</w:t>
            </w:r>
          </w:p>
        </w:tc>
        <w:tc>
          <w:tcPr>
            <w:tcW w:w="1984" w:type="dxa"/>
            <w:tcBorders>
              <w:top w:val="nil"/>
              <w:bottom w:val="nil"/>
            </w:tcBorders>
          </w:tcPr>
          <w:p w14:paraId="11CCFC4A" w14:textId="77777777" w:rsidR="00CA149D" w:rsidRPr="008F12DC" w:rsidRDefault="00CA149D">
            <w:pPr>
              <w:spacing w:line="276" w:lineRule="auto"/>
              <w:jc w:val="center"/>
              <w:rPr>
                <w:sz w:val="22"/>
                <w:szCs w:val="22"/>
                <w:lang w:val="vi-VN"/>
              </w:rPr>
            </w:pPr>
            <w:r w:rsidRPr="008F12DC">
              <w:rPr>
                <w:sz w:val="22"/>
                <w:szCs w:val="22"/>
              </w:rPr>
              <w:t>1.02 (0.95 – 1.09)</w:t>
            </w:r>
          </w:p>
        </w:tc>
      </w:tr>
      <w:tr w:rsidR="00A44421" w:rsidRPr="008F12DC" w14:paraId="3BB84E7F" w14:textId="77777777">
        <w:tc>
          <w:tcPr>
            <w:tcW w:w="1418" w:type="dxa"/>
            <w:tcBorders>
              <w:top w:val="nil"/>
              <w:bottom w:val="nil"/>
            </w:tcBorders>
          </w:tcPr>
          <w:p w14:paraId="4E03C13E" w14:textId="77777777" w:rsidR="00CA149D" w:rsidRPr="008F12DC" w:rsidRDefault="00CA149D">
            <w:pPr>
              <w:spacing w:line="276" w:lineRule="auto"/>
              <w:ind w:left="175"/>
              <w:rPr>
                <w:sz w:val="22"/>
                <w:szCs w:val="22"/>
              </w:rPr>
            </w:pPr>
            <w:r w:rsidRPr="008F12DC">
              <w:rPr>
                <w:sz w:val="22"/>
                <w:szCs w:val="22"/>
              </w:rPr>
              <w:t>Tamsulosin</w:t>
            </w:r>
          </w:p>
        </w:tc>
        <w:tc>
          <w:tcPr>
            <w:tcW w:w="883" w:type="dxa"/>
            <w:tcBorders>
              <w:top w:val="nil"/>
              <w:bottom w:val="nil"/>
            </w:tcBorders>
          </w:tcPr>
          <w:p w14:paraId="01193813" w14:textId="77777777" w:rsidR="00CA149D" w:rsidRPr="008F12DC" w:rsidRDefault="00CA149D">
            <w:pPr>
              <w:spacing w:line="276" w:lineRule="auto"/>
              <w:rPr>
                <w:sz w:val="22"/>
                <w:szCs w:val="22"/>
              </w:rPr>
            </w:pPr>
            <w:r w:rsidRPr="008F12DC">
              <w:rPr>
                <w:sz w:val="22"/>
                <w:szCs w:val="22"/>
              </w:rPr>
              <w:t>19341</w:t>
            </w:r>
          </w:p>
        </w:tc>
        <w:tc>
          <w:tcPr>
            <w:tcW w:w="960" w:type="dxa"/>
            <w:tcBorders>
              <w:top w:val="nil"/>
              <w:bottom w:val="nil"/>
            </w:tcBorders>
          </w:tcPr>
          <w:p w14:paraId="3F88EE7E" w14:textId="77777777" w:rsidR="00CA149D" w:rsidRPr="008F12DC" w:rsidRDefault="00CA149D">
            <w:pPr>
              <w:spacing w:line="276" w:lineRule="auto"/>
              <w:rPr>
                <w:sz w:val="22"/>
                <w:szCs w:val="22"/>
              </w:rPr>
            </w:pPr>
            <w:r w:rsidRPr="008F12DC">
              <w:rPr>
                <w:sz w:val="22"/>
                <w:szCs w:val="22"/>
              </w:rPr>
              <w:t>2262</w:t>
            </w:r>
          </w:p>
        </w:tc>
        <w:tc>
          <w:tcPr>
            <w:tcW w:w="1275" w:type="dxa"/>
            <w:tcBorders>
              <w:top w:val="nil"/>
              <w:bottom w:val="nil"/>
            </w:tcBorders>
          </w:tcPr>
          <w:p w14:paraId="03323D75" w14:textId="77777777" w:rsidR="00CA149D" w:rsidRPr="008F12DC" w:rsidRDefault="00CA149D">
            <w:pPr>
              <w:spacing w:line="276" w:lineRule="auto"/>
              <w:jc w:val="center"/>
              <w:rPr>
                <w:sz w:val="22"/>
                <w:szCs w:val="22"/>
              </w:rPr>
            </w:pPr>
            <w:r w:rsidRPr="008F12DC">
              <w:rPr>
                <w:sz w:val="22"/>
                <w:szCs w:val="22"/>
              </w:rPr>
              <w:t>20149</w:t>
            </w:r>
          </w:p>
        </w:tc>
        <w:tc>
          <w:tcPr>
            <w:tcW w:w="1560" w:type="dxa"/>
            <w:tcBorders>
              <w:top w:val="nil"/>
              <w:bottom w:val="nil"/>
            </w:tcBorders>
          </w:tcPr>
          <w:p w14:paraId="396C5CBD" w14:textId="77777777" w:rsidR="00CA149D" w:rsidRPr="008F12DC" w:rsidRDefault="00CA149D">
            <w:pPr>
              <w:spacing w:line="276" w:lineRule="auto"/>
              <w:jc w:val="center"/>
              <w:rPr>
                <w:sz w:val="22"/>
                <w:szCs w:val="22"/>
              </w:rPr>
            </w:pPr>
            <w:r w:rsidRPr="008F12DC">
              <w:rPr>
                <w:sz w:val="22"/>
                <w:szCs w:val="22"/>
              </w:rPr>
              <w:t>1123</w:t>
            </w:r>
          </w:p>
        </w:tc>
        <w:tc>
          <w:tcPr>
            <w:tcW w:w="2126" w:type="dxa"/>
            <w:tcBorders>
              <w:top w:val="nil"/>
              <w:bottom w:val="nil"/>
            </w:tcBorders>
          </w:tcPr>
          <w:p w14:paraId="0D2E9116" w14:textId="77777777" w:rsidR="00CA149D" w:rsidRPr="008F12DC" w:rsidRDefault="00CA149D">
            <w:pPr>
              <w:spacing w:line="276" w:lineRule="auto"/>
              <w:jc w:val="center"/>
              <w:rPr>
                <w:sz w:val="22"/>
                <w:szCs w:val="22"/>
              </w:rPr>
            </w:pPr>
            <w:r w:rsidRPr="008F12DC">
              <w:rPr>
                <w:sz w:val="22"/>
                <w:szCs w:val="22"/>
              </w:rPr>
              <w:t>1.0 (reference)</w:t>
            </w:r>
          </w:p>
        </w:tc>
        <w:tc>
          <w:tcPr>
            <w:tcW w:w="1984" w:type="dxa"/>
            <w:tcBorders>
              <w:top w:val="nil"/>
              <w:bottom w:val="nil"/>
            </w:tcBorders>
          </w:tcPr>
          <w:p w14:paraId="4E80BBFA" w14:textId="77777777" w:rsidR="00CA149D" w:rsidRPr="008F12DC" w:rsidRDefault="00CA149D">
            <w:pPr>
              <w:spacing w:line="276" w:lineRule="auto"/>
              <w:jc w:val="center"/>
              <w:rPr>
                <w:sz w:val="22"/>
                <w:szCs w:val="22"/>
              </w:rPr>
            </w:pPr>
            <w:r w:rsidRPr="008F12DC">
              <w:rPr>
                <w:sz w:val="22"/>
                <w:szCs w:val="22"/>
              </w:rPr>
              <w:t>1.0 (reference)</w:t>
            </w:r>
          </w:p>
        </w:tc>
      </w:tr>
      <w:tr w:rsidR="00A44421" w:rsidRPr="008F12DC" w14:paraId="25642E55" w14:textId="77777777">
        <w:tc>
          <w:tcPr>
            <w:tcW w:w="3261" w:type="dxa"/>
            <w:gridSpan w:val="3"/>
            <w:tcBorders>
              <w:top w:val="nil"/>
              <w:bottom w:val="nil"/>
            </w:tcBorders>
          </w:tcPr>
          <w:p w14:paraId="28A82E76" w14:textId="68CF8E4D" w:rsidR="00CA149D" w:rsidRPr="008F12DC" w:rsidRDefault="00CA149D">
            <w:pPr>
              <w:spacing w:line="276" w:lineRule="auto"/>
              <w:rPr>
                <w:i/>
                <w:iCs/>
                <w:sz w:val="22"/>
                <w:szCs w:val="22"/>
              </w:rPr>
            </w:pPr>
            <w:r w:rsidRPr="008F12DC">
              <w:rPr>
                <w:i/>
                <w:iCs/>
                <w:sz w:val="22"/>
                <w:szCs w:val="22"/>
              </w:rPr>
              <w:t>Dutasteride</w:t>
            </w:r>
            <w:r w:rsidR="00B4781F">
              <w:rPr>
                <w:i/>
                <w:iCs/>
                <w:sz w:val="22"/>
                <w:szCs w:val="22"/>
              </w:rPr>
              <w:t xml:space="preserve"> </w:t>
            </w:r>
            <w:r w:rsidRPr="008F12DC">
              <w:rPr>
                <w:i/>
                <w:iCs/>
                <w:sz w:val="22"/>
                <w:szCs w:val="22"/>
              </w:rPr>
              <w:t>- Tamsulosin</w:t>
            </w:r>
          </w:p>
        </w:tc>
        <w:tc>
          <w:tcPr>
            <w:tcW w:w="1275" w:type="dxa"/>
            <w:tcBorders>
              <w:top w:val="nil"/>
              <w:bottom w:val="nil"/>
            </w:tcBorders>
          </w:tcPr>
          <w:p w14:paraId="570B33EA" w14:textId="77777777" w:rsidR="00CA149D" w:rsidRPr="008F12DC" w:rsidRDefault="00CA149D">
            <w:pPr>
              <w:spacing w:line="276" w:lineRule="auto"/>
              <w:rPr>
                <w:sz w:val="22"/>
                <w:szCs w:val="22"/>
              </w:rPr>
            </w:pPr>
          </w:p>
        </w:tc>
        <w:tc>
          <w:tcPr>
            <w:tcW w:w="1560" w:type="dxa"/>
            <w:tcBorders>
              <w:top w:val="nil"/>
              <w:bottom w:val="nil"/>
            </w:tcBorders>
          </w:tcPr>
          <w:p w14:paraId="63D38A0C" w14:textId="77777777" w:rsidR="00CA149D" w:rsidRPr="008F12DC" w:rsidRDefault="00CA149D">
            <w:pPr>
              <w:spacing w:line="276" w:lineRule="auto"/>
              <w:rPr>
                <w:sz w:val="22"/>
                <w:szCs w:val="22"/>
              </w:rPr>
            </w:pPr>
          </w:p>
        </w:tc>
        <w:tc>
          <w:tcPr>
            <w:tcW w:w="2126" w:type="dxa"/>
            <w:tcBorders>
              <w:top w:val="nil"/>
              <w:bottom w:val="nil"/>
            </w:tcBorders>
          </w:tcPr>
          <w:p w14:paraId="4563D9BB" w14:textId="77777777" w:rsidR="00CA149D" w:rsidRPr="008F12DC" w:rsidRDefault="00CA149D">
            <w:pPr>
              <w:spacing w:line="276" w:lineRule="auto"/>
              <w:jc w:val="center"/>
              <w:rPr>
                <w:sz w:val="22"/>
                <w:szCs w:val="22"/>
              </w:rPr>
            </w:pPr>
          </w:p>
        </w:tc>
        <w:tc>
          <w:tcPr>
            <w:tcW w:w="1984" w:type="dxa"/>
            <w:tcBorders>
              <w:top w:val="nil"/>
              <w:bottom w:val="nil"/>
            </w:tcBorders>
          </w:tcPr>
          <w:p w14:paraId="22A4BFF0" w14:textId="77777777" w:rsidR="00CA149D" w:rsidRPr="008F12DC" w:rsidRDefault="00CA149D">
            <w:pPr>
              <w:spacing w:line="276" w:lineRule="auto"/>
              <w:jc w:val="center"/>
              <w:rPr>
                <w:sz w:val="22"/>
                <w:szCs w:val="22"/>
              </w:rPr>
            </w:pPr>
          </w:p>
        </w:tc>
      </w:tr>
      <w:tr w:rsidR="00A44421" w:rsidRPr="008F12DC" w14:paraId="31D02C31" w14:textId="77777777">
        <w:tc>
          <w:tcPr>
            <w:tcW w:w="1418" w:type="dxa"/>
            <w:tcBorders>
              <w:top w:val="nil"/>
              <w:bottom w:val="nil"/>
            </w:tcBorders>
          </w:tcPr>
          <w:p w14:paraId="0F524C0C" w14:textId="77777777" w:rsidR="00CA149D" w:rsidRPr="008F12DC" w:rsidRDefault="00CA149D">
            <w:pPr>
              <w:spacing w:line="276" w:lineRule="auto"/>
              <w:ind w:left="175"/>
              <w:rPr>
                <w:sz w:val="22"/>
                <w:szCs w:val="22"/>
                <w:lang w:val="vi-VN"/>
              </w:rPr>
            </w:pPr>
            <w:r w:rsidRPr="008F12DC">
              <w:rPr>
                <w:sz w:val="22"/>
                <w:szCs w:val="22"/>
                <w:lang w:val="vi-VN"/>
              </w:rPr>
              <w:t>Dutasteride</w:t>
            </w:r>
          </w:p>
        </w:tc>
        <w:tc>
          <w:tcPr>
            <w:tcW w:w="883" w:type="dxa"/>
            <w:tcBorders>
              <w:top w:val="nil"/>
              <w:bottom w:val="nil"/>
            </w:tcBorders>
          </w:tcPr>
          <w:p w14:paraId="633C21AD" w14:textId="77777777" w:rsidR="00CA149D" w:rsidRPr="008F12DC" w:rsidRDefault="00CA149D">
            <w:pPr>
              <w:spacing w:line="276" w:lineRule="auto"/>
              <w:rPr>
                <w:sz w:val="22"/>
                <w:szCs w:val="22"/>
              </w:rPr>
            </w:pPr>
            <w:r w:rsidRPr="008F12DC">
              <w:rPr>
                <w:sz w:val="22"/>
                <w:szCs w:val="22"/>
              </w:rPr>
              <w:t>10755</w:t>
            </w:r>
          </w:p>
        </w:tc>
        <w:tc>
          <w:tcPr>
            <w:tcW w:w="960" w:type="dxa"/>
            <w:tcBorders>
              <w:top w:val="nil"/>
              <w:bottom w:val="nil"/>
            </w:tcBorders>
          </w:tcPr>
          <w:p w14:paraId="14E4E854" w14:textId="77777777" w:rsidR="00CA149D" w:rsidRPr="008F12DC" w:rsidRDefault="00CA149D">
            <w:pPr>
              <w:spacing w:line="276" w:lineRule="auto"/>
              <w:rPr>
                <w:sz w:val="22"/>
                <w:szCs w:val="22"/>
              </w:rPr>
            </w:pPr>
            <w:r w:rsidRPr="008F12DC">
              <w:rPr>
                <w:sz w:val="22"/>
                <w:szCs w:val="22"/>
              </w:rPr>
              <w:t>1283</w:t>
            </w:r>
          </w:p>
        </w:tc>
        <w:tc>
          <w:tcPr>
            <w:tcW w:w="1275" w:type="dxa"/>
            <w:tcBorders>
              <w:top w:val="nil"/>
              <w:bottom w:val="nil"/>
            </w:tcBorders>
          </w:tcPr>
          <w:p w14:paraId="2CB1A95F" w14:textId="77777777" w:rsidR="00CA149D" w:rsidRPr="008F12DC" w:rsidRDefault="00CA149D">
            <w:pPr>
              <w:spacing w:line="276" w:lineRule="auto"/>
              <w:jc w:val="center"/>
              <w:rPr>
                <w:sz w:val="22"/>
                <w:szCs w:val="22"/>
              </w:rPr>
            </w:pPr>
            <w:r w:rsidRPr="008F12DC">
              <w:rPr>
                <w:sz w:val="22"/>
                <w:szCs w:val="22"/>
              </w:rPr>
              <w:t>11904</w:t>
            </w:r>
          </w:p>
        </w:tc>
        <w:tc>
          <w:tcPr>
            <w:tcW w:w="1560" w:type="dxa"/>
            <w:tcBorders>
              <w:top w:val="nil"/>
              <w:bottom w:val="nil"/>
            </w:tcBorders>
          </w:tcPr>
          <w:p w14:paraId="36BB6699" w14:textId="77777777" w:rsidR="00CA149D" w:rsidRPr="008F12DC" w:rsidRDefault="00CA149D">
            <w:pPr>
              <w:spacing w:line="276" w:lineRule="auto"/>
              <w:jc w:val="center"/>
              <w:rPr>
                <w:sz w:val="22"/>
                <w:szCs w:val="22"/>
              </w:rPr>
            </w:pPr>
            <w:r w:rsidRPr="008F12DC">
              <w:rPr>
                <w:sz w:val="22"/>
                <w:szCs w:val="22"/>
              </w:rPr>
              <w:t>1078</w:t>
            </w:r>
          </w:p>
        </w:tc>
        <w:tc>
          <w:tcPr>
            <w:tcW w:w="2126" w:type="dxa"/>
            <w:tcBorders>
              <w:top w:val="nil"/>
              <w:bottom w:val="nil"/>
            </w:tcBorders>
          </w:tcPr>
          <w:p w14:paraId="4E5BC131" w14:textId="77777777" w:rsidR="00CA149D" w:rsidRPr="008F12DC" w:rsidRDefault="00CA149D">
            <w:pPr>
              <w:spacing w:line="276" w:lineRule="auto"/>
              <w:jc w:val="center"/>
              <w:rPr>
                <w:sz w:val="22"/>
                <w:szCs w:val="22"/>
              </w:rPr>
            </w:pPr>
            <w:r w:rsidRPr="008F12DC">
              <w:rPr>
                <w:sz w:val="22"/>
                <w:szCs w:val="22"/>
              </w:rPr>
              <w:t>0.90 (</w:t>
            </w:r>
            <w:r w:rsidRPr="008F12DC">
              <w:rPr>
                <w:sz w:val="22"/>
                <w:szCs w:val="22"/>
                <w:lang w:val="vi-VN"/>
              </w:rPr>
              <w:t>0.</w:t>
            </w:r>
            <w:r w:rsidRPr="008F12DC">
              <w:rPr>
                <w:sz w:val="22"/>
                <w:szCs w:val="22"/>
              </w:rPr>
              <w:t>84 – 0.96)</w:t>
            </w:r>
          </w:p>
        </w:tc>
        <w:tc>
          <w:tcPr>
            <w:tcW w:w="1984" w:type="dxa"/>
            <w:tcBorders>
              <w:top w:val="nil"/>
              <w:bottom w:val="nil"/>
            </w:tcBorders>
          </w:tcPr>
          <w:p w14:paraId="310F44D3" w14:textId="77777777" w:rsidR="00CA149D" w:rsidRPr="008F12DC" w:rsidRDefault="00CA149D">
            <w:pPr>
              <w:spacing w:line="276" w:lineRule="auto"/>
              <w:jc w:val="center"/>
              <w:rPr>
                <w:sz w:val="22"/>
                <w:szCs w:val="22"/>
                <w:lang w:val="vi-VN"/>
              </w:rPr>
            </w:pPr>
            <w:r w:rsidRPr="008F12DC">
              <w:rPr>
                <w:sz w:val="22"/>
                <w:szCs w:val="22"/>
              </w:rPr>
              <w:t>1.00 (</w:t>
            </w:r>
            <w:r w:rsidRPr="008F12DC">
              <w:rPr>
                <w:sz w:val="22"/>
                <w:szCs w:val="22"/>
                <w:lang w:val="vi-VN"/>
              </w:rPr>
              <w:t>0.9</w:t>
            </w:r>
            <w:r w:rsidRPr="008F12DC">
              <w:rPr>
                <w:sz w:val="22"/>
                <w:szCs w:val="22"/>
              </w:rPr>
              <w:t>3 – 1.07)</w:t>
            </w:r>
          </w:p>
        </w:tc>
      </w:tr>
      <w:tr w:rsidR="00A44421" w:rsidRPr="008F12DC" w14:paraId="4327C8AE" w14:textId="77777777">
        <w:tc>
          <w:tcPr>
            <w:tcW w:w="1418" w:type="dxa"/>
            <w:tcBorders>
              <w:top w:val="nil"/>
              <w:bottom w:val="single" w:sz="4" w:space="0" w:color="auto"/>
            </w:tcBorders>
          </w:tcPr>
          <w:p w14:paraId="1A3C2FF7" w14:textId="77777777" w:rsidR="00CA149D" w:rsidRPr="008F12DC" w:rsidRDefault="00CA149D">
            <w:pPr>
              <w:spacing w:line="276" w:lineRule="auto"/>
              <w:ind w:left="175"/>
              <w:rPr>
                <w:sz w:val="22"/>
                <w:szCs w:val="22"/>
              </w:rPr>
            </w:pPr>
            <w:r w:rsidRPr="008F12DC">
              <w:rPr>
                <w:sz w:val="22"/>
                <w:szCs w:val="22"/>
              </w:rPr>
              <w:t>Tamsulosin</w:t>
            </w:r>
          </w:p>
        </w:tc>
        <w:tc>
          <w:tcPr>
            <w:tcW w:w="883" w:type="dxa"/>
            <w:tcBorders>
              <w:top w:val="nil"/>
              <w:bottom w:val="single" w:sz="4" w:space="0" w:color="auto"/>
            </w:tcBorders>
          </w:tcPr>
          <w:p w14:paraId="1208DA3E" w14:textId="77777777" w:rsidR="00CA149D" w:rsidRPr="008F12DC" w:rsidRDefault="00CA149D">
            <w:pPr>
              <w:spacing w:line="276" w:lineRule="auto"/>
              <w:rPr>
                <w:sz w:val="22"/>
                <w:szCs w:val="22"/>
              </w:rPr>
            </w:pPr>
            <w:r w:rsidRPr="008F12DC">
              <w:rPr>
                <w:sz w:val="22"/>
                <w:szCs w:val="22"/>
              </w:rPr>
              <w:t>19341</w:t>
            </w:r>
          </w:p>
        </w:tc>
        <w:tc>
          <w:tcPr>
            <w:tcW w:w="960" w:type="dxa"/>
            <w:tcBorders>
              <w:top w:val="nil"/>
              <w:bottom w:val="single" w:sz="4" w:space="0" w:color="auto"/>
            </w:tcBorders>
          </w:tcPr>
          <w:p w14:paraId="78A9493F" w14:textId="77777777" w:rsidR="00CA149D" w:rsidRPr="008F12DC" w:rsidRDefault="00CA149D">
            <w:pPr>
              <w:spacing w:line="276" w:lineRule="auto"/>
              <w:rPr>
                <w:sz w:val="22"/>
                <w:szCs w:val="22"/>
              </w:rPr>
            </w:pPr>
            <w:r w:rsidRPr="008F12DC">
              <w:rPr>
                <w:sz w:val="22"/>
                <w:szCs w:val="22"/>
              </w:rPr>
              <w:t>2262</w:t>
            </w:r>
          </w:p>
        </w:tc>
        <w:tc>
          <w:tcPr>
            <w:tcW w:w="1275" w:type="dxa"/>
            <w:tcBorders>
              <w:top w:val="nil"/>
              <w:bottom w:val="single" w:sz="4" w:space="0" w:color="auto"/>
            </w:tcBorders>
          </w:tcPr>
          <w:p w14:paraId="116BF618" w14:textId="77777777" w:rsidR="00CA149D" w:rsidRPr="008F12DC" w:rsidRDefault="00CA149D">
            <w:pPr>
              <w:spacing w:line="276" w:lineRule="auto"/>
              <w:jc w:val="center"/>
              <w:rPr>
                <w:sz w:val="22"/>
                <w:szCs w:val="22"/>
              </w:rPr>
            </w:pPr>
            <w:r w:rsidRPr="008F12DC">
              <w:rPr>
                <w:sz w:val="22"/>
                <w:szCs w:val="22"/>
              </w:rPr>
              <w:t>20149</w:t>
            </w:r>
          </w:p>
        </w:tc>
        <w:tc>
          <w:tcPr>
            <w:tcW w:w="1560" w:type="dxa"/>
            <w:tcBorders>
              <w:top w:val="nil"/>
              <w:bottom w:val="single" w:sz="4" w:space="0" w:color="auto"/>
            </w:tcBorders>
          </w:tcPr>
          <w:p w14:paraId="75CCA219" w14:textId="77777777" w:rsidR="00CA149D" w:rsidRPr="008F12DC" w:rsidRDefault="00CA149D">
            <w:pPr>
              <w:spacing w:line="276" w:lineRule="auto"/>
              <w:jc w:val="center"/>
              <w:rPr>
                <w:sz w:val="22"/>
                <w:szCs w:val="22"/>
              </w:rPr>
            </w:pPr>
            <w:r w:rsidRPr="008F12DC">
              <w:rPr>
                <w:sz w:val="22"/>
                <w:szCs w:val="22"/>
              </w:rPr>
              <w:t>1123</w:t>
            </w:r>
          </w:p>
        </w:tc>
        <w:tc>
          <w:tcPr>
            <w:tcW w:w="2126" w:type="dxa"/>
            <w:tcBorders>
              <w:top w:val="nil"/>
              <w:bottom w:val="single" w:sz="4" w:space="0" w:color="auto"/>
            </w:tcBorders>
          </w:tcPr>
          <w:p w14:paraId="46739FCE" w14:textId="77777777" w:rsidR="00CA149D" w:rsidRPr="008F12DC" w:rsidRDefault="00CA149D">
            <w:pPr>
              <w:spacing w:line="276" w:lineRule="auto"/>
              <w:jc w:val="center"/>
              <w:rPr>
                <w:sz w:val="22"/>
                <w:szCs w:val="22"/>
              </w:rPr>
            </w:pPr>
            <w:r w:rsidRPr="008F12DC">
              <w:rPr>
                <w:sz w:val="22"/>
                <w:szCs w:val="22"/>
              </w:rPr>
              <w:t>1.0 (reference)</w:t>
            </w:r>
          </w:p>
        </w:tc>
        <w:tc>
          <w:tcPr>
            <w:tcW w:w="1984" w:type="dxa"/>
            <w:tcBorders>
              <w:top w:val="nil"/>
              <w:bottom w:val="single" w:sz="4" w:space="0" w:color="auto"/>
            </w:tcBorders>
          </w:tcPr>
          <w:p w14:paraId="5CC66BF0" w14:textId="77777777" w:rsidR="00CA149D" w:rsidRPr="008F12DC" w:rsidRDefault="00CA149D">
            <w:pPr>
              <w:spacing w:line="276" w:lineRule="auto"/>
              <w:jc w:val="center"/>
              <w:rPr>
                <w:sz w:val="22"/>
                <w:szCs w:val="22"/>
              </w:rPr>
            </w:pPr>
            <w:r w:rsidRPr="008F12DC">
              <w:rPr>
                <w:sz w:val="22"/>
                <w:szCs w:val="22"/>
              </w:rPr>
              <w:t>1.0 (reference)</w:t>
            </w:r>
          </w:p>
        </w:tc>
      </w:tr>
      <w:tr w:rsidR="00A44421" w:rsidRPr="008F12DC" w14:paraId="2F06DBBF" w14:textId="77777777">
        <w:tc>
          <w:tcPr>
            <w:tcW w:w="3261" w:type="dxa"/>
            <w:gridSpan w:val="3"/>
            <w:tcBorders>
              <w:top w:val="single" w:sz="4" w:space="0" w:color="auto"/>
              <w:bottom w:val="single" w:sz="4" w:space="0" w:color="auto"/>
            </w:tcBorders>
          </w:tcPr>
          <w:p w14:paraId="684A83AA" w14:textId="57404E2F" w:rsidR="00CA149D" w:rsidRPr="008F12DC" w:rsidRDefault="00CA149D">
            <w:pPr>
              <w:spacing w:line="276" w:lineRule="auto"/>
              <w:rPr>
                <w:b/>
                <w:bCs/>
                <w:i/>
                <w:iCs/>
                <w:sz w:val="22"/>
                <w:szCs w:val="22"/>
              </w:rPr>
            </w:pPr>
            <w:r w:rsidRPr="008F12DC">
              <w:rPr>
                <w:b/>
                <w:bCs/>
                <w:i/>
                <w:iCs/>
                <w:sz w:val="22"/>
                <w:szCs w:val="22"/>
              </w:rPr>
              <w:t>2 to &lt;4 years</w:t>
            </w:r>
          </w:p>
        </w:tc>
        <w:tc>
          <w:tcPr>
            <w:tcW w:w="1275" w:type="dxa"/>
            <w:tcBorders>
              <w:top w:val="single" w:sz="4" w:space="0" w:color="auto"/>
              <w:bottom w:val="single" w:sz="4" w:space="0" w:color="auto"/>
            </w:tcBorders>
          </w:tcPr>
          <w:p w14:paraId="0DAA0367" w14:textId="77777777" w:rsidR="00CA149D" w:rsidRPr="008F12DC" w:rsidRDefault="00CA149D">
            <w:pPr>
              <w:spacing w:line="276" w:lineRule="auto"/>
              <w:rPr>
                <w:sz w:val="22"/>
                <w:szCs w:val="22"/>
              </w:rPr>
            </w:pPr>
          </w:p>
        </w:tc>
        <w:tc>
          <w:tcPr>
            <w:tcW w:w="1560" w:type="dxa"/>
            <w:tcBorders>
              <w:top w:val="single" w:sz="4" w:space="0" w:color="auto"/>
              <w:bottom w:val="single" w:sz="4" w:space="0" w:color="auto"/>
            </w:tcBorders>
          </w:tcPr>
          <w:p w14:paraId="4E513672" w14:textId="77777777" w:rsidR="00CA149D" w:rsidRPr="008F12DC" w:rsidRDefault="00CA149D">
            <w:pPr>
              <w:spacing w:line="276" w:lineRule="auto"/>
              <w:rPr>
                <w:sz w:val="22"/>
                <w:szCs w:val="22"/>
              </w:rPr>
            </w:pPr>
          </w:p>
        </w:tc>
        <w:tc>
          <w:tcPr>
            <w:tcW w:w="2126" w:type="dxa"/>
            <w:tcBorders>
              <w:top w:val="single" w:sz="4" w:space="0" w:color="auto"/>
              <w:bottom w:val="single" w:sz="4" w:space="0" w:color="auto"/>
            </w:tcBorders>
          </w:tcPr>
          <w:p w14:paraId="1CA29DD1" w14:textId="77777777" w:rsidR="00CA149D" w:rsidRPr="008F12DC" w:rsidRDefault="00CA149D">
            <w:pPr>
              <w:spacing w:line="276" w:lineRule="auto"/>
              <w:jc w:val="center"/>
              <w:rPr>
                <w:sz w:val="22"/>
                <w:szCs w:val="22"/>
              </w:rPr>
            </w:pPr>
          </w:p>
        </w:tc>
        <w:tc>
          <w:tcPr>
            <w:tcW w:w="1984" w:type="dxa"/>
            <w:tcBorders>
              <w:top w:val="single" w:sz="4" w:space="0" w:color="auto"/>
              <w:bottom w:val="single" w:sz="4" w:space="0" w:color="auto"/>
            </w:tcBorders>
          </w:tcPr>
          <w:p w14:paraId="258D0BB5" w14:textId="77777777" w:rsidR="00CA149D" w:rsidRPr="008F12DC" w:rsidRDefault="00CA149D">
            <w:pPr>
              <w:spacing w:line="276" w:lineRule="auto"/>
              <w:jc w:val="center"/>
              <w:rPr>
                <w:sz w:val="22"/>
                <w:szCs w:val="22"/>
              </w:rPr>
            </w:pPr>
          </w:p>
        </w:tc>
      </w:tr>
      <w:tr w:rsidR="00A44421" w:rsidRPr="008F12DC" w14:paraId="1BF79FD7" w14:textId="77777777">
        <w:tc>
          <w:tcPr>
            <w:tcW w:w="3261" w:type="dxa"/>
            <w:gridSpan w:val="3"/>
            <w:tcBorders>
              <w:top w:val="single" w:sz="4" w:space="0" w:color="auto"/>
              <w:bottom w:val="nil"/>
            </w:tcBorders>
          </w:tcPr>
          <w:p w14:paraId="352902AF" w14:textId="2AEFB970" w:rsidR="00CA149D" w:rsidRPr="008F12DC" w:rsidRDefault="00CA149D">
            <w:pPr>
              <w:spacing w:line="276" w:lineRule="auto"/>
              <w:rPr>
                <w:i/>
                <w:iCs/>
                <w:sz w:val="22"/>
                <w:szCs w:val="22"/>
              </w:rPr>
            </w:pPr>
            <w:r w:rsidRPr="008F12DC">
              <w:rPr>
                <w:i/>
                <w:iCs/>
                <w:sz w:val="22"/>
                <w:szCs w:val="22"/>
              </w:rPr>
              <w:t>Finasteride</w:t>
            </w:r>
            <w:r w:rsidR="00B4781F">
              <w:rPr>
                <w:i/>
                <w:iCs/>
                <w:sz w:val="22"/>
                <w:szCs w:val="22"/>
              </w:rPr>
              <w:t xml:space="preserve"> </w:t>
            </w:r>
            <w:r w:rsidRPr="008F12DC">
              <w:rPr>
                <w:i/>
                <w:iCs/>
                <w:sz w:val="22"/>
                <w:szCs w:val="22"/>
              </w:rPr>
              <w:t>- Tamsulosin</w:t>
            </w:r>
          </w:p>
        </w:tc>
        <w:tc>
          <w:tcPr>
            <w:tcW w:w="1275" w:type="dxa"/>
            <w:tcBorders>
              <w:top w:val="single" w:sz="4" w:space="0" w:color="auto"/>
              <w:bottom w:val="nil"/>
            </w:tcBorders>
          </w:tcPr>
          <w:p w14:paraId="0158B451" w14:textId="77777777" w:rsidR="00CA149D" w:rsidRPr="008F12DC" w:rsidRDefault="00CA149D">
            <w:pPr>
              <w:spacing w:line="276" w:lineRule="auto"/>
              <w:rPr>
                <w:sz w:val="22"/>
                <w:szCs w:val="22"/>
              </w:rPr>
            </w:pPr>
          </w:p>
        </w:tc>
        <w:tc>
          <w:tcPr>
            <w:tcW w:w="1560" w:type="dxa"/>
            <w:tcBorders>
              <w:top w:val="single" w:sz="4" w:space="0" w:color="auto"/>
              <w:bottom w:val="nil"/>
            </w:tcBorders>
          </w:tcPr>
          <w:p w14:paraId="430A3881" w14:textId="77777777" w:rsidR="00CA149D" w:rsidRPr="008F12DC" w:rsidRDefault="00CA149D">
            <w:pPr>
              <w:spacing w:line="276" w:lineRule="auto"/>
              <w:rPr>
                <w:sz w:val="22"/>
                <w:szCs w:val="22"/>
              </w:rPr>
            </w:pPr>
          </w:p>
        </w:tc>
        <w:tc>
          <w:tcPr>
            <w:tcW w:w="2126" w:type="dxa"/>
            <w:tcBorders>
              <w:top w:val="single" w:sz="4" w:space="0" w:color="auto"/>
              <w:bottom w:val="nil"/>
            </w:tcBorders>
          </w:tcPr>
          <w:p w14:paraId="7A2685BA" w14:textId="77777777" w:rsidR="00CA149D" w:rsidRPr="008F12DC" w:rsidRDefault="00CA149D">
            <w:pPr>
              <w:spacing w:line="276" w:lineRule="auto"/>
              <w:jc w:val="center"/>
              <w:rPr>
                <w:sz w:val="22"/>
                <w:szCs w:val="22"/>
              </w:rPr>
            </w:pPr>
          </w:p>
        </w:tc>
        <w:tc>
          <w:tcPr>
            <w:tcW w:w="1984" w:type="dxa"/>
            <w:tcBorders>
              <w:top w:val="single" w:sz="4" w:space="0" w:color="auto"/>
              <w:bottom w:val="nil"/>
            </w:tcBorders>
          </w:tcPr>
          <w:p w14:paraId="32E52635" w14:textId="77777777" w:rsidR="00CA149D" w:rsidRPr="008F12DC" w:rsidRDefault="00CA149D">
            <w:pPr>
              <w:spacing w:line="276" w:lineRule="auto"/>
              <w:jc w:val="center"/>
              <w:rPr>
                <w:sz w:val="22"/>
                <w:szCs w:val="22"/>
              </w:rPr>
            </w:pPr>
          </w:p>
        </w:tc>
      </w:tr>
      <w:tr w:rsidR="00A44421" w:rsidRPr="008F12DC" w14:paraId="1FEF1654" w14:textId="77777777">
        <w:tc>
          <w:tcPr>
            <w:tcW w:w="1418" w:type="dxa"/>
            <w:tcBorders>
              <w:top w:val="nil"/>
              <w:bottom w:val="nil"/>
            </w:tcBorders>
          </w:tcPr>
          <w:p w14:paraId="05BBB3C1" w14:textId="77777777" w:rsidR="00CA149D" w:rsidRPr="008F12DC" w:rsidRDefault="00CA149D">
            <w:pPr>
              <w:spacing w:line="276" w:lineRule="auto"/>
              <w:ind w:left="175"/>
              <w:rPr>
                <w:sz w:val="22"/>
                <w:szCs w:val="22"/>
              </w:rPr>
            </w:pPr>
            <w:r w:rsidRPr="008F12DC">
              <w:rPr>
                <w:sz w:val="22"/>
                <w:szCs w:val="22"/>
              </w:rPr>
              <w:t>Finasteride</w:t>
            </w:r>
          </w:p>
        </w:tc>
        <w:tc>
          <w:tcPr>
            <w:tcW w:w="883" w:type="dxa"/>
            <w:tcBorders>
              <w:top w:val="nil"/>
              <w:bottom w:val="nil"/>
            </w:tcBorders>
          </w:tcPr>
          <w:p w14:paraId="0CEBB2E1" w14:textId="77777777" w:rsidR="00CA149D" w:rsidRPr="008F12DC" w:rsidRDefault="00CA149D">
            <w:pPr>
              <w:spacing w:line="276" w:lineRule="auto"/>
              <w:rPr>
                <w:sz w:val="22"/>
                <w:szCs w:val="22"/>
              </w:rPr>
            </w:pPr>
            <w:r w:rsidRPr="008F12DC">
              <w:rPr>
                <w:sz w:val="22"/>
                <w:szCs w:val="22"/>
              </w:rPr>
              <w:t>4333</w:t>
            </w:r>
          </w:p>
        </w:tc>
        <w:tc>
          <w:tcPr>
            <w:tcW w:w="960" w:type="dxa"/>
            <w:tcBorders>
              <w:top w:val="nil"/>
              <w:bottom w:val="nil"/>
            </w:tcBorders>
          </w:tcPr>
          <w:p w14:paraId="493A2B51" w14:textId="77777777" w:rsidR="00CA149D" w:rsidRPr="008F12DC" w:rsidRDefault="00CA149D">
            <w:pPr>
              <w:spacing w:line="276" w:lineRule="auto"/>
              <w:rPr>
                <w:sz w:val="22"/>
                <w:szCs w:val="22"/>
              </w:rPr>
            </w:pPr>
            <w:r w:rsidRPr="008F12DC">
              <w:rPr>
                <w:sz w:val="22"/>
                <w:szCs w:val="22"/>
              </w:rPr>
              <w:t>908</w:t>
            </w:r>
          </w:p>
        </w:tc>
        <w:tc>
          <w:tcPr>
            <w:tcW w:w="1275" w:type="dxa"/>
            <w:tcBorders>
              <w:top w:val="nil"/>
              <w:bottom w:val="nil"/>
            </w:tcBorders>
          </w:tcPr>
          <w:p w14:paraId="579CAA80" w14:textId="77777777" w:rsidR="00CA149D" w:rsidRPr="008F12DC" w:rsidRDefault="00CA149D">
            <w:pPr>
              <w:spacing w:line="276" w:lineRule="auto"/>
              <w:jc w:val="center"/>
              <w:rPr>
                <w:sz w:val="22"/>
                <w:szCs w:val="22"/>
              </w:rPr>
            </w:pPr>
            <w:r w:rsidRPr="008F12DC">
              <w:rPr>
                <w:sz w:val="22"/>
                <w:szCs w:val="22"/>
              </w:rPr>
              <w:t>12351</w:t>
            </w:r>
          </w:p>
        </w:tc>
        <w:tc>
          <w:tcPr>
            <w:tcW w:w="1560" w:type="dxa"/>
            <w:tcBorders>
              <w:top w:val="nil"/>
              <w:bottom w:val="nil"/>
            </w:tcBorders>
          </w:tcPr>
          <w:p w14:paraId="3045D5CE" w14:textId="77777777" w:rsidR="00CA149D" w:rsidRPr="008F12DC" w:rsidRDefault="00CA149D">
            <w:pPr>
              <w:spacing w:line="276" w:lineRule="auto"/>
              <w:jc w:val="center"/>
              <w:rPr>
                <w:sz w:val="22"/>
                <w:szCs w:val="22"/>
              </w:rPr>
            </w:pPr>
            <w:r w:rsidRPr="008F12DC">
              <w:rPr>
                <w:sz w:val="22"/>
                <w:szCs w:val="22"/>
              </w:rPr>
              <w:t>735</w:t>
            </w:r>
          </w:p>
        </w:tc>
        <w:tc>
          <w:tcPr>
            <w:tcW w:w="2126" w:type="dxa"/>
            <w:tcBorders>
              <w:top w:val="nil"/>
              <w:bottom w:val="nil"/>
            </w:tcBorders>
          </w:tcPr>
          <w:p w14:paraId="0228097F" w14:textId="77777777" w:rsidR="00CA149D" w:rsidRPr="008F12DC" w:rsidRDefault="00CA149D">
            <w:pPr>
              <w:spacing w:line="276" w:lineRule="auto"/>
              <w:jc w:val="center"/>
              <w:rPr>
                <w:sz w:val="22"/>
                <w:szCs w:val="22"/>
              </w:rPr>
            </w:pPr>
            <w:r w:rsidRPr="008F12DC">
              <w:rPr>
                <w:sz w:val="22"/>
                <w:szCs w:val="22"/>
              </w:rPr>
              <w:t>1.14 (1.05 – 1.23)</w:t>
            </w:r>
          </w:p>
        </w:tc>
        <w:tc>
          <w:tcPr>
            <w:tcW w:w="1984" w:type="dxa"/>
            <w:tcBorders>
              <w:top w:val="nil"/>
              <w:bottom w:val="nil"/>
            </w:tcBorders>
          </w:tcPr>
          <w:p w14:paraId="5500EF74" w14:textId="77777777" w:rsidR="00CA149D" w:rsidRPr="008F12DC" w:rsidRDefault="00CA149D">
            <w:pPr>
              <w:spacing w:line="276" w:lineRule="auto"/>
              <w:jc w:val="center"/>
              <w:rPr>
                <w:sz w:val="22"/>
                <w:szCs w:val="22"/>
                <w:lang w:val="vi-VN"/>
              </w:rPr>
            </w:pPr>
            <w:r w:rsidRPr="008F12DC">
              <w:rPr>
                <w:sz w:val="22"/>
                <w:szCs w:val="22"/>
              </w:rPr>
              <w:t>1.07 (0.99 – 1.</w:t>
            </w:r>
            <w:r w:rsidRPr="008F12DC">
              <w:rPr>
                <w:sz w:val="22"/>
                <w:szCs w:val="22"/>
                <w:lang w:val="vi-VN"/>
              </w:rPr>
              <w:t>1</w:t>
            </w:r>
            <w:r w:rsidRPr="008F12DC">
              <w:rPr>
                <w:sz w:val="22"/>
                <w:szCs w:val="22"/>
              </w:rPr>
              <w:t>6)</w:t>
            </w:r>
          </w:p>
        </w:tc>
      </w:tr>
      <w:tr w:rsidR="00A44421" w:rsidRPr="008F12DC" w14:paraId="29A64FDD" w14:textId="77777777">
        <w:tc>
          <w:tcPr>
            <w:tcW w:w="1418" w:type="dxa"/>
            <w:tcBorders>
              <w:top w:val="nil"/>
              <w:bottom w:val="nil"/>
            </w:tcBorders>
          </w:tcPr>
          <w:p w14:paraId="32384F30" w14:textId="77777777" w:rsidR="00CA149D" w:rsidRPr="008F12DC" w:rsidRDefault="00CA149D">
            <w:pPr>
              <w:spacing w:line="276" w:lineRule="auto"/>
              <w:ind w:left="175"/>
              <w:rPr>
                <w:sz w:val="22"/>
                <w:szCs w:val="22"/>
              </w:rPr>
            </w:pPr>
            <w:r w:rsidRPr="008F12DC">
              <w:rPr>
                <w:sz w:val="22"/>
                <w:szCs w:val="22"/>
              </w:rPr>
              <w:t>Tamsulosin</w:t>
            </w:r>
          </w:p>
        </w:tc>
        <w:tc>
          <w:tcPr>
            <w:tcW w:w="883" w:type="dxa"/>
            <w:tcBorders>
              <w:top w:val="nil"/>
              <w:bottom w:val="nil"/>
            </w:tcBorders>
          </w:tcPr>
          <w:p w14:paraId="3542A088" w14:textId="77777777" w:rsidR="00CA149D" w:rsidRPr="008F12DC" w:rsidRDefault="00CA149D">
            <w:pPr>
              <w:spacing w:line="276" w:lineRule="auto"/>
              <w:rPr>
                <w:sz w:val="22"/>
                <w:szCs w:val="22"/>
              </w:rPr>
            </w:pPr>
            <w:r w:rsidRPr="008F12DC">
              <w:rPr>
                <w:sz w:val="22"/>
                <w:szCs w:val="22"/>
              </w:rPr>
              <w:t>7957</w:t>
            </w:r>
          </w:p>
        </w:tc>
        <w:tc>
          <w:tcPr>
            <w:tcW w:w="960" w:type="dxa"/>
            <w:tcBorders>
              <w:top w:val="nil"/>
              <w:bottom w:val="nil"/>
            </w:tcBorders>
          </w:tcPr>
          <w:p w14:paraId="58154ECE" w14:textId="77777777" w:rsidR="00CA149D" w:rsidRPr="008F12DC" w:rsidRDefault="00CA149D">
            <w:pPr>
              <w:spacing w:line="276" w:lineRule="auto"/>
              <w:rPr>
                <w:sz w:val="22"/>
                <w:szCs w:val="22"/>
              </w:rPr>
            </w:pPr>
            <w:r w:rsidRPr="008F12DC">
              <w:rPr>
                <w:sz w:val="22"/>
                <w:szCs w:val="22"/>
              </w:rPr>
              <w:t>1583</w:t>
            </w:r>
          </w:p>
        </w:tc>
        <w:tc>
          <w:tcPr>
            <w:tcW w:w="1275" w:type="dxa"/>
            <w:tcBorders>
              <w:top w:val="nil"/>
              <w:bottom w:val="nil"/>
            </w:tcBorders>
          </w:tcPr>
          <w:p w14:paraId="447D2707" w14:textId="77777777" w:rsidR="00CA149D" w:rsidRPr="008F12DC" w:rsidRDefault="00CA149D">
            <w:pPr>
              <w:spacing w:line="276" w:lineRule="auto"/>
              <w:jc w:val="center"/>
              <w:rPr>
                <w:sz w:val="22"/>
                <w:szCs w:val="22"/>
              </w:rPr>
            </w:pPr>
            <w:r w:rsidRPr="008F12DC">
              <w:rPr>
                <w:sz w:val="22"/>
                <w:szCs w:val="22"/>
              </w:rPr>
              <w:t>22994</w:t>
            </w:r>
          </w:p>
        </w:tc>
        <w:tc>
          <w:tcPr>
            <w:tcW w:w="1560" w:type="dxa"/>
            <w:tcBorders>
              <w:top w:val="nil"/>
              <w:bottom w:val="nil"/>
            </w:tcBorders>
          </w:tcPr>
          <w:p w14:paraId="104F0A7E" w14:textId="77777777" w:rsidR="00CA149D" w:rsidRPr="008F12DC" w:rsidRDefault="00CA149D">
            <w:pPr>
              <w:spacing w:line="276" w:lineRule="auto"/>
              <w:jc w:val="center"/>
              <w:rPr>
                <w:sz w:val="22"/>
                <w:szCs w:val="22"/>
              </w:rPr>
            </w:pPr>
            <w:r w:rsidRPr="008F12DC">
              <w:rPr>
                <w:sz w:val="22"/>
                <w:szCs w:val="22"/>
              </w:rPr>
              <w:t>688</w:t>
            </w:r>
          </w:p>
        </w:tc>
        <w:tc>
          <w:tcPr>
            <w:tcW w:w="2126" w:type="dxa"/>
            <w:tcBorders>
              <w:top w:val="nil"/>
              <w:bottom w:val="nil"/>
            </w:tcBorders>
          </w:tcPr>
          <w:p w14:paraId="43523A2C" w14:textId="77777777" w:rsidR="00CA149D" w:rsidRPr="008F12DC" w:rsidRDefault="00CA149D">
            <w:pPr>
              <w:spacing w:line="276" w:lineRule="auto"/>
              <w:jc w:val="center"/>
              <w:rPr>
                <w:sz w:val="22"/>
                <w:szCs w:val="22"/>
              </w:rPr>
            </w:pPr>
            <w:r w:rsidRPr="008F12DC">
              <w:rPr>
                <w:sz w:val="22"/>
                <w:szCs w:val="22"/>
              </w:rPr>
              <w:t>1.0 (reference)</w:t>
            </w:r>
          </w:p>
        </w:tc>
        <w:tc>
          <w:tcPr>
            <w:tcW w:w="1984" w:type="dxa"/>
            <w:tcBorders>
              <w:top w:val="nil"/>
              <w:bottom w:val="nil"/>
            </w:tcBorders>
          </w:tcPr>
          <w:p w14:paraId="448E7EE1" w14:textId="77777777" w:rsidR="00CA149D" w:rsidRPr="008F12DC" w:rsidRDefault="00CA149D">
            <w:pPr>
              <w:spacing w:line="276" w:lineRule="auto"/>
              <w:jc w:val="center"/>
              <w:rPr>
                <w:sz w:val="22"/>
                <w:szCs w:val="22"/>
              </w:rPr>
            </w:pPr>
            <w:r w:rsidRPr="008F12DC">
              <w:rPr>
                <w:sz w:val="22"/>
                <w:szCs w:val="22"/>
              </w:rPr>
              <w:t>1.0 (reference)</w:t>
            </w:r>
          </w:p>
        </w:tc>
      </w:tr>
      <w:tr w:rsidR="00A44421" w:rsidRPr="008F12DC" w14:paraId="4EC485CA" w14:textId="77777777">
        <w:tc>
          <w:tcPr>
            <w:tcW w:w="3261" w:type="dxa"/>
            <w:gridSpan w:val="3"/>
            <w:tcBorders>
              <w:top w:val="nil"/>
              <w:bottom w:val="nil"/>
            </w:tcBorders>
          </w:tcPr>
          <w:p w14:paraId="6C5287C1" w14:textId="73BE513E" w:rsidR="00CA149D" w:rsidRPr="008F12DC" w:rsidRDefault="00CA149D">
            <w:pPr>
              <w:spacing w:line="276" w:lineRule="auto"/>
              <w:rPr>
                <w:i/>
                <w:iCs/>
                <w:sz w:val="22"/>
                <w:szCs w:val="22"/>
              </w:rPr>
            </w:pPr>
            <w:r w:rsidRPr="008F12DC">
              <w:rPr>
                <w:i/>
                <w:iCs/>
                <w:sz w:val="22"/>
                <w:szCs w:val="22"/>
              </w:rPr>
              <w:t>Dutasteride</w:t>
            </w:r>
            <w:r w:rsidR="00B4781F">
              <w:rPr>
                <w:i/>
                <w:iCs/>
                <w:sz w:val="22"/>
                <w:szCs w:val="22"/>
              </w:rPr>
              <w:t xml:space="preserve"> </w:t>
            </w:r>
            <w:r w:rsidRPr="008F12DC">
              <w:rPr>
                <w:i/>
                <w:iCs/>
                <w:sz w:val="22"/>
                <w:szCs w:val="22"/>
              </w:rPr>
              <w:t>- Tamsulosin</w:t>
            </w:r>
          </w:p>
        </w:tc>
        <w:tc>
          <w:tcPr>
            <w:tcW w:w="1275" w:type="dxa"/>
            <w:tcBorders>
              <w:top w:val="nil"/>
              <w:bottom w:val="nil"/>
            </w:tcBorders>
          </w:tcPr>
          <w:p w14:paraId="352EF957" w14:textId="77777777" w:rsidR="00CA149D" w:rsidRPr="008F12DC" w:rsidRDefault="00CA149D">
            <w:pPr>
              <w:spacing w:line="276" w:lineRule="auto"/>
              <w:rPr>
                <w:sz w:val="22"/>
                <w:szCs w:val="22"/>
              </w:rPr>
            </w:pPr>
          </w:p>
        </w:tc>
        <w:tc>
          <w:tcPr>
            <w:tcW w:w="1560" w:type="dxa"/>
            <w:tcBorders>
              <w:top w:val="nil"/>
              <w:bottom w:val="nil"/>
            </w:tcBorders>
          </w:tcPr>
          <w:p w14:paraId="66204C9B" w14:textId="77777777" w:rsidR="00CA149D" w:rsidRPr="008F12DC" w:rsidRDefault="00CA149D">
            <w:pPr>
              <w:spacing w:line="276" w:lineRule="auto"/>
              <w:rPr>
                <w:sz w:val="22"/>
                <w:szCs w:val="22"/>
              </w:rPr>
            </w:pPr>
          </w:p>
        </w:tc>
        <w:tc>
          <w:tcPr>
            <w:tcW w:w="2126" w:type="dxa"/>
            <w:tcBorders>
              <w:top w:val="nil"/>
              <w:bottom w:val="nil"/>
            </w:tcBorders>
          </w:tcPr>
          <w:p w14:paraId="0027B386" w14:textId="77777777" w:rsidR="00CA149D" w:rsidRPr="008F12DC" w:rsidRDefault="00CA149D">
            <w:pPr>
              <w:spacing w:line="276" w:lineRule="auto"/>
              <w:jc w:val="center"/>
              <w:rPr>
                <w:sz w:val="22"/>
                <w:szCs w:val="22"/>
              </w:rPr>
            </w:pPr>
          </w:p>
        </w:tc>
        <w:tc>
          <w:tcPr>
            <w:tcW w:w="1984" w:type="dxa"/>
            <w:tcBorders>
              <w:top w:val="nil"/>
              <w:bottom w:val="nil"/>
            </w:tcBorders>
          </w:tcPr>
          <w:p w14:paraId="0E1ECDA9" w14:textId="77777777" w:rsidR="00CA149D" w:rsidRPr="008F12DC" w:rsidRDefault="00CA149D">
            <w:pPr>
              <w:spacing w:line="276" w:lineRule="auto"/>
              <w:jc w:val="center"/>
              <w:rPr>
                <w:sz w:val="22"/>
                <w:szCs w:val="22"/>
              </w:rPr>
            </w:pPr>
          </w:p>
        </w:tc>
      </w:tr>
      <w:tr w:rsidR="00A44421" w:rsidRPr="008F12DC" w14:paraId="357837BE" w14:textId="77777777">
        <w:tc>
          <w:tcPr>
            <w:tcW w:w="1418" w:type="dxa"/>
            <w:tcBorders>
              <w:top w:val="nil"/>
              <w:bottom w:val="nil"/>
            </w:tcBorders>
          </w:tcPr>
          <w:p w14:paraId="644D83D5" w14:textId="77777777" w:rsidR="00CA149D" w:rsidRPr="008F12DC" w:rsidRDefault="00CA149D">
            <w:pPr>
              <w:spacing w:line="276" w:lineRule="auto"/>
              <w:ind w:left="175"/>
              <w:rPr>
                <w:sz w:val="22"/>
                <w:szCs w:val="22"/>
                <w:lang w:val="vi-VN"/>
              </w:rPr>
            </w:pPr>
            <w:r w:rsidRPr="008F12DC">
              <w:rPr>
                <w:sz w:val="22"/>
                <w:szCs w:val="22"/>
                <w:lang w:val="vi-VN"/>
              </w:rPr>
              <w:t>Dutasteride</w:t>
            </w:r>
          </w:p>
        </w:tc>
        <w:tc>
          <w:tcPr>
            <w:tcW w:w="883" w:type="dxa"/>
            <w:tcBorders>
              <w:top w:val="nil"/>
              <w:bottom w:val="nil"/>
            </w:tcBorders>
          </w:tcPr>
          <w:p w14:paraId="0CC7728D" w14:textId="77777777" w:rsidR="00CA149D" w:rsidRPr="008F12DC" w:rsidRDefault="00CA149D">
            <w:pPr>
              <w:spacing w:line="276" w:lineRule="auto"/>
              <w:rPr>
                <w:sz w:val="22"/>
                <w:szCs w:val="22"/>
              </w:rPr>
            </w:pPr>
            <w:r w:rsidRPr="008F12DC">
              <w:rPr>
                <w:sz w:val="22"/>
                <w:szCs w:val="22"/>
              </w:rPr>
              <w:t>5344</w:t>
            </w:r>
          </w:p>
        </w:tc>
        <w:tc>
          <w:tcPr>
            <w:tcW w:w="960" w:type="dxa"/>
            <w:tcBorders>
              <w:top w:val="nil"/>
              <w:bottom w:val="nil"/>
            </w:tcBorders>
          </w:tcPr>
          <w:p w14:paraId="5A823B7A" w14:textId="77777777" w:rsidR="00CA149D" w:rsidRPr="008F12DC" w:rsidRDefault="00CA149D">
            <w:pPr>
              <w:spacing w:line="276" w:lineRule="auto"/>
              <w:rPr>
                <w:sz w:val="22"/>
                <w:szCs w:val="22"/>
              </w:rPr>
            </w:pPr>
            <w:r w:rsidRPr="008F12DC">
              <w:rPr>
                <w:sz w:val="22"/>
                <w:szCs w:val="22"/>
              </w:rPr>
              <w:t>837</w:t>
            </w:r>
          </w:p>
        </w:tc>
        <w:tc>
          <w:tcPr>
            <w:tcW w:w="1275" w:type="dxa"/>
            <w:tcBorders>
              <w:top w:val="nil"/>
              <w:bottom w:val="nil"/>
            </w:tcBorders>
          </w:tcPr>
          <w:p w14:paraId="51309042" w14:textId="77777777" w:rsidR="00CA149D" w:rsidRPr="008F12DC" w:rsidRDefault="00CA149D">
            <w:pPr>
              <w:spacing w:line="276" w:lineRule="auto"/>
              <w:jc w:val="center"/>
              <w:rPr>
                <w:sz w:val="22"/>
                <w:szCs w:val="22"/>
              </w:rPr>
            </w:pPr>
            <w:r w:rsidRPr="008F12DC">
              <w:rPr>
                <w:sz w:val="22"/>
                <w:szCs w:val="22"/>
              </w:rPr>
              <w:t>15321</w:t>
            </w:r>
          </w:p>
        </w:tc>
        <w:tc>
          <w:tcPr>
            <w:tcW w:w="1560" w:type="dxa"/>
            <w:tcBorders>
              <w:top w:val="nil"/>
              <w:bottom w:val="nil"/>
            </w:tcBorders>
          </w:tcPr>
          <w:p w14:paraId="4F1B251E" w14:textId="77777777" w:rsidR="00CA149D" w:rsidRPr="008F12DC" w:rsidRDefault="00CA149D">
            <w:pPr>
              <w:spacing w:line="276" w:lineRule="auto"/>
              <w:jc w:val="center"/>
              <w:rPr>
                <w:sz w:val="22"/>
                <w:szCs w:val="22"/>
              </w:rPr>
            </w:pPr>
            <w:r w:rsidRPr="008F12DC">
              <w:rPr>
                <w:sz w:val="22"/>
                <w:szCs w:val="22"/>
              </w:rPr>
              <w:t>546</w:t>
            </w:r>
          </w:p>
        </w:tc>
        <w:tc>
          <w:tcPr>
            <w:tcW w:w="2126" w:type="dxa"/>
            <w:tcBorders>
              <w:top w:val="nil"/>
              <w:bottom w:val="nil"/>
            </w:tcBorders>
          </w:tcPr>
          <w:p w14:paraId="5F6BD460" w14:textId="77777777" w:rsidR="00CA149D" w:rsidRPr="008F12DC" w:rsidRDefault="00CA149D">
            <w:pPr>
              <w:spacing w:line="276" w:lineRule="auto"/>
              <w:jc w:val="center"/>
              <w:rPr>
                <w:sz w:val="22"/>
                <w:szCs w:val="22"/>
              </w:rPr>
            </w:pPr>
            <w:r w:rsidRPr="008F12DC">
              <w:rPr>
                <w:sz w:val="22"/>
                <w:szCs w:val="22"/>
              </w:rPr>
              <w:t>0.82 (</w:t>
            </w:r>
            <w:r w:rsidRPr="008F12DC">
              <w:rPr>
                <w:sz w:val="22"/>
                <w:szCs w:val="22"/>
                <w:lang w:val="vi-VN"/>
              </w:rPr>
              <w:t>0.</w:t>
            </w:r>
            <w:r w:rsidRPr="008F12DC">
              <w:rPr>
                <w:sz w:val="22"/>
                <w:szCs w:val="22"/>
              </w:rPr>
              <w:t>75 – 0.89)</w:t>
            </w:r>
          </w:p>
        </w:tc>
        <w:tc>
          <w:tcPr>
            <w:tcW w:w="1984" w:type="dxa"/>
            <w:tcBorders>
              <w:top w:val="nil"/>
              <w:bottom w:val="nil"/>
            </w:tcBorders>
          </w:tcPr>
          <w:p w14:paraId="46BF56F8" w14:textId="77777777" w:rsidR="00CA149D" w:rsidRPr="008F12DC" w:rsidRDefault="00CA149D">
            <w:pPr>
              <w:spacing w:line="276" w:lineRule="auto"/>
              <w:jc w:val="center"/>
              <w:rPr>
                <w:sz w:val="22"/>
                <w:szCs w:val="22"/>
                <w:lang w:val="vi-VN"/>
              </w:rPr>
            </w:pPr>
            <w:r w:rsidRPr="008F12DC">
              <w:rPr>
                <w:sz w:val="22"/>
                <w:szCs w:val="22"/>
              </w:rPr>
              <w:t>0.97 (</w:t>
            </w:r>
            <w:r w:rsidRPr="008F12DC">
              <w:rPr>
                <w:sz w:val="22"/>
                <w:szCs w:val="22"/>
                <w:lang w:val="vi-VN"/>
              </w:rPr>
              <w:t>0.</w:t>
            </w:r>
            <w:r w:rsidRPr="008F12DC">
              <w:rPr>
                <w:sz w:val="22"/>
                <w:szCs w:val="22"/>
              </w:rPr>
              <w:t>89 – 1.06)</w:t>
            </w:r>
          </w:p>
        </w:tc>
      </w:tr>
      <w:tr w:rsidR="00A44421" w:rsidRPr="008F12DC" w14:paraId="720ACF3A" w14:textId="77777777">
        <w:tc>
          <w:tcPr>
            <w:tcW w:w="1418" w:type="dxa"/>
            <w:tcBorders>
              <w:top w:val="nil"/>
              <w:bottom w:val="single" w:sz="4" w:space="0" w:color="auto"/>
            </w:tcBorders>
          </w:tcPr>
          <w:p w14:paraId="5FFF5115" w14:textId="77777777" w:rsidR="00CA149D" w:rsidRPr="008F12DC" w:rsidRDefault="00CA149D">
            <w:pPr>
              <w:spacing w:line="276" w:lineRule="auto"/>
              <w:ind w:left="175"/>
              <w:rPr>
                <w:sz w:val="22"/>
                <w:szCs w:val="22"/>
              </w:rPr>
            </w:pPr>
            <w:r w:rsidRPr="008F12DC">
              <w:rPr>
                <w:sz w:val="22"/>
                <w:szCs w:val="22"/>
              </w:rPr>
              <w:t>Tamsulosin</w:t>
            </w:r>
          </w:p>
        </w:tc>
        <w:tc>
          <w:tcPr>
            <w:tcW w:w="883" w:type="dxa"/>
            <w:tcBorders>
              <w:top w:val="nil"/>
              <w:bottom w:val="single" w:sz="4" w:space="0" w:color="auto"/>
            </w:tcBorders>
          </w:tcPr>
          <w:p w14:paraId="60D68365" w14:textId="77777777" w:rsidR="00CA149D" w:rsidRPr="008F12DC" w:rsidRDefault="00CA149D">
            <w:pPr>
              <w:spacing w:line="276" w:lineRule="auto"/>
              <w:rPr>
                <w:sz w:val="22"/>
                <w:szCs w:val="22"/>
              </w:rPr>
            </w:pPr>
            <w:r w:rsidRPr="008F12DC">
              <w:rPr>
                <w:sz w:val="22"/>
                <w:szCs w:val="22"/>
              </w:rPr>
              <w:t>7957</w:t>
            </w:r>
          </w:p>
        </w:tc>
        <w:tc>
          <w:tcPr>
            <w:tcW w:w="960" w:type="dxa"/>
            <w:tcBorders>
              <w:top w:val="nil"/>
              <w:bottom w:val="single" w:sz="4" w:space="0" w:color="auto"/>
            </w:tcBorders>
          </w:tcPr>
          <w:p w14:paraId="207BA1B2" w14:textId="77777777" w:rsidR="00CA149D" w:rsidRPr="008F12DC" w:rsidRDefault="00CA149D">
            <w:pPr>
              <w:spacing w:line="276" w:lineRule="auto"/>
              <w:rPr>
                <w:sz w:val="22"/>
                <w:szCs w:val="22"/>
              </w:rPr>
            </w:pPr>
            <w:r w:rsidRPr="008F12DC">
              <w:rPr>
                <w:sz w:val="22"/>
                <w:szCs w:val="22"/>
              </w:rPr>
              <w:t>1583</w:t>
            </w:r>
          </w:p>
        </w:tc>
        <w:tc>
          <w:tcPr>
            <w:tcW w:w="1275" w:type="dxa"/>
            <w:tcBorders>
              <w:top w:val="nil"/>
              <w:bottom w:val="single" w:sz="4" w:space="0" w:color="auto"/>
            </w:tcBorders>
          </w:tcPr>
          <w:p w14:paraId="41F6E1A3" w14:textId="77777777" w:rsidR="00CA149D" w:rsidRPr="008F12DC" w:rsidRDefault="00CA149D">
            <w:pPr>
              <w:spacing w:line="276" w:lineRule="auto"/>
              <w:jc w:val="center"/>
              <w:rPr>
                <w:sz w:val="22"/>
                <w:szCs w:val="22"/>
              </w:rPr>
            </w:pPr>
            <w:r w:rsidRPr="008F12DC">
              <w:rPr>
                <w:sz w:val="22"/>
                <w:szCs w:val="22"/>
              </w:rPr>
              <w:t>22994</w:t>
            </w:r>
          </w:p>
        </w:tc>
        <w:tc>
          <w:tcPr>
            <w:tcW w:w="1560" w:type="dxa"/>
            <w:tcBorders>
              <w:top w:val="nil"/>
              <w:bottom w:val="single" w:sz="4" w:space="0" w:color="auto"/>
            </w:tcBorders>
          </w:tcPr>
          <w:p w14:paraId="373AF7FE" w14:textId="77777777" w:rsidR="00CA149D" w:rsidRPr="008F12DC" w:rsidRDefault="00CA149D">
            <w:pPr>
              <w:spacing w:line="276" w:lineRule="auto"/>
              <w:jc w:val="center"/>
              <w:rPr>
                <w:sz w:val="22"/>
                <w:szCs w:val="22"/>
              </w:rPr>
            </w:pPr>
            <w:r w:rsidRPr="008F12DC">
              <w:rPr>
                <w:sz w:val="22"/>
                <w:szCs w:val="22"/>
              </w:rPr>
              <w:t>688</w:t>
            </w:r>
          </w:p>
        </w:tc>
        <w:tc>
          <w:tcPr>
            <w:tcW w:w="2126" w:type="dxa"/>
            <w:tcBorders>
              <w:top w:val="nil"/>
              <w:bottom w:val="single" w:sz="4" w:space="0" w:color="auto"/>
            </w:tcBorders>
          </w:tcPr>
          <w:p w14:paraId="6C489394" w14:textId="77777777" w:rsidR="00CA149D" w:rsidRPr="008F12DC" w:rsidRDefault="00CA149D">
            <w:pPr>
              <w:spacing w:line="276" w:lineRule="auto"/>
              <w:jc w:val="center"/>
              <w:rPr>
                <w:sz w:val="22"/>
                <w:szCs w:val="22"/>
              </w:rPr>
            </w:pPr>
            <w:r w:rsidRPr="008F12DC">
              <w:rPr>
                <w:sz w:val="22"/>
                <w:szCs w:val="22"/>
              </w:rPr>
              <w:t>1.0 (reference)</w:t>
            </w:r>
          </w:p>
        </w:tc>
        <w:tc>
          <w:tcPr>
            <w:tcW w:w="1984" w:type="dxa"/>
            <w:tcBorders>
              <w:top w:val="nil"/>
              <w:bottom w:val="single" w:sz="4" w:space="0" w:color="auto"/>
            </w:tcBorders>
          </w:tcPr>
          <w:p w14:paraId="37527978" w14:textId="77777777" w:rsidR="00CA149D" w:rsidRPr="008F12DC" w:rsidRDefault="00CA149D">
            <w:pPr>
              <w:spacing w:line="276" w:lineRule="auto"/>
              <w:jc w:val="center"/>
              <w:rPr>
                <w:sz w:val="22"/>
                <w:szCs w:val="22"/>
              </w:rPr>
            </w:pPr>
            <w:r w:rsidRPr="008F12DC">
              <w:rPr>
                <w:sz w:val="22"/>
                <w:szCs w:val="22"/>
              </w:rPr>
              <w:t>1.0 (reference)</w:t>
            </w:r>
          </w:p>
        </w:tc>
      </w:tr>
      <w:tr w:rsidR="00A44421" w:rsidRPr="008F12DC" w14:paraId="783606F8" w14:textId="77777777">
        <w:tc>
          <w:tcPr>
            <w:tcW w:w="3261" w:type="dxa"/>
            <w:gridSpan w:val="3"/>
            <w:tcBorders>
              <w:top w:val="single" w:sz="4" w:space="0" w:color="auto"/>
              <w:bottom w:val="single" w:sz="4" w:space="0" w:color="auto"/>
            </w:tcBorders>
          </w:tcPr>
          <w:p w14:paraId="23BCCDB9" w14:textId="4AECAF34" w:rsidR="00CA149D" w:rsidRPr="008F12DC" w:rsidRDefault="00CA149D">
            <w:pPr>
              <w:spacing w:line="276" w:lineRule="auto"/>
              <w:rPr>
                <w:b/>
                <w:bCs/>
                <w:i/>
                <w:iCs/>
                <w:sz w:val="22"/>
                <w:szCs w:val="22"/>
              </w:rPr>
            </w:pPr>
            <w:r w:rsidRPr="008F12DC">
              <w:rPr>
                <w:b/>
                <w:bCs/>
                <w:i/>
                <w:iCs/>
                <w:sz w:val="22"/>
                <w:szCs w:val="22"/>
              </w:rPr>
              <w:t>4 to &lt;6 years</w:t>
            </w:r>
          </w:p>
        </w:tc>
        <w:tc>
          <w:tcPr>
            <w:tcW w:w="1275" w:type="dxa"/>
            <w:tcBorders>
              <w:top w:val="single" w:sz="4" w:space="0" w:color="auto"/>
              <w:bottom w:val="single" w:sz="4" w:space="0" w:color="auto"/>
            </w:tcBorders>
          </w:tcPr>
          <w:p w14:paraId="1D2CEA08" w14:textId="77777777" w:rsidR="00CA149D" w:rsidRPr="008F12DC" w:rsidRDefault="00CA149D">
            <w:pPr>
              <w:spacing w:line="276" w:lineRule="auto"/>
              <w:rPr>
                <w:sz w:val="22"/>
                <w:szCs w:val="22"/>
              </w:rPr>
            </w:pPr>
          </w:p>
        </w:tc>
        <w:tc>
          <w:tcPr>
            <w:tcW w:w="1560" w:type="dxa"/>
            <w:tcBorders>
              <w:top w:val="single" w:sz="4" w:space="0" w:color="auto"/>
              <w:bottom w:val="single" w:sz="4" w:space="0" w:color="auto"/>
            </w:tcBorders>
          </w:tcPr>
          <w:p w14:paraId="5F1AF4BE" w14:textId="77777777" w:rsidR="00CA149D" w:rsidRPr="008F12DC" w:rsidRDefault="00CA149D">
            <w:pPr>
              <w:spacing w:line="276" w:lineRule="auto"/>
              <w:rPr>
                <w:sz w:val="22"/>
                <w:szCs w:val="22"/>
              </w:rPr>
            </w:pPr>
          </w:p>
        </w:tc>
        <w:tc>
          <w:tcPr>
            <w:tcW w:w="2126" w:type="dxa"/>
            <w:tcBorders>
              <w:top w:val="single" w:sz="4" w:space="0" w:color="auto"/>
              <w:bottom w:val="single" w:sz="4" w:space="0" w:color="auto"/>
            </w:tcBorders>
          </w:tcPr>
          <w:p w14:paraId="282C13F0" w14:textId="77777777" w:rsidR="00CA149D" w:rsidRPr="008F12DC" w:rsidRDefault="00CA149D">
            <w:pPr>
              <w:spacing w:line="276" w:lineRule="auto"/>
              <w:jc w:val="center"/>
              <w:rPr>
                <w:sz w:val="22"/>
                <w:szCs w:val="22"/>
              </w:rPr>
            </w:pPr>
          </w:p>
        </w:tc>
        <w:tc>
          <w:tcPr>
            <w:tcW w:w="1984" w:type="dxa"/>
            <w:tcBorders>
              <w:top w:val="single" w:sz="4" w:space="0" w:color="auto"/>
              <w:bottom w:val="single" w:sz="4" w:space="0" w:color="auto"/>
            </w:tcBorders>
          </w:tcPr>
          <w:p w14:paraId="3E059BC7" w14:textId="77777777" w:rsidR="00CA149D" w:rsidRPr="008F12DC" w:rsidRDefault="00CA149D">
            <w:pPr>
              <w:spacing w:line="276" w:lineRule="auto"/>
              <w:jc w:val="center"/>
              <w:rPr>
                <w:sz w:val="22"/>
                <w:szCs w:val="22"/>
              </w:rPr>
            </w:pPr>
          </w:p>
        </w:tc>
      </w:tr>
      <w:tr w:rsidR="00A44421" w:rsidRPr="008F12DC" w14:paraId="4C9FA6D7" w14:textId="77777777">
        <w:tc>
          <w:tcPr>
            <w:tcW w:w="3261" w:type="dxa"/>
            <w:gridSpan w:val="3"/>
            <w:tcBorders>
              <w:top w:val="single" w:sz="4" w:space="0" w:color="auto"/>
              <w:bottom w:val="nil"/>
            </w:tcBorders>
          </w:tcPr>
          <w:p w14:paraId="4BB64497" w14:textId="33203C09" w:rsidR="00CA149D" w:rsidRPr="008F12DC" w:rsidRDefault="00CA149D">
            <w:pPr>
              <w:spacing w:line="276" w:lineRule="auto"/>
              <w:rPr>
                <w:i/>
                <w:iCs/>
                <w:sz w:val="22"/>
                <w:szCs w:val="22"/>
              </w:rPr>
            </w:pPr>
            <w:r w:rsidRPr="008F12DC">
              <w:rPr>
                <w:i/>
                <w:iCs/>
                <w:sz w:val="22"/>
                <w:szCs w:val="22"/>
              </w:rPr>
              <w:t>Finasteride</w:t>
            </w:r>
            <w:r w:rsidR="00B4781F">
              <w:rPr>
                <w:i/>
                <w:iCs/>
                <w:sz w:val="22"/>
                <w:szCs w:val="22"/>
              </w:rPr>
              <w:t xml:space="preserve"> </w:t>
            </w:r>
            <w:r w:rsidRPr="008F12DC">
              <w:rPr>
                <w:i/>
                <w:iCs/>
                <w:sz w:val="22"/>
                <w:szCs w:val="22"/>
              </w:rPr>
              <w:t>- Tamsulosin</w:t>
            </w:r>
          </w:p>
        </w:tc>
        <w:tc>
          <w:tcPr>
            <w:tcW w:w="1275" w:type="dxa"/>
            <w:tcBorders>
              <w:top w:val="single" w:sz="4" w:space="0" w:color="auto"/>
              <w:bottom w:val="nil"/>
            </w:tcBorders>
          </w:tcPr>
          <w:p w14:paraId="2A722F4C" w14:textId="77777777" w:rsidR="00CA149D" w:rsidRPr="008F12DC" w:rsidRDefault="00CA149D">
            <w:pPr>
              <w:spacing w:line="276" w:lineRule="auto"/>
              <w:rPr>
                <w:sz w:val="22"/>
                <w:szCs w:val="22"/>
              </w:rPr>
            </w:pPr>
          </w:p>
        </w:tc>
        <w:tc>
          <w:tcPr>
            <w:tcW w:w="1560" w:type="dxa"/>
            <w:tcBorders>
              <w:top w:val="single" w:sz="4" w:space="0" w:color="auto"/>
              <w:bottom w:val="nil"/>
            </w:tcBorders>
          </w:tcPr>
          <w:p w14:paraId="798D334C" w14:textId="77777777" w:rsidR="00CA149D" w:rsidRPr="008F12DC" w:rsidRDefault="00CA149D">
            <w:pPr>
              <w:spacing w:line="276" w:lineRule="auto"/>
              <w:rPr>
                <w:sz w:val="22"/>
                <w:szCs w:val="22"/>
              </w:rPr>
            </w:pPr>
          </w:p>
        </w:tc>
        <w:tc>
          <w:tcPr>
            <w:tcW w:w="2126" w:type="dxa"/>
            <w:tcBorders>
              <w:top w:val="single" w:sz="4" w:space="0" w:color="auto"/>
              <w:bottom w:val="nil"/>
            </w:tcBorders>
          </w:tcPr>
          <w:p w14:paraId="38F5EFC2" w14:textId="77777777" w:rsidR="00CA149D" w:rsidRPr="008F12DC" w:rsidRDefault="00CA149D">
            <w:pPr>
              <w:spacing w:line="276" w:lineRule="auto"/>
              <w:jc w:val="center"/>
              <w:rPr>
                <w:sz w:val="22"/>
                <w:szCs w:val="22"/>
              </w:rPr>
            </w:pPr>
          </w:p>
        </w:tc>
        <w:tc>
          <w:tcPr>
            <w:tcW w:w="1984" w:type="dxa"/>
            <w:tcBorders>
              <w:top w:val="single" w:sz="4" w:space="0" w:color="auto"/>
              <w:bottom w:val="nil"/>
            </w:tcBorders>
          </w:tcPr>
          <w:p w14:paraId="4DFBB6C6" w14:textId="77777777" w:rsidR="00CA149D" w:rsidRPr="008F12DC" w:rsidRDefault="00CA149D">
            <w:pPr>
              <w:spacing w:line="276" w:lineRule="auto"/>
              <w:jc w:val="center"/>
              <w:rPr>
                <w:sz w:val="22"/>
                <w:szCs w:val="22"/>
              </w:rPr>
            </w:pPr>
          </w:p>
        </w:tc>
      </w:tr>
      <w:tr w:rsidR="00A44421" w:rsidRPr="008F12DC" w14:paraId="01FCC909" w14:textId="77777777">
        <w:tc>
          <w:tcPr>
            <w:tcW w:w="1418" w:type="dxa"/>
            <w:tcBorders>
              <w:top w:val="nil"/>
              <w:bottom w:val="nil"/>
            </w:tcBorders>
          </w:tcPr>
          <w:p w14:paraId="23D068F0" w14:textId="77777777" w:rsidR="00CA149D" w:rsidRPr="008F12DC" w:rsidRDefault="00CA149D">
            <w:pPr>
              <w:spacing w:line="276" w:lineRule="auto"/>
              <w:ind w:left="175"/>
              <w:rPr>
                <w:sz w:val="22"/>
                <w:szCs w:val="22"/>
              </w:rPr>
            </w:pPr>
            <w:r w:rsidRPr="008F12DC">
              <w:rPr>
                <w:sz w:val="22"/>
                <w:szCs w:val="22"/>
              </w:rPr>
              <w:t>Finasteride</w:t>
            </w:r>
          </w:p>
        </w:tc>
        <w:tc>
          <w:tcPr>
            <w:tcW w:w="883" w:type="dxa"/>
            <w:tcBorders>
              <w:top w:val="nil"/>
              <w:bottom w:val="nil"/>
            </w:tcBorders>
          </w:tcPr>
          <w:p w14:paraId="0D568912" w14:textId="77777777" w:rsidR="00CA149D" w:rsidRPr="008F12DC" w:rsidRDefault="00CA149D">
            <w:pPr>
              <w:spacing w:line="276" w:lineRule="auto"/>
              <w:rPr>
                <w:sz w:val="22"/>
                <w:szCs w:val="22"/>
              </w:rPr>
            </w:pPr>
            <w:r w:rsidRPr="008F12DC">
              <w:rPr>
                <w:sz w:val="22"/>
                <w:szCs w:val="22"/>
              </w:rPr>
              <w:t>2519</w:t>
            </w:r>
          </w:p>
        </w:tc>
        <w:tc>
          <w:tcPr>
            <w:tcW w:w="960" w:type="dxa"/>
            <w:tcBorders>
              <w:top w:val="nil"/>
              <w:bottom w:val="nil"/>
            </w:tcBorders>
          </w:tcPr>
          <w:p w14:paraId="4BD52EC3" w14:textId="77777777" w:rsidR="00CA149D" w:rsidRPr="008F12DC" w:rsidRDefault="00CA149D">
            <w:pPr>
              <w:spacing w:line="276" w:lineRule="auto"/>
              <w:rPr>
                <w:sz w:val="22"/>
                <w:szCs w:val="22"/>
              </w:rPr>
            </w:pPr>
            <w:r w:rsidRPr="008F12DC">
              <w:rPr>
                <w:sz w:val="22"/>
                <w:szCs w:val="22"/>
              </w:rPr>
              <w:t>533</w:t>
            </w:r>
          </w:p>
        </w:tc>
        <w:tc>
          <w:tcPr>
            <w:tcW w:w="1275" w:type="dxa"/>
            <w:tcBorders>
              <w:top w:val="nil"/>
              <w:bottom w:val="nil"/>
            </w:tcBorders>
          </w:tcPr>
          <w:p w14:paraId="4C6FC3A9" w14:textId="77777777" w:rsidR="00CA149D" w:rsidRPr="008F12DC" w:rsidRDefault="00CA149D">
            <w:pPr>
              <w:spacing w:line="276" w:lineRule="auto"/>
              <w:jc w:val="center"/>
              <w:rPr>
                <w:sz w:val="22"/>
                <w:szCs w:val="22"/>
              </w:rPr>
            </w:pPr>
            <w:r w:rsidRPr="008F12DC">
              <w:rPr>
                <w:sz w:val="22"/>
                <w:szCs w:val="22"/>
              </w:rPr>
              <w:t>12454</w:t>
            </w:r>
          </w:p>
        </w:tc>
        <w:tc>
          <w:tcPr>
            <w:tcW w:w="1560" w:type="dxa"/>
            <w:tcBorders>
              <w:top w:val="nil"/>
              <w:bottom w:val="nil"/>
            </w:tcBorders>
          </w:tcPr>
          <w:p w14:paraId="76B1F58B" w14:textId="77777777" w:rsidR="00CA149D" w:rsidRPr="008F12DC" w:rsidRDefault="00CA149D">
            <w:pPr>
              <w:spacing w:line="276" w:lineRule="auto"/>
              <w:jc w:val="center"/>
              <w:rPr>
                <w:sz w:val="22"/>
                <w:szCs w:val="22"/>
              </w:rPr>
            </w:pPr>
            <w:r w:rsidRPr="008F12DC">
              <w:rPr>
                <w:sz w:val="22"/>
                <w:szCs w:val="22"/>
              </w:rPr>
              <w:t>428</w:t>
            </w:r>
          </w:p>
        </w:tc>
        <w:tc>
          <w:tcPr>
            <w:tcW w:w="2126" w:type="dxa"/>
            <w:tcBorders>
              <w:top w:val="nil"/>
              <w:bottom w:val="nil"/>
            </w:tcBorders>
          </w:tcPr>
          <w:p w14:paraId="2425DCD2" w14:textId="77777777" w:rsidR="00CA149D" w:rsidRPr="008F12DC" w:rsidRDefault="00CA149D">
            <w:pPr>
              <w:spacing w:line="276" w:lineRule="auto"/>
              <w:jc w:val="center"/>
              <w:rPr>
                <w:sz w:val="22"/>
                <w:szCs w:val="22"/>
              </w:rPr>
            </w:pPr>
            <w:r w:rsidRPr="008F12DC">
              <w:rPr>
                <w:sz w:val="22"/>
                <w:szCs w:val="22"/>
              </w:rPr>
              <w:t>1.03 (0.93 – 1.15)</w:t>
            </w:r>
          </w:p>
        </w:tc>
        <w:tc>
          <w:tcPr>
            <w:tcW w:w="1984" w:type="dxa"/>
            <w:tcBorders>
              <w:top w:val="nil"/>
              <w:bottom w:val="nil"/>
            </w:tcBorders>
          </w:tcPr>
          <w:p w14:paraId="5B951969" w14:textId="77777777" w:rsidR="00CA149D" w:rsidRPr="008F12DC" w:rsidRDefault="00CA149D">
            <w:pPr>
              <w:spacing w:line="276" w:lineRule="auto"/>
              <w:jc w:val="center"/>
              <w:rPr>
                <w:sz w:val="22"/>
                <w:szCs w:val="22"/>
                <w:lang w:val="vi-VN"/>
              </w:rPr>
            </w:pPr>
            <w:r w:rsidRPr="008F12DC">
              <w:rPr>
                <w:sz w:val="22"/>
                <w:szCs w:val="22"/>
              </w:rPr>
              <w:t>1.03 (0.93 – 1.15)</w:t>
            </w:r>
          </w:p>
        </w:tc>
      </w:tr>
      <w:tr w:rsidR="00A44421" w:rsidRPr="008F12DC" w14:paraId="4FF91E1D" w14:textId="77777777">
        <w:tc>
          <w:tcPr>
            <w:tcW w:w="1418" w:type="dxa"/>
            <w:tcBorders>
              <w:top w:val="nil"/>
              <w:bottom w:val="nil"/>
            </w:tcBorders>
          </w:tcPr>
          <w:p w14:paraId="59B9035C" w14:textId="77777777" w:rsidR="00CA149D" w:rsidRPr="008F12DC" w:rsidRDefault="00CA149D">
            <w:pPr>
              <w:spacing w:line="276" w:lineRule="auto"/>
              <w:ind w:left="175"/>
              <w:rPr>
                <w:sz w:val="22"/>
                <w:szCs w:val="22"/>
              </w:rPr>
            </w:pPr>
            <w:r w:rsidRPr="008F12DC">
              <w:rPr>
                <w:sz w:val="22"/>
                <w:szCs w:val="22"/>
              </w:rPr>
              <w:t>Tamsulosin</w:t>
            </w:r>
          </w:p>
        </w:tc>
        <w:tc>
          <w:tcPr>
            <w:tcW w:w="883" w:type="dxa"/>
            <w:tcBorders>
              <w:top w:val="nil"/>
              <w:bottom w:val="nil"/>
            </w:tcBorders>
          </w:tcPr>
          <w:p w14:paraId="29C2B6E5" w14:textId="77777777" w:rsidR="00CA149D" w:rsidRPr="008F12DC" w:rsidRDefault="00CA149D">
            <w:pPr>
              <w:spacing w:line="276" w:lineRule="auto"/>
              <w:rPr>
                <w:sz w:val="22"/>
                <w:szCs w:val="22"/>
              </w:rPr>
            </w:pPr>
            <w:r w:rsidRPr="008F12DC">
              <w:rPr>
                <w:sz w:val="22"/>
                <w:szCs w:val="22"/>
              </w:rPr>
              <w:t>4715</w:t>
            </w:r>
          </w:p>
        </w:tc>
        <w:tc>
          <w:tcPr>
            <w:tcW w:w="960" w:type="dxa"/>
            <w:tcBorders>
              <w:top w:val="nil"/>
              <w:bottom w:val="nil"/>
            </w:tcBorders>
          </w:tcPr>
          <w:p w14:paraId="2DEF2AD6" w14:textId="77777777" w:rsidR="00CA149D" w:rsidRPr="008F12DC" w:rsidRDefault="00CA149D">
            <w:pPr>
              <w:spacing w:line="276" w:lineRule="auto"/>
              <w:rPr>
                <w:sz w:val="22"/>
                <w:szCs w:val="22"/>
              </w:rPr>
            </w:pPr>
            <w:r w:rsidRPr="008F12DC">
              <w:rPr>
                <w:sz w:val="22"/>
                <w:szCs w:val="22"/>
              </w:rPr>
              <w:t>914</w:t>
            </w:r>
          </w:p>
        </w:tc>
        <w:tc>
          <w:tcPr>
            <w:tcW w:w="1275" w:type="dxa"/>
            <w:tcBorders>
              <w:top w:val="nil"/>
              <w:bottom w:val="nil"/>
            </w:tcBorders>
          </w:tcPr>
          <w:p w14:paraId="4B4B1DB2" w14:textId="77777777" w:rsidR="00CA149D" w:rsidRPr="008F12DC" w:rsidRDefault="00CA149D">
            <w:pPr>
              <w:spacing w:line="276" w:lineRule="auto"/>
              <w:jc w:val="center"/>
              <w:rPr>
                <w:sz w:val="22"/>
                <w:szCs w:val="22"/>
              </w:rPr>
            </w:pPr>
            <w:r w:rsidRPr="008F12DC">
              <w:rPr>
                <w:sz w:val="22"/>
                <w:szCs w:val="22"/>
              </w:rPr>
              <w:t>23066</w:t>
            </w:r>
          </w:p>
        </w:tc>
        <w:tc>
          <w:tcPr>
            <w:tcW w:w="1560" w:type="dxa"/>
            <w:tcBorders>
              <w:top w:val="nil"/>
              <w:bottom w:val="nil"/>
            </w:tcBorders>
          </w:tcPr>
          <w:p w14:paraId="1BBF1A38" w14:textId="77777777" w:rsidR="00CA149D" w:rsidRPr="008F12DC" w:rsidRDefault="00CA149D">
            <w:pPr>
              <w:spacing w:line="276" w:lineRule="auto"/>
              <w:jc w:val="center"/>
              <w:rPr>
                <w:sz w:val="22"/>
                <w:szCs w:val="22"/>
              </w:rPr>
            </w:pPr>
            <w:r w:rsidRPr="008F12DC">
              <w:rPr>
                <w:sz w:val="22"/>
                <w:szCs w:val="22"/>
              </w:rPr>
              <w:t>396</w:t>
            </w:r>
          </w:p>
        </w:tc>
        <w:tc>
          <w:tcPr>
            <w:tcW w:w="2126" w:type="dxa"/>
            <w:tcBorders>
              <w:top w:val="nil"/>
              <w:bottom w:val="nil"/>
            </w:tcBorders>
          </w:tcPr>
          <w:p w14:paraId="0D5DA70C" w14:textId="77777777" w:rsidR="00CA149D" w:rsidRPr="008F12DC" w:rsidRDefault="00CA149D">
            <w:pPr>
              <w:spacing w:line="276" w:lineRule="auto"/>
              <w:jc w:val="center"/>
              <w:rPr>
                <w:sz w:val="22"/>
                <w:szCs w:val="22"/>
              </w:rPr>
            </w:pPr>
            <w:r w:rsidRPr="008F12DC">
              <w:rPr>
                <w:sz w:val="22"/>
                <w:szCs w:val="22"/>
              </w:rPr>
              <w:t>1.0 (reference)</w:t>
            </w:r>
          </w:p>
        </w:tc>
        <w:tc>
          <w:tcPr>
            <w:tcW w:w="1984" w:type="dxa"/>
            <w:tcBorders>
              <w:top w:val="nil"/>
              <w:bottom w:val="nil"/>
            </w:tcBorders>
          </w:tcPr>
          <w:p w14:paraId="5CDE1C86" w14:textId="77777777" w:rsidR="00CA149D" w:rsidRPr="008F12DC" w:rsidRDefault="00CA149D">
            <w:pPr>
              <w:spacing w:line="276" w:lineRule="auto"/>
              <w:jc w:val="center"/>
              <w:rPr>
                <w:sz w:val="22"/>
                <w:szCs w:val="22"/>
              </w:rPr>
            </w:pPr>
            <w:r w:rsidRPr="008F12DC">
              <w:rPr>
                <w:sz w:val="22"/>
                <w:szCs w:val="22"/>
              </w:rPr>
              <w:t>1.0 (reference)</w:t>
            </w:r>
          </w:p>
        </w:tc>
      </w:tr>
      <w:tr w:rsidR="00A44421" w:rsidRPr="008F12DC" w14:paraId="37AFB6A6" w14:textId="77777777">
        <w:tc>
          <w:tcPr>
            <w:tcW w:w="3261" w:type="dxa"/>
            <w:gridSpan w:val="3"/>
            <w:tcBorders>
              <w:top w:val="nil"/>
              <w:bottom w:val="nil"/>
            </w:tcBorders>
          </w:tcPr>
          <w:p w14:paraId="23052BC8" w14:textId="41316B6E" w:rsidR="00CA149D" w:rsidRPr="008F12DC" w:rsidRDefault="00CA149D">
            <w:pPr>
              <w:spacing w:line="276" w:lineRule="auto"/>
              <w:rPr>
                <w:i/>
                <w:iCs/>
                <w:sz w:val="22"/>
                <w:szCs w:val="22"/>
              </w:rPr>
            </w:pPr>
            <w:r w:rsidRPr="008F12DC">
              <w:rPr>
                <w:i/>
                <w:iCs/>
                <w:sz w:val="22"/>
                <w:szCs w:val="22"/>
              </w:rPr>
              <w:t>Dutasteride</w:t>
            </w:r>
            <w:r w:rsidR="00B4781F">
              <w:rPr>
                <w:i/>
                <w:iCs/>
                <w:sz w:val="22"/>
                <w:szCs w:val="22"/>
              </w:rPr>
              <w:t xml:space="preserve"> </w:t>
            </w:r>
            <w:r w:rsidRPr="008F12DC">
              <w:rPr>
                <w:i/>
                <w:iCs/>
                <w:sz w:val="22"/>
                <w:szCs w:val="22"/>
              </w:rPr>
              <w:t>- Tamsulosin</w:t>
            </w:r>
          </w:p>
        </w:tc>
        <w:tc>
          <w:tcPr>
            <w:tcW w:w="1275" w:type="dxa"/>
            <w:tcBorders>
              <w:top w:val="nil"/>
              <w:bottom w:val="nil"/>
            </w:tcBorders>
          </w:tcPr>
          <w:p w14:paraId="186D6B0E" w14:textId="77777777" w:rsidR="00CA149D" w:rsidRPr="008F12DC" w:rsidRDefault="00CA149D">
            <w:pPr>
              <w:spacing w:line="276" w:lineRule="auto"/>
              <w:rPr>
                <w:sz w:val="22"/>
                <w:szCs w:val="22"/>
              </w:rPr>
            </w:pPr>
          </w:p>
        </w:tc>
        <w:tc>
          <w:tcPr>
            <w:tcW w:w="1560" w:type="dxa"/>
            <w:tcBorders>
              <w:top w:val="nil"/>
              <w:bottom w:val="nil"/>
            </w:tcBorders>
          </w:tcPr>
          <w:p w14:paraId="38B0B1EE" w14:textId="77777777" w:rsidR="00CA149D" w:rsidRPr="008F12DC" w:rsidRDefault="00CA149D">
            <w:pPr>
              <w:spacing w:line="276" w:lineRule="auto"/>
              <w:rPr>
                <w:sz w:val="22"/>
                <w:szCs w:val="22"/>
              </w:rPr>
            </w:pPr>
          </w:p>
        </w:tc>
        <w:tc>
          <w:tcPr>
            <w:tcW w:w="2126" w:type="dxa"/>
            <w:tcBorders>
              <w:top w:val="nil"/>
              <w:bottom w:val="nil"/>
            </w:tcBorders>
          </w:tcPr>
          <w:p w14:paraId="6DA6D9FD" w14:textId="77777777" w:rsidR="00CA149D" w:rsidRPr="008F12DC" w:rsidRDefault="00CA149D">
            <w:pPr>
              <w:spacing w:line="276" w:lineRule="auto"/>
              <w:jc w:val="center"/>
              <w:rPr>
                <w:sz w:val="22"/>
                <w:szCs w:val="22"/>
              </w:rPr>
            </w:pPr>
          </w:p>
        </w:tc>
        <w:tc>
          <w:tcPr>
            <w:tcW w:w="1984" w:type="dxa"/>
            <w:tcBorders>
              <w:top w:val="nil"/>
              <w:bottom w:val="nil"/>
            </w:tcBorders>
          </w:tcPr>
          <w:p w14:paraId="3505B9A5" w14:textId="77777777" w:rsidR="00CA149D" w:rsidRPr="008F12DC" w:rsidRDefault="00CA149D">
            <w:pPr>
              <w:spacing w:line="276" w:lineRule="auto"/>
              <w:jc w:val="center"/>
              <w:rPr>
                <w:sz w:val="22"/>
                <w:szCs w:val="22"/>
              </w:rPr>
            </w:pPr>
          </w:p>
        </w:tc>
      </w:tr>
      <w:tr w:rsidR="00A44421" w:rsidRPr="008F12DC" w14:paraId="3FED3D0C" w14:textId="77777777">
        <w:tc>
          <w:tcPr>
            <w:tcW w:w="1418" w:type="dxa"/>
            <w:tcBorders>
              <w:top w:val="nil"/>
              <w:bottom w:val="nil"/>
            </w:tcBorders>
          </w:tcPr>
          <w:p w14:paraId="6AFED19F" w14:textId="77777777" w:rsidR="00CA149D" w:rsidRPr="008F12DC" w:rsidRDefault="00CA149D">
            <w:pPr>
              <w:spacing w:line="276" w:lineRule="auto"/>
              <w:ind w:left="175"/>
              <w:rPr>
                <w:sz w:val="22"/>
                <w:szCs w:val="22"/>
                <w:lang w:val="vi-VN"/>
              </w:rPr>
            </w:pPr>
            <w:r w:rsidRPr="008F12DC">
              <w:rPr>
                <w:sz w:val="22"/>
                <w:szCs w:val="22"/>
                <w:lang w:val="vi-VN"/>
              </w:rPr>
              <w:t>Dutasteride</w:t>
            </w:r>
          </w:p>
        </w:tc>
        <w:tc>
          <w:tcPr>
            <w:tcW w:w="883" w:type="dxa"/>
            <w:tcBorders>
              <w:top w:val="nil"/>
              <w:bottom w:val="nil"/>
            </w:tcBorders>
          </w:tcPr>
          <w:p w14:paraId="4CBCC05D" w14:textId="77777777" w:rsidR="00CA149D" w:rsidRPr="008F12DC" w:rsidRDefault="00CA149D">
            <w:pPr>
              <w:spacing w:line="276" w:lineRule="auto"/>
              <w:rPr>
                <w:sz w:val="22"/>
                <w:szCs w:val="22"/>
              </w:rPr>
            </w:pPr>
            <w:r w:rsidRPr="008F12DC">
              <w:rPr>
                <w:sz w:val="22"/>
                <w:szCs w:val="22"/>
              </w:rPr>
              <w:t>2331</w:t>
            </w:r>
          </w:p>
        </w:tc>
        <w:tc>
          <w:tcPr>
            <w:tcW w:w="960" w:type="dxa"/>
            <w:tcBorders>
              <w:top w:val="nil"/>
              <w:bottom w:val="nil"/>
            </w:tcBorders>
          </w:tcPr>
          <w:p w14:paraId="002C9684" w14:textId="77777777" w:rsidR="00CA149D" w:rsidRPr="008F12DC" w:rsidRDefault="00CA149D">
            <w:pPr>
              <w:spacing w:line="276" w:lineRule="auto"/>
              <w:rPr>
                <w:sz w:val="22"/>
                <w:szCs w:val="22"/>
              </w:rPr>
            </w:pPr>
            <w:r w:rsidRPr="008F12DC">
              <w:rPr>
                <w:sz w:val="22"/>
                <w:szCs w:val="22"/>
              </w:rPr>
              <w:t>332</w:t>
            </w:r>
          </w:p>
        </w:tc>
        <w:tc>
          <w:tcPr>
            <w:tcW w:w="1275" w:type="dxa"/>
            <w:tcBorders>
              <w:top w:val="nil"/>
              <w:bottom w:val="nil"/>
            </w:tcBorders>
          </w:tcPr>
          <w:p w14:paraId="4996FA8D" w14:textId="77777777" w:rsidR="00CA149D" w:rsidRPr="008F12DC" w:rsidRDefault="00CA149D">
            <w:pPr>
              <w:spacing w:line="276" w:lineRule="auto"/>
              <w:jc w:val="center"/>
              <w:rPr>
                <w:sz w:val="22"/>
                <w:szCs w:val="22"/>
              </w:rPr>
            </w:pPr>
            <w:r w:rsidRPr="008F12DC">
              <w:rPr>
                <w:sz w:val="22"/>
                <w:szCs w:val="22"/>
              </w:rPr>
              <w:t>11207</w:t>
            </w:r>
          </w:p>
        </w:tc>
        <w:tc>
          <w:tcPr>
            <w:tcW w:w="1560" w:type="dxa"/>
            <w:tcBorders>
              <w:top w:val="nil"/>
              <w:bottom w:val="nil"/>
            </w:tcBorders>
          </w:tcPr>
          <w:p w14:paraId="4016E0B2" w14:textId="77777777" w:rsidR="00CA149D" w:rsidRPr="008F12DC" w:rsidRDefault="00CA149D">
            <w:pPr>
              <w:spacing w:line="276" w:lineRule="auto"/>
              <w:jc w:val="center"/>
              <w:rPr>
                <w:sz w:val="22"/>
                <w:szCs w:val="22"/>
              </w:rPr>
            </w:pPr>
            <w:r w:rsidRPr="008F12DC">
              <w:rPr>
                <w:sz w:val="22"/>
                <w:szCs w:val="22"/>
              </w:rPr>
              <w:t>296</w:t>
            </w:r>
          </w:p>
        </w:tc>
        <w:tc>
          <w:tcPr>
            <w:tcW w:w="2126" w:type="dxa"/>
            <w:tcBorders>
              <w:top w:val="nil"/>
              <w:bottom w:val="nil"/>
            </w:tcBorders>
          </w:tcPr>
          <w:p w14:paraId="48B6DCFD" w14:textId="77777777" w:rsidR="00CA149D" w:rsidRPr="008F12DC" w:rsidRDefault="00CA149D">
            <w:pPr>
              <w:spacing w:line="276" w:lineRule="auto"/>
              <w:jc w:val="center"/>
              <w:rPr>
                <w:sz w:val="22"/>
                <w:szCs w:val="22"/>
              </w:rPr>
            </w:pPr>
            <w:r w:rsidRPr="008F12DC">
              <w:rPr>
                <w:sz w:val="22"/>
                <w:szCs w:val="22"/>
                <w:lang w:val="vi-VN"/>
              </w:rPr>
              <w:t>0.</w:t>
            </w:r>
            <w:r w:rsidRPr="008F12DC">
              <w:rPr>
                <w:sz w:val="22"/>
                <w:szCs w:val="22"/>
              </w:rPr>
              <w:t>86 (</w:t>
            </w:r>
            <w:r w:rsidRPr="008F12DC">
              <w:rPr>
                <w:sz w:val="22"/>
                <w:szCs w:val="22"/>
                <w:lang w:val="vi-VN"/>
              </w:rPr>
              <w:t>0.</w:t>
            </w:r>
            <w:r w:rsidRPr="008F12DC">
              <w:rPr>
                <w:sz w:val="22"/>
                <w:szCs w:val="22"/>
              </w:rPr>
              <w:t>76 – 0.98)</w:t>
            </w:r>
          </w:p>
        </w:tc>
        <w:tc>
          <w:tcPr>
            <w:tcW w:w="1984" w:type="dxa"/>
            <w:tcBorders>
              <w:top w:val="nil"/>
              <w:bottom w:val="nil"/>
            </w:tcBorders>
          </w:tcPr>
          <w:p w14:paraId="2A48A4F6" w14:textId="77777777" w:rsidR="00CA149D" w:rsidRPr="008F12DC" w:rsidRDefault="00CA149D">
            <w:pPr>
              <w:spacing w:line="276" w:lineRule="auto"/>
              <w:jc w:val="center"/>
              <w:rPr>
                <w:sz w:val="22"/>
                <w:szCs w:val="22"/>
                <w:lang w:val="vi-VN"/>
              </w:rPr>
            </w:pPr>
            <w:r w:rsidRPr="008F12DC">
              <w:rPr>
                <w:sz w:val="22"/>
                <w:szCs w:val="22"/>
              </w:rPr>
              <w:t>0.92 (</w:t>
            </w:r>
            <w:r w:rsidRPr="008F12DC">
              <w:rPr>
                <w:sz w:val="22"/>
                <w:szCs w:val="22"/>
                <w:lang w:val="vi-VN"/>
              </w:rPr>
              <w:t>0.</w:t>
            </w:r>
            <w:r w:rsidRPr="008F12DC">
              <w:rPr>
                <w:sz w:val="22"/>
                <w:szCs w:val="22"/>
              </w:rPr>
              <w:t>82 – 1.03)</w:t>
            </w:r>
          </w:p>
        </w:tc>
      </w:tr>
      <w:tr w:rsidR="00A44421" w:rsidRPr="008F12DC" w14:paraId="32A4F4C5" w14:textId="77777777">
        <w:tc>
          <w:tcPr>
            <w:tcW w:w="1418" w:type="dxa"/>
            <w:tcBorders>
              <w:top w:val="nil"/>
              <w:bottom w:val="single" w:sz="4" w:space="0" w:color="auto"/>
            </w:tcBorders>
          </w:tcPr>
          <w:p w14:paraId="0B4BBA5F" w14:textId="77777777" w:rsidR="00CA149D" w:rsidRPr="008F12DC" w:rsidRDefault="00CA149D">
            <w:pPr>
              <w:spacing w:line="276" w:lineRule="auto"/>
              <w:ind w:left="175"/>
              <w:rPr>
                <w:sz w:val="22"/>
                <w:szCs w:val="22"/>
              </w:rPr>
            </w:pPr>
            <w:r w:rsidRPr="008F12DC">
              <w:rPr>
                <w:sz w:val="22"/>
                <w:szCs w:val="22"/>
              </w:rPr>
              <w:t>Tamsulosin</w:t>
            </w:r>
          </w:p>
        </w:tc>
        <w:tc>
          <w:tcPr>
            <w:tcW w:w="883" w:type="dxa"/>
            <w:tcBorders>
              <w:top w:val="nil"/>
              <w:bottom w:val="single" w:sz="4" w:space="0" w:color="auto"/>
            </w:tcBorders>
          </w:tcPr>
          <w:p w14:paraId="73398D26" w14:textId="77777777" w:rsidR="00CA149D" w:rsidRPr="008F12DC" w:rsidRDefault="00CA149D">
            <w:pPr>
              <w:spacing w:line="276" w:lineRule="auto"/>
              <w:rPr>
                <w:sz w:val="22"/>
                <w:szCs w:val="22"/>
              </w:rPr>
            </w:pPr>
            <w:r w:rsidRPr="008F12DC">
              <w:rPr>
                <w:sz w:val="22"/>
                <w:szCs w:val="22"/>
              </w:rPr>
              <w:t>4715</w:t>
            </w:r>
          </w:p>
        </w:tc>
        <w:tc>
          <w:tcPr>
            <w:tcW w:w="960" w:type="dxa"/>
            <w:tcBorders>
              <w:top w:val="nil"/>
              <w:bottom w:val="single" w:sz="4" w:space="0" w:color="auto"/>
            </w:tcBorders>
          </w:tcPr>
          <w:p w14:paraId="01E8E551" w14:textId="77777777" w:rsidR="00CA149D" w:rsidRPr="008F12DC" w:rsidRDefault="00CA149D">
            <w:pPr>
              <w:spacing w:line="276" w:lineRule="auto"/>
              <w:rPr>
                <w:sz w:val="22"/>
                <w:szCs w:val="22"/>
              </w:rPr>
            </w:pPr>
            <w:r w:rsidRPr="008F12DC">
              <w:rPr>
                <w:sz w:val="22"/>
                <w:szCs w:val="22"/>
              </w:rPr>
              <w:t>914</w:t>
            </w:r>
          </w:p>
        </w:tc>
        <w:tc>
          <w:tcPr>
            <w:tcW w:w="1275" w:type="dxa"/>
            <w:tcBorders>
              <w:top w:val="nil"/>
              <w:bottom w:val="single" w:sz="4" w:space="0" w:color="auto"/>
            </w:tcBorders>
          </w:tcPr>
          <w:p w14:paraId="5EB2074D" w14:textId="77777777" w:rsidR="00CA149D" w:rsidRPr="008F12DC" w:rsidRDefault="00CA149D">
            <w:pPr>
              <w:spacing w:line="276" w:lineRule="auto"/>
              <w:jc w:val="center"/>
              <w:rPr>
                <w:sz w:val="22"/>
                <w:szCs w:val="22"/>
              </w:rPr>
            </w:pPr>
            <w:r w:rsidRPr="008F12DC">
              <w:rPr>
                <w:sz w:val="22"/>
                <w:szCs w:val="22"/>
              </w:rPr>
              <w:t>23066</w:t>
            </w:r>
          </w:p>
        </w:tc>
        <w:tc>
          <w:tcPr>
            <w:tcW w:w="1560" w:type="dxa"/>
            <w:tcBorders>
              <w:top w:val="nil"/>
              <w:bottom w:val="single" w:sz="4" w:space="0" w:color="auto"/>
            </w:tcBorders>
          </w:tcPr>
          <w:p w14:paraId="6ECEFBA0" w14:textId="77777777" w:rsidR="00CA149D" w:rsidRPr="008F12DC" w:rsidRDefault="00CA149D">
            <w:pPr>
              <w:spacing w:line="276" w:lineRule="auto"/>
              <w:jc w:val="center"/>
              <w:rPr>
                <w:sz w:val="22"/>
                <w:szCs w:val="22"/>
              </w:rPr>
            </w:pPr>
            <w:r w:rsidRPr="008F12DC">
              <w:rPr>
                <w:sz w:val="22"/>
                <w:szCs w:val="22"/>
              </w:rPr>
              <w:t>396</w:t>
            </w:r>
          </w:p>
        </w:tc>
        <w:tc>
          <w:tcPr>
            <w:tcW w:w="2126" w:type="dxa"/>
            <w:tcBorders>
              <w:top w:val="nil"/>
              <w:bottom w:val="single" w:sz="4" w:space="0" w:color="auto"/>
            </w:tcBorders>
          </w:tcPr>
          <w:p w14:paraId="15981420" w14:textId="77777777" w:rsidR="00CA149D" w:rsidRPr="008F12DC" w:rsidRDefault="00CA149D">
            <w:pPr>
              <w:spacing w:line="276" w:lineRule="auto"/>
              <w:jc w:val="center"/>
              <w:rPr>
                <w:sz w:val="22"/>
                <w:szCs w:val="22"/>
              </w:rPr>
            </w:pPr>
            <w:r w:rsidRPr="008F12DC">
              <w:rPr>
                <w:sz w:val="22"/>
                <w:szCs w:val="22"/>
              </w:rPr>
              <w:t>1.0 (reference)</w:t>
            </w:r>
          </w:p>
        </w:tc>
        <w:tc>
          <w:tcPr>
            <w:tcW w:w="1984" w:type="dxa"/>
            <w:tcBorders>
              <w:top w:val="nil"/>
              <w:bottom w:val="single" w:sz="4" w:space="0" w:color="auto"/>
            </w:tcBorders>
          </w:tcPr>
          <w:p w14:paraId="0648D1CA" w14:textId="77777777" w:rsidR="00CA149D" w:rsidRPr="008F12DC" w:rsidRDefault="00CA149D">
            <w:pPr>
              <w:spacing w:line="276" w:lineRule="auto"/>
              <w:jc w:val="center"/>
              <w:rPr>
                <w:sz w:val="22"/>
                <w:szCs w:val="22"/>
              </w:rPr>
            </w:pPr>
            <w:r w:rsidRPr="008F12DC">
              <w:rPr>
                <w:sz w:val="22"/>
                <w:szCs w:val="22"/>
              </w:rPr>
              <w:t>1.0 (reference)</w:t>
            </w:r>
          </w:p>
        </w:tc>
      </w:tr>
      <w:tr w:rsidR="00A44421" w:rsidRPr="008F12DC" w14:paraId="011D9979" w14:textId="77777777">
        <w:tc>
          <w:tcPr>
            <w:tcW w:w="3261" w:type="dxa"/>
            <w:gridSpan w:val="3"/>
            <w:tcBorders>
              <w:top w:val="single" w:sz="4" w:space="0" w:color="auto"/>
              <w:bottom w:val="single" w:sz="4" w:space="0" w:color="auto"/>
            </w:tcBorders>
          </w:tcPr>
          <w:p w14:paraId="7D4F00DB" w14:textId="5438C334" w:rsidR="00CA149D" w:rsidRPr="008F12DC" w:rsidRDefault="00F863C1">
            <w:pPr>
              <w:spacing w:line="276" w:lineRule="auto"/>
              <w:rPr>
                <w:b/>
                <w:bCs/>
                <w:i/>
                <w:iCs/>
                <w:sz w:val="22"/>
                <w:szCs w:val="22"/>
              </w:rPr>
            </w:pPr>
            <w:r w:rsidRPr="00F863C1">
              <w:rPr>
                <w:b/>
                <w:bCs/>
                <w:i/>
                <w:iCs/>
                <w:sz w:val="22"/>
                <w:szCs w:val="22"/>
              </w:rPr>
              <w:t>≥</w:t>
            </w:r>
            <w:r w:rsidR="00CA149D" w:rsidRPr="008F12DC">
              <w:rPr>
                <w:b/>
                <w:bCs/>
                <w:i/>
                <w:iCs/>
                <w:sz w:val="22"/>
                <w:szCs w:val="22"/>
              </w:rPr>
              <w:t>6 years</w:t>
            </w:r>
            <w:r w:rsidR="00CA149D" w:rsidRPr="008F12DC">
              <w:rPr>
                <w:rFonts w:hint="eastAsia"/>
                <w:b/>
                <w:bCs/>
                <w:i/>
                <w:iCs/>
                <w:sz w:val="22"/>
                <w:szCs w:val="22"/>
              </w:rPr>
              <w:t xml:space="preserve"> </w:t>
            </w:r>
          </w:p>
        </w:tc>
        <w:tc>
          <w:tcPr>
            <w:tcW w:w="1275" w:type="dxa"/>
            <w:tcBorders>
              <w:top w:val="single" w:sz="4" w:space="0" w:color="auto"/>
              <w:bottom w:val="single" w:sz="4" w:space="0" w:color="auto"/>
            </w:tcBorders>
          </w:tcPr>
          <w:p w14:paraId="5AE0C2D9" w14:textId="77777777" w:rsidR="00CA149D" w:rsidRPr="008F12DC" w:rsidRDefault="00CA149D">
            <w:pPr>
              <w:spacing w:line="276" w:lineRule="auto"/>
              <w:rPr>
                <w:sz w:val="22"/>
                <w:szCs w:val="22"/>
              </w:rPr>
            </w:pPr>
          </w:p>
        </w:tc>
        <w:tc>
          <w:tcPr>
            <w:tcW w:w="1560" w:type="dxa"/>
            <w:tcBorders>
              <w:top w:val="single" w:sz="4" w:space="0" w:color="auto"/>
              <w:bottom w:val="single" w:sz="4" w:space="0" w:color="auto"/>
            </w:tcBorders>
          </w:tcPr>
          <w:p w14:paraId="7B9FF13F" w14:textId="77777777" w:rsidR="00CA149D" w:rsidRPr="008F12DC" w:rsidRDefault="00CA149D">
            <w:pPr>
              <w:spacing w:line="276" w:lineRule="auto"/>
              <w:rPr>
                <w:sz w:val="22"/>
                <w:szCs w:val="22"/>
              </w:rPr>
            </w:pPr>
          </w:p>
        </w:tc>
        <w:tc>
          <w:tcPr>
            <w:tcW w:w="2126" w:type="dxa"/>
            <w:tcBorders>
              <w:top w:val="single" w:sz="4" w:space="0" w:color="auto"/>
              <w:bottom w:val="single" w:sz="4" w:space="0" w:color="auto"/>
            </w:tcBorders>
          </w:tcPr>
          <w:p w14:paraId="41F6E5BD" w14:textId="77777777" w:rsidR="00CA149D" w:rsidRPr="008F12DC" w:rsidRDefault="00CA149D">
            <w:pPr>
              <w:spacing w:line="276" w:lineRule="auto"/>
              <w:jc w:val="center"/>
              <w:rPr>
                <w:sz w:val="22"/>
                <w:szCs w:val="22"/>
              </w:rPr>
            </w:pPr>
          </w:p>
        </w:tc>
        <w:tc>
          <w:tcPr>
            <w:tcW w:w="1984" w:type="dxa"/>
            <w:tcBorders>
              <w:top w:val="single" w:sz="4" w:space="0" w:color="auto"/>
              <w:bottom w:val="single" w:sz="4" w:space="0" w:color="auto"/>
            </w:tcBorders>
          </w:tcPr>
          <w:p w14:paraId="37D8540F" w14:textId="77777777" w:rsidR="00CA149D" w:rsidRPr="008F12DC" w:rsidRDefault="00CA149D">
            <w:pPr>
              <w:spacing w:line="276" w:lineRule="auto"/>
              <w:jc w:val="center"/>
              <w:rPr>
                <w:sz w:val="22"/>
                <w:szCs w:val="22"/>
              </w:rPr>
            </w:pPr>
          </w:p>
        </w:tc>
      </w:tr>
      <w:tr w:rsidR="00A44421" w:rsidRPr="008F12DC" w14:paraId="7A720B7C" w14:textId="77777777">
        <w:tc>
          <w:tcPr>
            <w:tcW w:w="3261" w:type="dxa"/>
            <w:gridSpan w:val="3"/>
            <w:tcBorders>
              <w:bottom w:val="nil"/>
            </w:tcBorders>
          </w:tcPr>
          <w:p w14:paraId="67955826" w14:textId="40C949C0" w:rsidR="00CA149D" w:rsidRPr="008F12DC" w:rsidRDefault="00CA149D">
            <w:pPr>
              <w:spacing w:line="276" w:lineRule="auto"/>
              <w:rPr>
                <w:i/>
                <w:iCs/>
                <w:sz w:val="22"/>
                <w:szCs w:val="22"/>
              </w:rPr>
            </w:pPr>
            <w:r w:rsidRPr="008F12DC">
              <w:rPr>
                <w:i/>
                <w:iCs/>
                <w:sz w:val="22"/>
                <w:szCs w:val="22"/>
              </w:rPr>
              <w:t>Finasteride</w:t>
            </w:r>
            <w:r w:rsidR="00FD0863">
              <w:rPr>
                <w:i/>
                <w:iCs/>
                <w:sz w:val="22"/>
                <w:szCs w:val="22"/>
              </w:rPr>
              <w:t xml:space="preserve"> </w:t>
            </w:r>
            <w:r w:rsidRPr="008F12DC">
              <w:rPr>
                <w:i/>
                <w:iCs/>
                <w:sz w:val="22"/>
                <w:szCs w:val="22"/>
              </w:rPr>
              <w:t>- Tamsulosin</w:t>
            </w:r>
          </w:p>
        </w:tc>
        <w:tc>
          <w:tcPr>
            <w:tcW w:w="1275" w:type="dxa"/>
            <w:tcBorders>
              <w:bottom w:val="nil"/>
            </w:tcBorders>
          </w:tcPr>
          <w:p w14:paraId="6763958D" w14:textId="77777777" w:rsidR="00CA149D" w:rsidRPr="008F12DC" w:rsidRDefault="00CA149D">
            <w:pPr>
              <w:spacing w:line="276" w:lineRule="auto"/>
              <w:rPr>
                <w:sz w:val="22"/>
                <w:szCs w:val="22"/>
              </w:rPr>
            </w:pPr>
          </w:p>
        </w:tc>
        <w:tc>
          <w:tcPr>
            <w:tcW w:w="1560" w:type="dxa"/>
            <w:tcBorders>
              <w:bottom w:val="nil"/>
            </w:tcBorders>
          </w:tcPr>
          <w:p w14:paraId="726D2F2A" w14:textId="77777777" w:rsidR="00CA149D" w:rsidRPr="008F12DC" w:rsidRDefault="00CA149D">
            <w:pPr>
              <w:spacing w:line="276" w:lineRule="auto"/>
              <w:rPr>
                <w:sz w:val="22"/>
                <w:szCs w:val="22"/>
              </w:rPr>
            </w:pPr>
          </w:p>
        </w:tc>
        <w:tc>
          <w:tcPr>
            <w:tcW w:w="2126" w:type="dxa"/>
            <w:tcBorders>
              <w:bottom w:val="nil"/>
            </w:tcBorders>
          </w:tcPr>
          <w:p w14:paraId="61B76281" w14:textId="77777777" w:rsidR="00CA149D" w:rsidRPr="008F12DC" w:rsidRDefault="00CA149D">
            <w:pPr>
              <w:spacing w:line="276" w:lineRule="auto"/>
              <w:jc w:val="center"/>
              <w:rPr>
                <w:sz w:val="22"/>
                <w:szCs w:val="22"/>
              </w:rPr>
            </w:pPr>
          </w:p>
        </w:tc>
        <w:tc>
          <w:tcPr>
            <w:tcW w:w="1984" w:type="dxa"/>
            <w:tcBorders>
              <w:bottom w:val="nil"/>
            </w:tcBorders>
          </w:tcPr>
          <w:p w14:paraId="534ADFA1" w14:textId="77777777" w:rsidR="00CA149D" w:rsidRPr="008F12DC" w:rsidRDefault="00CA149D">
            <w:pPr>
              <w:spacing w:line="276" w:lineRule="auto"/>
              <w:jc w:val="center"/>
              <w:rPr>
                <w:sz w:val="22"/>
                <w:szCs w:val="22"/>
              </w:rPr>
            </w:pPr>
          </w:p>
        </w:tc>
      </w:tr>
      <w:tr w:rsidR="00A44421" w:rsidRPr="008F12DC" w14:paraId="44EB184A" w14:textId="77777777">
        <w:tc>
          <w:tcPr>
            <w:tcW w:w="1418" w:type="dxa"/>
            <w:tcBorders>
              <w:top w:val="nil"/>
              <w:bottom w:val="nil"/>
            </w:tcBorders>
          </w:tcPr>
          <w:p w14:paraId="042F98C0" w14:textId="77777777" w:rsidR="00CA149D" w:rsidRPr="008F12DC" w:rsidRDefault="00CA149D">
            <w:pPr>
              <w:spacing w:line="276" w:lineRule="auto"/>
              <w:ind w:left="175"/>
              <w:rPr>
                <w:sz w:val="22"/>
                <w:szCs w:val="22"/>
              </w:rPr>
            </w:pPr>
            <w:r w:rsidRPr="008F12DC">
              <w:rPr>
                <w:sz w:val="22"/>
                <w:szCs w:val="22"/>
              </w:rPr>
              <w:t>Finasteride</w:t>
            </w:r>
          </w:p>
        </w:tc>
        <w:tc>
          <w:tcPr>
            <w:tcW w:w="883" w:type="dxa"/>
            <w:tcBorders>
              <w:top w:val="nil"/>
              <w:bottom w:val="nil"/>
            </w:tcBorders>
          </w:tcPr>
          <w:p w14:paraId="3103A53D" w14:textId="77777777" w:rsidR="00CA149D" w:rsidRPr="008F12DC" w:rsidRDefault="00CA149D">
            <w:pPr>
              <w:spacing w:line="276" w:lineRule="auto"/>
              <w:rPr>
                <w:sz w:val="22"/>
                <w:szCs w:val="22"/>
              </w:rPr>
            </w:pPr>
            <w:r w:rsidRPr="008F12DC">
              <w:rPr>
                <w:sz w:val="22"/>
                <w:szCs w:val="22"/>
              </w:rPr>
              <w:t>1492</w:t>
            </w:r>
          </w:p>
        </w:tc>
        <w:tc>
          <w:tcPr>
            <w:tcW w:w="960" w:type="dxa"/>
            <w:tcBorders>
              <w:top w:val="nil"/>
              <w:bottom w:val="nil"/>
            </w:tcBorders>
          </w:tcPr>
          <w:p w14:paraId="73E6E46E" w14:textId="77777777" w:rsidR="00CA149D" w:rsidRPr="008F12DC" w:rsidRDefault="00CA149D">
            <w:pPr>
              <w:spacing w:line="276" w:lineRule="auto"/>
              <w:rPr>
                <w:sz w:val="22"/>
                <w:szCs w:val="22"/>
              </w:rPr>
            </w:pPr>
            <w:r w:rsidRPr="008F12DC">
              <w:rPr>
                <w:sz w:val="22"/>
                <w:szCs w:val="22"/>
              </w:rPr>
              <w:t>168</w:t>
            </w:r>
          </w:p>
        </w:tc>
        <w:tc>
          <w:tcPr>
            <w:tcW w:w="1275" w:type="dxa"/>
            <w:tcBorders>
              <w:top w:val="nil"/>
              <w:bottom w:val="nil"/>
            </w:tcBorders>
          </w:tcPr>
          <w:p w14:paraId="7BD656E7" w14:textId="77777777" w:rsidR="00CA149D" w:rsidRPr="008F12DC" w:rsidRDefault="00CA149D">
            <w:pPr>
              <w:spacing w:line="276" w:lineRule="auto"/>
              <w:jc w:val="center"/>
              <w:rPr>
                <w:sz w:val="22"/>
                <w:szCs w:val="22"/>
              </w:rPr>
            </w:pPr>
            <w:r w:rsidRPr="008F12DC">
              <w:rPr>
                <w:sz w:val="22"/>
                <w:szCs w:val="22"/>
              </w:rPr>
              <w:t>10271</w:t>
            </w:r>
          </w:p>
        </w:tc>
        <w:tc>
          <w:tcPr>
            <w:tcW w:w="1560" w:type="dxa"/>
            <w:tcBorders>
              <w:top w:val="nil"/>
              <w:bottom w:val="nil"/>
            </w:tcBorders>
          </w:tcPr>
          <w:p w14:paraId="68D0E15D" w14:textId="77777777" w:rsidR="00CA149D" w:rsidRPr="008F12DC" w:rsidRDefault="00CA149D">
            <w:pPr>
              <w:spacing w:line="276" w:lineRule="auto"/>
              <w:jc w:val="center"/>
              <w:rPr>
                <w:sz w:val="22"/>
                <w:szCs w:val="22"/>
              </w:rPr>
            </w:pPr>
            <w:r w:rsidRPr="008F12DC">
              <w:rPr>
                <w:sz w:val="22"/>
                <w:szCs w:val="22"/>
              </w:rPr>
              <w:t>164</w:t>
            </w:r>
          </w:p>
        </w:tc>
        <w:tc>
          <w:tcPr>
            <w:tcW w:w="2126" w:type="dxa"/>
            <w:tcBorders>
              <w:top w:val="nil"/>
              <w:bottom w:val="nil"/>
            </w:tcBorders>
          </w:tcPr>
          <w:p w14:paraId="306299F5" w14:textId="77777777" w:rsidR="00CA149D" w:rsidRPr="008F12DC" w:rsidRDefault="00CA149D">
            <w:pPr>
              <w:spacing w:line="276" w:lineRule="auto"/>
              <w:jc w:val="center"/>
              <w:rPr>
                <w:sz w:val="22"/>
                <w:szCs w:val="22"/>
              </w:rPr>
            </w:pPr>
            <w:r w:rsidRPr="008F12DC">
              <w:rPr>
                <w:sz w:val="22"/>
                <w:szCs w:val="22"/>
              </w:rPr>
              <w:t>1.08 (0.89 – 1.30)</w:t>
            </w:r>
          </w:p>
        </w:tc>
        <w:tc>
          <w:tcPr>
            <w:tcW w:w="1984" w:type="dxa"/>
            <w:tcBorders>
              <w:top w:val="nil"/>
              <w:bottom w:val="nil"/>
            </w:tcBorders>
          </w:tcPr>
          <w:p w14:paraId="51B9186E" w14:textId="77777777" w:rsidR="00CA149D" w:rsidRPr="008F12DC" w:rsidRDefault="00CA149D">
            <w:pPr>
              <w:spacing w:line="276" w:lineRule="auto"/>
              <w:jc w:val="center"/>
              <w:rPr>
                <w:sz w:val="22"/>
                <w:szCs w:val="22"/>
                <w:lang w:val="vi-VN"/>
              </w:rPr>
            </w:pPr>
            <w:r w:rsidRPr="008F12DC">
              <w:rPr>
                <w:sz w:val="22"/>
                <w:szCs w:val="22"/>
              </w:rPr>
              <w:t>1.10 (0.90 – 1.33)</w:t>
            </w:r>
          </w:p>
        </w:tc>
      </w:tr>
      <w:tr w:rsidR="00A44421" w:rsidRPr="008F12DC" w14:paraId="0B96160D" w14:textId="77777777">
        <w:tc>
          <w:tcPr>
            <w:tcW w:w="1418" w:type="dxa"/>
            <w:tcBorders>
              <w:top w:val="nil"/>
              <w:bottom w:val="nil"/>
            </w:tcBorders>
          </w:tcPr>
          <w:p w14:paraId="0A0FB10B" w14:textId="77777777" w:rsidR="00CA149D" w:rsidRPr="008F12DC" w:rsidRDefault="00CA149D">
            <w:pPr>
              <w:spacing w:line="276" w:lineRule="auto"/>
              <w:ind w:left="175"/>
              <w:rPr>
                <w:sz w:val="22"/>
                <w:szCs w:val="22"/>
              </w:rPr>
            </w:pPr>
            <w:r w:rsidRPr="008F12DC">
              <w:rPr>
                <w:sz w:val="22"/>
                <w:szCs w:val="22"/>
              </w:rPr>
              <w:t>Tamsulosin</w:t>
            </w:r>
          </w:p>
        </w:tc>
        <w:tc>
          <w:tcPr>
            <w:tcW w:w="883" w:type="dxa"/>
            <w:tcBorders>
              <w:top w:val="nil"/>
              <w:bottom w:val="nil"/>
            </w:tcBorders>
          </w:tcPr>
          <w:p w14:paraId="1707A487" w14:textId="77777777" w:rsidR="00CA149D" w:rsidRPr="008F12DC" w:rsidRDefault="00CA149D">
            <w:pPr>
              <w:spacing w:line="276" w:lineRule="auto"/>
              <w:rPr>
                <w:sz w:val="22"/>
                <w:szCs w:val="22"/>
              </w:rPr>
            </w:pPr>
            <w:r w:rsidRPr="008F12DC">
              <w:rPr>
                <w:sz w:val="22"/>
                <w:szCs w:val="22"/>
              </w:rPr>
              <w:t>2861</w:t>
            </w:r>
          </w:p>
        </w:tc>
        <w:tc>
          <w:tcPr>
            <w:tcW w:w="960" w:type="dxa"/>
            <w:tcBorders>
              <w:top w:val="nil"/>
              <w:bottom w:val="nil"/>
            </w:tcBorders>
          </w:tcPr>
          <w:p w14:paraId="1B3F84FE" w14:textId="77777777" w:rsidR="00CA149D" w:rsidRPr="008F12DC" w:rsidRDefault="00CA149D">
            <w:pPr>
              <w:spacing w:line="276" w:lineRule="auto"/>
              <w:rPr>
                <w:sz w:val="22"/>
                <w:szCs w:val="22"/>
              </w:rPr>
            </w:pPr>
            <w:r w:rsidRPr="008F12DC">
              <w:rPr>
                <w:sz w:val="22"/>
                <w:szCs w:val="22"/>
              </w:rPr>
              <w:t>304</w:t>
            </w:r>
          </w:p>
        </w:tc>
        <w:tc>
          <w:tcPr>
            <w:tcW w:w="1275" w:type="dxa"/>
            <w:tcBorders>
              <w:top w:val="nil"/>
              <w:bottom w:val="nil"/>
            </w:tcBorders>
          </w:tcPr>
          <w:p w14:paraId="6EDDD5B8" w14:textId="77777777" w:rsidR="00CA149D" w:rsidRPr="008F12DC" w:rsidRDefault="00CA149D">
            <w:pPr>
              <w:spacing w:line="276" w:lineRule="auto"/>
              <w:jc w:val="center"/>
              <w:rPr>
                <w:sz w:val="22"/>
                <w:szCs w:val="22"/>
              </w:rPr>
            </w:pPr>
            <w:r w:rsidRPr="008F12DC">
              <w:rPr>
                <w:sz w:val="22"/>
                <w:szCs w:val="22"/>
              </w:rPr>
              <w:t>19744</w:t>
            </w:r>
          </w:p>
        </w:tc>
        <w:tc>
          <w:tcPr>
            <w:tcW w:w="1560" w:type="dxa"/>
            <w:tcBorders>
              <w:top w:val="nil"/>
              <w:bottom w:val="nil"/>
            </w:tcBorders>
          </w:tcPr>
          <w:p w14:paraId="4F5CDEB1" w14:textId="77777777" w:rsidR="00CA149D" w:rsidRPr="008F12DC" w:rsidRDefault="00CA149D">
            <w:pPr>
              <w:spacing w:line="276" w:lineRule="auto"/>
              <w:jc w:val="center"/>
              <w:rPr>
                <w:sz w:val="22"/>
                <w:szCs w:val="22"/>
              </w:rPr>
            </w:pPr>
            <w:r w:rsidRPr="008F12DC">
              <w:rPr>
                <w:sz w:val="22"/>
                <w:szCs w:val="22"/>
              </w:rPr>
              <w:t>154</w:t>
            </w:r>
          </w:p>
        </w:tc>
        <w:tc>
          <w:tcPr>
            <w:tcW w:w="2126" w:type="dxa"/>
            <w:tcBorders>
              <w:top w:val="nil"/>
              <w:bottom w:val="nil"/>
            </w:tcBorders>
          </w:tcPr>
          <w:p w14:paraId="38D806E4" w14:textId="77777777" w:rsidR="00CA149D" w:rsidRPr="008F12DC" w:rsidRDefault="00CA149D">
            <w:pPr>
              <w:spacing w:line="276" w:lineRule="auto"/>
              <w:jc w:val="center"/>
              <w:rPr>
                <w:sz w:val="22"/>
                <w:szCs w:val="22"/>
              </w:rPr>
            </w:pPr>
            <w:r w:rsidRPr="008F12DC">
              <w:rPr>
                <w:sz w:val="22"/>
                <w:szCs w:val="22"/>
              </w:rPr>
              <w:t>1.0 (reference)</w:t>
            </w:r>
          </w:p>
        </w:tc>
        <w:tc>
          <w:tcPr>
            <w:tcW w:w="1984" w:type="dxa"/>
            <w:tcBorders>
              <w:top w:val="nil"/>
              <w:bottom w:val="nil"/>
            </w:tcBorders>
          </w:tcPr>
          <w:p w14:paraId="528D2375" w14:textId="77777777" w:rsidR="00CA149D" w:rsidRPr="008F12DC" w:rsidRDefault="00CA149D">
            <w:pPr>
              <w:spacing w:line="276" w:lineRule="auto"/>
              <w:jc w:val="center"/>
              <w:rPr>
                <w:sz w:val="22"/>
                <w:szCs w:val="22"/>
              </w:rPr>
            </w:pPr>
            <w:r w:rsidRPr="008F12DC">
              <w:rPr>
                <w:sz w:val="22"/>
                <w:szCs w:val="22"/>
              </w:rPr>
              <w:t>1.0 (reference)</w:t>
            </w:r>
          </w:p>
        </w:tc>
      </w:tr>
      <w:tr w:rsidR="00A44421" w:rsidRPr="008F12DC" w14:paraId="6539FB0B" w14:textId="77777777">
        <w:tc>
          <w:tcPr>
            <w:tcW w:w="3261" w:type="dxa"/>
            <w:gridSpan w:val="3"/>
            <w:tcBorders>
              <w:top w:val="nil"/>
              <w:bottom w:val="nil"/>
            </w:tcBorders>
          </w:tcPr>
          <w:p w14:paraId="17D89C55" w14:textId="7D3BC773" w:rsidR="00CA149D" w:rsidRPr="008F12DC" w:rsidRDefault="00CA149D">
            <w:pPr>
              <w:spacing w:line="276" w:lineRule="auto"/>
              <w:rPr>
                <w:i/>
                <w:iCs/>
                <w:sz w:val="22"/>
                <w:szCs w:val="22"/>
              </w:rPr>
            </w:pPr>
            <w:r w:rsidRPr="008F12DC">
              <w:rPr>
                <w:i/>
                <w:iCs/>
                <w:sz w:val="22"/>
                <w:szCs w:val="22"/>
              </w:rPr>
              <w:t>Dutasteride</w:t>
            </w:r>
            <w:r w:rsidR="00FD0863">
              <w:rPr>
                <w:i/>
                <w:iCs/>
                <w:sz w:val="22"/>
                <w:szCs w:val="22"/>
              </w:rPr>
              <w:t xml:space="preserve"> </w:t>
            </w:r>
            <w:r w:rsidRPr="008F12DC">
              <w:rPr>
                <w:i/>
                <w:iCs/>
                <w:sz w:val="22"/>
                <w:szCs w:val="22"/>
              </w:rPr>
              <w:t>- Tamsulosin</w:t>
            </w:r>
          </w:p>
        </w:tc>
        <w:tc>
          <w:tcPr>
            <w:tcW w:w="1275" w:type="dxa"/>
            <w:tcBorders>
              <w:top w:val="nil"/>
              <w:bottom w:val="nil"/>
            </w:tcBorders>
          </w:tcPr>
          <w:p w14:paraId="6BF237C7" w14:textId="77777777" w:rsidR="00CA149D" w:rsidRPr="008F12DC" w:rsidRDefault="00CA149D">
            <w:pPr>
              <w:spacing w:line="276" w:lineRule="auto"/>
              <w:rPr>
                <w:sz w:val="22"/>
                <w:szCs w:val="22"/>
              </w:rPr>
            </w:pPr>
          </w:p>
        </w:tc>
        <w:tc>
          <w:tcPr>
            <w:tcW w:w="1560" w:type="dxa"/>
            <w:tcBorders>
              <w:top w:val="nil"/>
              <w:bottom w:val="nil"/>
            </w:tcBorders>
          </w:tcPr>
          <w:p w14:paraId="4652B166" w14:textId="77777777" w:rsidR="00CA149D" w:rsidRPr="008F12DC" w:rsidRDefault="00CA149D">
            <w:pPr>
              <w:spacing w:line="276" w:lineRule="auto"/>
              <w:rPr>
                <w:sz w:val="22"/>
                <w:szCs w:val="22"/>
              </w:rPr>
            </w:pPr>
          </w:p>
        </w:tc>
        <w:tc>
          <w:tcPr>
            <w:tcW w:w="2126" w:type="dxa"/>
            <w:tcBorders>
              <w:top w:val="nil"/>
              <w:bottom w:val="nil"/>
            </w:tcBorders>
          </w:tcPr>
          <w:p w14:paraId="6D6C634E" w14:textId="77777777" w:rsidR="00CA149D" w:rsidRPr="008F12DC" w:rsidRDefault="00CA149D">
            <w:pPr>
              <w:spacing w:line="276" w:lineRule="auto"/>
              <w:jc w:val="center"/>
              <w:rPr>
                <w:sz w:val="22"/>
                <w:szCs w:val="22"/>
              </w:rPr>
            </w:pPr>
          </w:p>
        </w:tc>
        <w:tc>
          <w:tcPr>
            <w:tcW w:w="1984" w:type="dxa"/>
            <w:tcBorders>
              <w:top w:val="nil"/>
              <w:bottom w:val="nil"/>
            </w:tcBorders>
          </w:tcPr>
          <w:p w14:paraId="722A8B96" w14:textId="77777777" w:rsidR="00CA149D" w:rsidRPr="008F12DC" w:rsidRDefault="00CA149D">
            <w:pPr>
              <w:spacing w:line="276" w:lineRule="auto"/>
              <w:jc w:val="center"/>
              <w:rPr>
                <w:sz w:val="22"/>
                <w:szCs w:val="22"/>
              </w:rPr>
            </w:pPr>
          </w:p>
        </w:tc>
      </w:tr>
      <w:tr w:rsidR="00A44421" w:rsidRPr="008F12DC" w14:paraId="60A8D2A7" w14:textId="77777777">
        <w:tc>
          <w:tcPr>
            <w:tcW w:w="1418" w:type="dxa"/>
            <w:tcBorders>
              <w:top w:val="nil"/>
              <w:bottom w:val="nil"/>
            </w:tcBorders>
          </w:tcPr>
          <w:p w14:paraId="7C60B114" w14:textId="77777777" w:rsidR="00CA149D" w:rsidRPr="008F12DC" w:rsidRDefault="00CA149D">
            <w:pPr>
              <w:spacing w:line="276" w:lineRule="auto"/>
              <w:ind w:left="175"/>
              <w:rPr>
                <w:sz w:val="22"/>
                <w:szCs w:val="22"/>
                <w:lang w:val="vi-VN"/>
              </w:rPr>
            </w:pPr>
            <w:r w:rsidRPr="008F12DC">
              <w:rPr>
                <w:sz w:val="22"/>
                <w:szCs w:val="22"/>
                <w:lang w:val="vi-VN"/>
              </w:rPr>
              <w:t>Dutasteride</w:t>
            </w:r>
          </w:p>
        </w:tc>
        <w:tc>
          <w:tcPr>
            <w:tcW w:w="883" w:type="dxa"/>
            <w:tcBorders>
              <w:top w:val="nil"/>
              <w:bottom w:val="nil"/>
            </w:tcBorders>
          </w:tcPr>
          <w:p w14:paraId="24765589" w14:textId="77777777" w:rsidR="00CA149D" w:rsidRPr="008F12DC" w:rsidRDefault="00CA149D">
            <w:pPr>
              <w:spacing w:line="276" w:lineRule="auto"/>
              <w:rPr>
                <w:sz w:val="22"/>
                <w:szCs w:val="22"/>
              </w:rPr>
            </w:pPr>
            <w:r w:rsidRPr="008F12DC">
              <w:rPr>
                <w:sz w:val="22"/>
                <w:szCs w:val="22"/>
              </w:rPr>
              <w:t>1050</w:t>
            </w:r>
          </w:p>
        </w:tc>
        <w:tc>
          <w:tcPr>
            <w:tcW w:w="960" w:type="dxa"/>
            <w:tcBorders>
              <w:top w:val="nil"/>
              <w:bottom w:val="nil"/>
            </w:tcBorders>
          </w:tcPr>
          <w:p w14:paraId="6ABC399D" w14:textId="77777777" w:rsidR="00CA149D" w:rsidRPr="008F12DC" w:rsidRDefault="00CA149D">
            <w:pPr>
              <w:spacing w:line="276" w:lineRule="auto"/>
              <w:rPr>
                <w:sz w:val="22"/>
                <w:szCs w:val="22"/>
              </w:rPr>
            </w:pPr>
            <w:r w:rsidRPr="008F12DC">
              <w:rPr>
                <w:sz w:val="22"/>
                <w:szCs w:val="22"/>
              </w:rPr>
              <w:t>98</w:t>
            </w:r>
          </w:p>
        </w:tc>
        <w:tc>
          <w:tcPr>
            <w:tcW w:w="1275" w:type="dxa"/>
            <w:tcBorders>
              <w:top w:val="nil"/>
              <w:bottom w:val="nil"/>
            </w:tcBorders>
          </w:tcPr>
          <w:p w14:paraId="51FB3BDD" w14:textId="77777777" w:rsidR="00CA149D" w:rsidRPr="008F12DC" w:rsidRDefault="00CA149D">
            <w:pPr>
              <w:spacing w:line="276" w:lineRule="auto"/>
              <w:jc w:val="center"/>
              <w:rPr>
                <w:sz w:val="22"/>
                <w:szCs w:val="22"/>
              </w:rPr>
            </w:pPr>
            <w:r w:rsidRPr="008F12DC">
              <w:rPr>
                <w:sz w:val="22"/>
                <w:szCs w:val="22"/>
              </w:rPr>
              <w:t>7247</w:t>
            </w:r>
          </w:p>
        </w:tc>
        <w:tc>
          <w:tcPr>
            <w:tcW w:w="1560" w:type="dxa"/>
            <w:tcBorders>
              <w:top w:val="nil"/>
              <w:bottom w:val="nil"/>
            </w:tcBorders>
          </w:tcPr>
          <w:p w14:paraId="2E34627B" w14:textId="77777777" w:rsidR="00CA149D" w:rsidRPr="008F12DC" w:rsidRDefault="00CA149D">
            <w:pPr>
              <w:spacing w:line="276" w:lineRule="auto"/>
              <w:jc w:val="center"/>
              <w:rPr>
                <w:sz w:val="22"/>
                <w:szCs w:val="22"/>
              </w:rPr>
            </w:pPr>
            <w:r w:rsidRPr="008F12DC">
              <w:rPr>
                <w:sz w:val="22"/>
                <w:szCs w:val="22"/>
              </w:rPr>
              <w:t>135</w:t>
            </w:r>
          </w:p>
        </w:tc>
        <w:tc>
          <w:tcPr>
            <w:tcW w:w="2126" w:type="dxa"/>
            <w:tcBorders>
              <w:top w:val="nil"/>
              <w:bottom w:val="nil"/>
            </w:tcBorders>
          </w:tcPr>
          <w:p w14:paraId="2AB2D051" w14:textId="77777777" w:rsidR="00CA149D" w:rsidRPr="008F12DC" w:rsidRDefault="00CA149D">
            <w:pPr>
              <w:spacing w:line="276" w:lineRule="auto"/>
              <w:jc w:val="center"/>
              <w:rPr>
                <w:sz w:val="22"/>
                <w:szCs w:val="22"/>
              </w:rPr>
            </w:pPr>
            <w:r w:rsidRPr="008F12DC">
              <w:rPr>
                <w:sz w:val="22"/>
                <w:szCs w:val="22"/>
                <w:lang w:val="vi-VN"/>
              </w:rPr>
              <w:t>0.</w:t>
            </w:r>
            <w:r w:rsidRPr="008F12DC">
              <w:rPr>
                <w:sz w:val="22"/>
                <w:szCs w:val="22"/>
              </w:rPr>
              <w:t>88 (</w:t>
            </w:r>
            <w:r w:rsidRPr="008F12DC">
              <w:rPr>
                <w:sz w:val="22"/>
                <w:szCs w:val="22"/>
                <w:lang w:val="vi-VN"/>
              </w:rPr>
              <w:t>0.</w:t>
            </w:r>
            <w:r w:rsidRPr="008F12DC">
              <w:rPr>
                <w:sz w:val="22"/>
                <w:szCs w:val="22"/>
              </w:rPr>
              <w:t xml:space="preserve">70 – </w:t>
            </w:r>
            <w:r w:rsidRPr="008F12DC">
              <w:rPr>
                <w:sz w:val="22"/>
                <w:szCs w:val="22"/>
                <w:lang w:val="vi-VN"/>
              </w:rPr>
              <w:t>1.</w:t>
            </w:r>
            <w:r w:rsidRPr="008F12DC">
              <w:rPr>
                <w:sz w:val="22"/>
                <w:szCs w:val="22"/>
              </w:rPr>
              <w:t>10)</w:t>
            </w:r>
          </w:p>
        </w:tc>
        <w:tc>
          <w:tcPr>
            <w:tcW w:w="1984" w:type="dxa"/>
            <w:tcBorders>
              <w:top w:val="nil"/>
              <w:bottom w:val="nil"/>
            </w:tcBorders>
          </w:tcPr>
          <w:p w14:paraId="28EE7FC8" w14:textId="77777777" w:rsidR="00CA149D" w:rsidRPr="008F12DC" w:rsidRDefault="00CA149D">
            <w:pPr>
              <w:spacing w:line="276" w:lineRule="auto"/>
              <w:jc w:val="center"/>
              <w:rPr>
                <w:sz w:val="22"/>
                <w:szCs w:val="22"/>
                <w:lang w:val="vi-VN"/>
              </w:rPr>
            </w:pPr>
            <w:r w:rsidRPr="008F12DC">
              <w:rPr>
                <w:sz w:val="22"/>
                <w:szCs w:val="22"/>
              </w:rPr>
              <w:t>0.87 (</w:t>
            </w:r>
            <w:r w:rsidRPr="008F12DC">
              <w:rPr>
                <w:sz w:val="22"/>
                <w:szCs w:val="22"/>
                <w:lang w:val="vi-VN"/>
              </w:rPr>
              <w:t>0.</w:t>
            </w:r>
            <w:r w:rsidRPr="008F12DC">
              <w:rPr>
                <w:sz w:val="22"/>
                <w:szCs w:val="22"/>
              </w:rPr>
              <w:t>71 – 1.08)</w:t>
            </w:r>
          </w:p>
        </w:tc>
      </w:tr>
      <w:tr w:rsidR="00A44421" w:rsidRPr="008F12DC" w14:paraId="40D9E94E" w14:textId="77777777">
        <w:tc>
          <w:tcPr>
            <w:tcW w:w="1418" w:type="dxa"/>
            <w:tcBorders>
              <w:top w:val="nil"/>
              <w:bottom w:val="single" w:sz="4" w:space="0" w:color="auto"/>
            </w:tcBorders>
          </w:tcPr>
          <w:p w14:paraId="47A636F2" w14:textId="77777777" w:rsidR="00CA149D" w:rsidRPr="008F12DC" w:rsidRDefault="00CA149D">
            <w:pPr>
              <w:spacing w:line="276" w:lineRule="auto"/>
              <w:ind w:left="175"/>
              <w:rPr>
                <w:sz w:val="22"/>
                <w:szCs w:val="22"/>
              </w:rPr>
            </w:pPr>
            <w:r w:rsidRPr="008F12DC">
              <w:rPr>
                <w:sz w:val="22"/>
                <w:szCs w:val="22"/>
              </w:rPr>
              <w:t>Tamsulosin</w:t>
            </w:r>
          </w:p>
        </w:tc>
        <w:tc>
          <w:tcPr>
            <w:tcW w:w="883" w:type="dxa"/>
            <w:tcBorders>
              <w:top w:val="nil"/>
              <w:bottom w:val="single" w:sz="4" w:space="0" w:color="auto"/>
            </w:tcBorders>
          </w:tcPr>
          <w:p w14:paraId="4E96B96E" w14:textId="77777777" w:rsidR="00CA149D" w:rsidRPr="008F12DC" w:rsidRDefault="00CA149D">
            <w:pPr>
              <w:spacing w:line="276" w:lineRule="auto"/>
              <w:rPr>
                <w:sz w:val="22"/>
                <w:szCs w:val="22"/>
              </w:rPr>
            </w:pPr>
            <w:r w:rsidRPr="008F12DC">
              <w:rPr>
                <w:sz w:val="22"/>
                <w:szCs w:val="22"/>
              </w:rPr>
              <w:t>2861</w:t>
            </w:r>
          </w:p>
        </w:tc>
        <w:tc>
          <w:tcPr>
            <w:tcW w:w="960" w:type="dxa"/>
            <w:tcBorders>
              <w:top w:val="nil"/>
              <w:bottom w:val="single" w:sz="4" w:space="0" w:color="auto"/>
            </w:tcBorders>
          </w:tcPr>
          <w:p w14:paraId="075490CC" w14:textId="77777777" w:rsidR="00CA149D" w:rsidRPr="008F12DC" w:rsidRDefault="00CA149D">
            <w:pPr>
              <w:spacing w:line="276" w:lineRule="auto"/>
              <w:rPr>
                <w:sz w:val="22"/>
                <w:szCs w:val="22"/>
              </w:rPr>
            </w:pPr>
            <w:r w:rsidRPr="008F12DC">
              <w:rPr>
                <w:sz w:val="22"/>
                <w:szCs w:val="22"/>
              </w:rPr>
              <w:t>304</w:t>
            </w:r>
          </w:p>
        </w:tc>
        <w:tc>
          <w:tcPr>
            <w:tcW w:w="1275" w:type="dxa"/>
            <w:tcBorders>
              <w:top w:val="nil"/>
              <w:bottom w:val="single" w:sz="4" w:space="0" w:color="auto"/>
            </w:tcBorders>
          </w:tcPr>
          <w:p w14:paraId="5243A1CC" w14:textId="77777777" w:rsidR="00CA149D" w:rsidRPr="008F12DC" w:rsidRDefault="00CA149D">
            <w:pPr>
              <w:spacing w:line="276" w:lineRule="auto"/>
              <w:jc w:val="center"/>
              <w:rPr>
                <w:sz w:val="22"/>
                <w:szCs w:val="22"/>
              </w:rPr>
            </w:pPr>
            <w:r w:rsidRPr="008F12DC">
              <w:rPr>
                <w:sz w:val="22"/>
                <w:szCs w:val="22"/>
              </w:rPr>
              <w:t>19744</w:t>
            </w:r>
          </w:p>
        </w:tc>
        <w:tc>
          <w:tcPr>
            <w:tcW w:w="1560" w:type="dxa"/>
            <w:tcBorders>
              <w:top w:val="nil"/>
              <w:bottom w:val="single" w:sz="4" w:space="0" w:color="auto"/>
            </w:tcBorders>
          </w:tcPr>
          <w:p w14:paraId="07A2F816" w14:textId="77777777" w:rsidR="00CA149D" w:rsidRPr="008F12DC" w:rsidRDefault="00CA149D">
            <w:pPr>
              <w:spacing w:line="276" w:lineRule="auto"/>
              <w:jc w:val="center"/>
              <w:rPr>
                <w:sz w:val="22"/>
                <w:szCs w:val="22"/>
              </w:rPr>
            </w:pPr>
            <w:r w:rsidRPr="008F12DC">
              <w:rPr>
                <w:sz w:val="22"/>
                <w:szCs w:val="22"/>
              </w:rPr>
              <w:t>154</w:t>
            </w:r>
          </w:p>
        </w:tc>
        <w:tc>
          <w:tcPr>
            <w:tcW w:w="2126" w:type="dxa"/>
            <w:tcBorders>
              <w:top w:val="nil"/>
              <w:bottom w:val="single" w:sz="4" w:space="0" w:color="auto"/>
            </w:tcBorders>
          </w:tcPr>
          <w:p w14:paraId="121429D4" w14:textId="77777777" w:rsidR="00CA149D" w:rsidRPr="008F12DC" w:rsidRDefault="00CA149D">
            <w:pPr>
              <w:spacing w:line="276" w:lineRule="auto"/>
              <w:jc w:val="center"/>
              <w:rPr>
                <w:sz w:val="22"/>
                <w:szCs w:val="22"/>
              </w:rPr>
            </w:pPr>
            <w:r w:rsidRPr="008F12DC">
              <w:rPr>
                <w:sz w:val="22"/>
                <w:szCs w:val="22"/>
              </w:rPr>
              <w:t>1.0 (reference)</w:t>
            </w:r>
          </w:p>
        </w:tc>
        <w:tc>
          <w:tcPr>
            <w:tcW w:w="1984" w:type="dxa"/>
            <w:tcBorders>
              <w:top w:val="nil"/>
              <w:bottom w:val="single" w:sz="4" w:space="0" w:color="auto"/>
            </w:tcBorders>
          </w:tcPr>
          <w:p w14:paraId="2A956895" w14:textId="77777777" w:rsidR="00CA149D" w:rsidRPr="008F12DC" w:rsidRDefault="00CA149D">
            <w:pPr>
              <w:spacing w:line="276" w:lineRule="auto"/>
              <w:jc w:val="center"/>
              <w:rPr>
                <w:sz w:val="22"/>
                <w:szCs w:val="22"/>
              </w:rPr>
            </w:pPr>
            <w:r w:rsidRPr="008F12DC">
              <w:rPr>
                <w:sz w:val="22"/>
                <w:szCs w:val="22"/>
              </w:rPr>
              <w:t>1.0 (reference)</w:t>
            </w:r>
          </w:p>
        </w:tc>
      </w:tr>
    </w:tbl>
    <w:p w14:paraId="02D832A0" w14:textId="77777777" w:rsidR="00CA149D" w:rsidRPr="008F12DC" w:rsidRDefault="00CA149D" w:rsidP="00CA149D">
      <w:pPr>
        <w:rPr>
          <w:b/>
          <w:bCs/>
          <w:sz w:val="22"/>
          <w:szCs w:val="22"/>
        </w:rPr>
      </w:pPr>
      <w:r w:rsidRPr="008F12DC">
        <w:rPr>
          <w:b/>
          <w:bCs/>
          <w:sz w:val="22"/>
          <w:szCs w:val="22"/>
          <w:vertAlign w:val="superscript"/>
        </w:rPr>
        <w:t>*</w:t>
      </w:r>
      <w:r w:rsidRPr="008F12DC">
        <w:rPr>
          <w:sz w:val="22"/>
          <w:szCs w:val="22"/>
        </w:rPr>
        <w:t>Total number of patients in each cohort</w:t>
      </w:r>
    </w:p>
    <w:p w14:paraId="39CD5DB6" w14:textId="7F63A98B" w:rsidR="00A6752B" w:rsidRDefault="00CA149D">
      <w:pPr>
        <w:rPr>
          <w:b/>
          <w:bCs/>
        </w:rPr>
      </w:pPr>
      <w:r w:rsidRPr="008F12DC">
        <w:rPr>
          <w:b/>
          <w:bCs/>
          <w:sz w:val="22"/>
          <w:szCs w:val="22"/>
          <w:vertAlign w:val="superscript"/>
        </w:rPr>
        <w:t>†</w:t>
      </w:r>
      <w:r w:rsidRPr="008F12DC">
        <w:rPr>
          <w:sz w:val="22"/>
          <w:szCs w:val="22"/>
        </w:rPr>
        <w:t xml:space="preserve">Using </w:t>
      </w:r>
      <w:r w:rsidR="00BF375D">
        <w:rPr>
          <w:sz w:val="22"/>
          <w:szCs w:val="22"/>
        </w:rPr>
        <w:t xml:space="preserve">a </w:t>
      </w:r>
      <w:r w:rsidRPr="008F12DC">
        <w:rPr>
          <w:sz w:val="22"/>
          <w:szCs w:val="22"/>
        </w:rPr>
        <w:t>weighted cohort created by stabilized inverse probability weighting without any additional adjustment</w:t>
      </w:r>
      <w:r w:rsidR="00A6752B">
        <w:rPr>
          <w:b/>
          <w:bCs/>
        </w:rPr>
        <w:br w:type="page"/>
      </w:r>
      <w:r w:rsidR="00A6752B">
        <w:rPr>
          <w:b/>
          <w:bCs/>
        </w:rPr>
        <w:lastRenderedPageBreak/>
        <w:t>Fig. 1.</w:t>
      </w:r>
      <w:r w:rsidR="008200D5">
        <w:rPr>
          <w:b/>
          <w:bCs/>
        </w:rPr>
        <w:t xml:space="preserve"> </w:t>
      </w:r>
      <w:r w:rsidR="008200D5" w:rsidRPr="008200D5">
        <w:rPr>
          <w:b/>
          <w:bCs/>
        </w:rPr>
        <w:t>Forest plot of estimates from</w:t>
      </w:r>
      <w:r w:rsidR="00C372B3">
        <w:rPr>
          <w:b/>
          <w:bCs/>
        </w:rPr>
        <w:t xml:space="preserve"> </w:t>
      </w:r>
      <w:r w:rsidR="00C372B3" w:rsidRPr="008200D5">
        <w:rPr>
          <w:b/>
          <w:bCs/>
        </w:rPr>
        <w:t>Tamsulosin-Finasteride</w:t>
      </w:r>
      <w:r w:rsidR="00C674C7">
        <w:rPr>
          <w:b/>
          <w:bCs/>
        </w:rPr>
        <w:t xml:space="preserve"> </w:t>
      </w:r>
      <w:r w:rsidR="008200D5" w:rsidRPr="008200D5">
        <w:rPr>
          <w:b/>
          <w:bCs/>
        </w:rPr>
        <w:t>analyses</w:t>
      </w:r>
    </w:p>
    <w:p w14:paraId="37270567" w14:textId="55F03777" w:rsidR="00C372B3" w:rsidRDefault="00C372B3">
      <w:pPr>
        <w:rPr>
          <w:b/>
          <w:bCs/>
        </w:rPr>
      </w:pPr>
    </w:p>
    <w:p w14:paraId="5A475553" w14:textId="317556AA" w:rsidR="00C372B3" w:rsidRDefault="00C372B3">
      <w:pPr>
        <w:rPr>
          <w:b/>
          <w:bCs/>
        </w:rPr>
      </w:pPr>
      <w:r>
        <w:rPr>
          <w:b/>
          <w:bCs/>
        </w:rPr>
        <w:t>Fig.2. Forest plot of estimates from Tamsulosin-Dutasteride analyses</w:t>
      </w:r>
    </w:p>
    <w:p w14:paraId="531AD09E" w14:textId="3B365828" w:rsidR="00A6752B" w:rsidRDefault="00A6752B">
      <w:pPr>
        <w:rPr>
          <w:rFonts w:eastAsiaTheme="minorEastAsia"/>
          <w:b/>
          <w:bCs/>
        </w:rPr>
      </w:pPr>
    </w:p>
    <w:p w14:paraId="2EE0BDF0" w14:textId="77777777" w:rsidR="00A6752B" w:rsidRPr="00A6752B" w:rsidRDefault="00A6752B">
      <w:pPr>
        <w:rPr>
          <w:rFonts w:eastAsiaTheme="minorEastAsia"/>
          <w:b/>
          <w:bCs/>
        </w:rPr>
      </w:pPr>
    </w:p>
    <w:p w14:paraId="6358CB9E" w14:textId="4DB4C017" w:rsidR="00A6752B" w:rsidRDefault="00A6752B">
      <w:pPr>
        <w:rPr>
          <w:b/>
          <w:bCs/>
        </w:rPr>
      </w:pPr>
      <w:r>
        <w:rPr>
          <w:b/>
          <w:bCs/>
        </w:rPr>
        <w:t>Fig. 2.</w:t>
      </w:r>
      <w:r w:rsidR="008200D5">
        <w:rPr>
          <w:b/>
          <w:bCs/>
        </w:rPr>
        <w:t xml:space="preserve"> </w:t>
      </w:r>
      <w:r w:rsidR="008200D5" w:rsidRPr="008200D5">
        <w:rPr>
          <w:b/>
          <w:bCs/>
        </w:rPr>
        <w:t>Kaplan-Meier plot of Tamsulosin-Finasteride cohort</w:t>
      </w:r>
    </w:p>
    <w:p w14:paraId="496A728E" w14:textId="5AD930E6" w:rsidR="00A6752B" w:rsidRDefault="00A6752B">
      <w:pPr>
        <w:rPr>
          <w:rFonts w:eastAsiaTheme="minorEastAsia"/>
          <w:b/>
          <w:bCs/>
        </w:rPr>
      </w:pPr>
    </w:p>
    <w:p w14:paraId="5935D0A4" w14:textId="77777777" w:rsidR="00A6752B" w:rsidRPr="00A6752B" w:rsidRDefault="00A6752B">
      <w:pPr>
        <w:rPr>
          <w:rFonts w:eastAsiaTheme="minorEastAsia"/>
          <w:b/>
          <w:bCs/>
        </w:rPr>
      </w:pPr>
    </w:p>
    <w:p w14:paraId="72D6301D" w14:textId="2285CC78" w:rsidR="00A6752B" w:rsidRDefault="00A6752B">
      <w:pPr>
        <w:rPr>
          <w:b/>
          <w:bCs/>
        </w:rPr>
      </w:pPr>
      <w:r>
        <w:rPr>
          <w:b/>
          <w:bCs/>
        </w:rPr>
        <w:t>Fig. 3.</w:t>
      </w:r>
      <w:r w:rsidR="008200D5">
        <w:rPr>
          <w:b/>
          <w:bCs/>
        </w:rPr>
        <w:t xml:space="preserve"> </w:t>
      </w:r>
      <w:r w:rsidR="008200D5" w:rsidRPr="008200D5">
        <w:rPr>
          <w:b/>
          <w:bCs/>
        </w:rPr>
        <w:t>Kaplan-Meier plot of Tamsulosin-Dutasteride cohort</w:t>
      </w:r>
    </w:p>
    <w:p w14:paraId="0303F14D" w14:textId="68AF35A6" w:rsidR="00A6752B" w:rsidRDefault="00A6752B">
      <w:pPr>
        <w:rPr>
          <w:b/>
          <w:bCs/>
        </w:rPr>
      </w:pPr>
      <w:r>
        <w:rPr>
          <w:b/>
          <w:bCs/>
        </w:rPr>
        <w:br w:type="page"/>
      </w:r>
    </w:p>
    <w:p w14:paraId="5D8081FA" w14:textId="18B7D6F3" w:rsidR="007A0BB6" w:rsidRDefault="007A0BB6">
      <w:pPr>
        <w:rPr>
          <w:b/>
          <w:bCs/>
        </w:rPr>
      </w:pPr>
      <w:r w:rsidRPr="008F12DC">
        <w:rPr>
          <w:b/>
          <w:bCs/>
        </w:rPr>
        <w:lastRenderedPageBreak/>
        <w:t>REFERENCES</w:t>
      </w:r>
    </w:p>
    <w:p w14:paraId="5FBDE9C3" w14:textId="13BDD49B" w:rsidR="00186026" w:rsidRDefault="00186026">
      <w:pPr>
        <w:rPr>
          <w:rFonts w:eastAsiaTheme="minorEastAsia"/>
          <w:b/>
          <w:bCs/>
        </w:rPr>
      </w:pPr>
    </w:p>
    <w:p w14:paraId="13685C5D" w14:textId="77777777" w:rsidR="00843CAC" w:rsidRPr="008F12DC" w:rsidRDefault="00843CAC">
      <w:pPr>
        <w:rPr>
          <w:b/>
          <w:bCs/>
        </w:rPr>
      </w:pPr>
    </w:p>
    <w:p w14:paraId="05D0EF9B" w14:textId="77777777" w:rsidR="008076A1" w:rsidRPr="008F12DC" w:rsidRDefault="00E9492C" w:rsidP="008076A1">
      <w:pPr>
        <w:pStyle w:val="Bibliography"/>
      </w:pPr>
      <w:r w:rsidRPr="008F12DC">
        <w:fldChar w:fldCharType="begin"/>
      </w:r>
      <w:r w:rsidR="008076A1" w:rsidRPr="008F12DC">
        <w:instrText xml:space="preserve"> ADDIN ZOTERO_BIBL {"uncited":[],"omitted":[],"custom":[]} CSL_BIBLIOGRAPHY </w:instrText>
      </w:r>
      <w:r w:rsidRPr="008F12DC">
        <w:fldChar w:fldCharType="separate"/>
      </w:r>
      <w:r w:rsidR="008076A1" w:rsidRPr="008F12DC">
        <w:t xml:space="preserve">1. </w:t>
      </w:r>
      <w:r w:rsidR="008076A1" w:rsidRPr="008F12DC">
        <w:tab/>
        <w:t>Medicines and Healthcare products Regulatory Agency. Safety review of Finasteride - Public Assessment Report - 2024- MHRA.pdf [Internet]. Medicines and Healthcare products Regulatory Agency; 2024 [cited 2025 July 11]. Available from: https://assets.publishing.service.gov.uk/media/6825bc05a4c1a40fde4e63e7/Finasteride_PAR_Accessible_1206.pdf</w:t>
      </w:r>
    </w:p>
    <w:p w14:paraId="3B84B1B9" w14:textId="7DFC01BD" w:rsidR="008076A1" w:rsidRPr="008F12DC" w:rsidRDefault="008076A1" w:rsidP="008076A1">
      <w:pPr>
        <w:pStyle w:val="Bibliography"/>
      </w:pPr>
      <w:r w:rsidRPr="008F12DC">
        <w:t xml:space="preserve">2. </w:t>
      </w:r>
      <w:r w:rsidRPr="008F12DC">
        <w:tab/>
        <w:t xml:space="preserve">Gormley GJ, Stoner E, Bruskewitz RC, Imperato-McGinley J, Walsh PC, McConnell JD, </w:t>
      </w:r>
      <w:r w:rsidR="004D34D9" w:rsidRPr="008F12DC">
        <w:t>et al</w:t>
      </w:r>
      <w:r w:rsidRPr="008F12DC">
        <w:t>. The effect of finasteride in men with benign prostatic hyperplasia. The Finasteride Study Group. N Engl J Med 1992;327:1185–1191.</w:t>
      </w:r>
    </w:p>
    <w:p w14:paraId="6CA2EAAF" w14:textId="7CB5D889" w:rsidR="008076A1" w:rsidRPr="008F12DC" w:rsidRDefault="008076A1" w:rsidP="008076A1">
      <w:pPr>
        <w:pStyle w:val="Bibliography"/>
      </w:pPr>
      <w:r w:rsidRPr="008F12DC">
        <w:t xml:space="preserve">3. </w:t>
      </w:r>
      <w:r w:rsidRPr="008F12DC">
        <w:tab/>
        <w:t xml:space="preserve">McConnell JD, Bruskewitz R, Walsh P, Andriole G, Lieber M, Holtgrewe HL, </w:t>
      </w:r>
      <w:r w:rsidR="004D34D9" w:rsidRPr="008F12DC">
        <w:t>et al.</w:t>
      </w:r>
      <w:r w:rsidRPr="008F12DC">
        <w:t xml:space="preserve"> The effect of finasteride on the risk of acute urinary retention and the need for surgical treatment among men with benign prostatic hyperplasia. Finasteride Long-Term Efficacy and Safety Study Group. N Engl J Med 1998;338:557–563.</w:t>
      </w:r>
    </w:p>
    <w:p w14:paraId="41122BAB" w14:textId="1B542E4F" w:rsidR="008076A1" w:rsidRPr="008F12DC" w:rsidRDefault="008076A1" w:rsidP="008076A1">
      <w:pPr>
        <w:pStyle w:val="Bibliography"/>
      </w:pPr>
      <w:r w:rsidRPr="008F12DC">
        <w:t xml:space="preserve">4. </w:t>
      </w:r>
      <w:r w:rsidRPr="008F12DC">
        <w:tab/>
        <w:t>Lepor H, Williford WO, Barry MJ, Brawer MK, Dixon CM, Gormley G,</w:t>
      </w:r>
      <w:r w:rsidR="004D34D9" w:rsidRPr="008F12DC">
        <w:t xml:space="preserve"> et al</w:t>
      </w:r>
      <w:r w:rsidRPr="008F12DC">
        <w:t xml:space="preserve">. The efficacy of terazosin, finasteride, or both in benign prostatic hyperplasia. Veterans Affairs Cooperative Studies Benign Prostatic Hyperplasia Study Group. N Engl J Med. 1996;335:533–539. </w:t>
      </w:r>
    </w:p>
    <w:p w14:paraId="71220EC4" w14:textId="66A29680" w:rsidR="008076A1" w:rsidRPr="008F12DC" w:rsidRDefault="008076A1" w:rsidP="008076A1">
      <w:pPr>
        <w:pStyle w:val="Bibliography"/>
      </w:pPr>
      <w:r w:rsidRPr="008F12DC">
        <w:t xml:space="preserve">5. </w:t>
      </w:r>
      <w:r w:rsidRPr="008F12DC">
        <w:tab/>
        <w:t>Corona G, Tirabassi G, Santi D, Maseroli E, Gacci M, Dicuio</w:t>
      </w:r>
      <w:r w:rsidR="00136EB3" w:rsidRPr="008F12DC">
        <w:t xml:space="preserve"> M, </w:t>
      </w:r>
      <w:r w:rsidR="00DE31FC" w:rsidRPr="008F12DC">
        <w:t>et al</w:t>
      </w:r>
      <w:r w:rsidR="00136EB3" w:rsidRPr="008F12DC">
        <w:t>.</w:t>
      </w:r>
      <w:r w:rsidRPr="008F12DC">
        <w:t xml:space="preserve"> Sexual dysfunction in subjects treated with inhibitors of 5α-reductase for benign prostatic hyperplasia: a comprehensive review and meta-analysis. Andrology. 2017;5:671–678.</w:t>
      </w:r>
    </w:p>
    <w:p w14:paraId="429D78A1" w14:textId="6423EF8B" w:rsidR="008076A1" w:rsidRPr="008F12DC" w:rsidRDefault="008076A1" w:rsidP="008076A1">
      <w:pPr>
        <w:pStyle w:val="Bibliography"/>
      </w:pPr>
      <w:r w:rsidRPr="008F12DC">
        <w:t xml:space="preserve">6. </w:t>
      </w:r>
      <w:r w:rsidRPr="008F12DC">
        <w:tab/>
        <w:t xml:space="preserve">Lee S, Lee YB, Choe SJ, Lee WS. Adverse Sexual Effects of Treatment with Finasteride or Dutasteride for Male Androgenetic Alopecia: A Systematic Review and Meta-analysis. Acta Derm Venereol. 2019;99:12–17. </w:t>
      </w:r>
    </w:p>
    <w:p w14:paraId="2E29830B" w14:textId="51A99351" w:rsidR="008076A1" w:rsidRPr="008F12DC" w:rsidRDefault="008076A1" w:rsidP="008076A1">
      <w:pPr>
        <w:pStyle w:val="Bibliography"/>
      </w:pPr>
      <w:r w:rsidRPr="008F12DC">
        <w:t xml:space="preserve">7. </w:t>
      </w:r>
      <w:r w:rsidRPr="008F12DC">
        <w:tab/>
        <w:t>Kim JH, Shim SR, Khandwala Y, Del Giudice F, Sorensen S, Chung BI. Risk of Depression after 5 Alpha Reductase Inhibitor Medication: Meta-Analysis. World J Mens Health [Internet]. 2020 [cited 2024 Apr 18];38:535. Available from: https://wjmh.org/DOIx.php?id=10.5534/wjmh.190046</w:t>
      </w:r>
    </w:p>
    <w:p w14:paraId="09950C93" w14:textId="32144860" w:rsidR="008076A1" w:rsidRPr="008F12DC" w:rsidRDefault="008076A1" w:rsidP="008076A1">
      <w:pPr>
        <w:pStyle w:val="Bibliography"/>
      </w:pPr>
      <w:r w:rsidRPr="008F12DC">
        <w:t xml:space="preserve">8. </w:t>
      </w:r>
      <w:r w:rsidRPr="008F12DC">
        <w:tab/>
        <w:t xml:space="preserve">Wei L, Lai ECC, Kao-Yang YH, Walker BR, MacDonald TM, Andrew R. Incidence of type 2 diabetes mellitus in men receiving steroid 5α-reductase inhibitors: population based cohort study. BMJ. 2019;365:l1204. </w:t>
      </w:r>
    </w:p>
    <w:p w14:paraId="36101322" w14:textId="7F778165" w:rsidR="008076A1" w:rsidRPr="008F12DC" w:rsidRDefault="008076A1" w:rsidP="008076A1">
      <w:pPr>
        <w:pStyle w:val="Bibliography"/>
      </w:pPr>
      <w:r w:rsidRPr="008F12DC">
        <w:t xml:space="preserve">9. </w:t>
      </w:r>
      <w:r w:rsidRPr="008F12DC">
        <w:tab/>
        <w:t xml:space="preserve">Lee SS, Yang YW, Tsai TH, Kuo YH, Chuang HY, Lee CC, Hsieh TF. 5-alpha-reductase inhibitors and the risk of diabetes mellitus: A nationwide population-based study. The Prostate. 2016;76:41–47. </w:t>
      </w:r>
    </w:p>
    <w:p w14:paraId="21BACDE1" w14:textId="05CDBCEE" w:rsidR="008076A1" w:rsidRPr="008F12DC" w:rsidRDefault="008076A1" w:rsidP="008076A1">
      <w:pPr>
        <w:pStyle w:val="Bibliography"/>
      </w:pPr>
      <w:r w:rsidRPr="008F12DC">
        <w:t xml:space="preserve">10. </w:t>
      </w:r>
      <w:r w:rsidRPr="008F12DC">
        <w:tab/>
        <w:t xml:space="preserve">Johnstone J, Lusty A, Tohidi M, Whitehead M, Tranmer J, Nickel JC, Siemens DR. The association of new-onset diabetes mellitus and medical therapy for benign prostatic hyperplasia: A population-based study. Can Urol Assoc J J Assoc Urol Can. 2021;15:240–246. </w:t>
      </w:r>
    </w:p>
    <w:p w14:paraId="1678F201" w14:textId="3CC54889" w:rsidR="008076A1" w:rsidRPr="008F12DC" w:rsidRDefault="008076A1" w:rsidP="008076A1">
      <w:pPr>
        <w:pStyle w:val="Bibliography"/>
      </w:pPr>
      <w:r w:rsidRPr="008F12DC">
        <w:lastRenderedPageBreak/>
        <w:t xml:space="preserve">11. </w:t>
      </w:r>
      <w:r w:rsidRPr="008F12DC">
        <w:tab/>
        <w:t>Upreti R, Hughes KA, Livingstone DEW, Gray CD, Minns FC, Macfarlane DP,</w:t>
      </w:r>
      <w:r w:rsidR="004D34D9" w:rsidRPr="008F12DC">
        <w:t xml:space="preserve"> et al</w:t>
      </w:r>
      <w:r w:rsidRPr="008F12DC">
        <w:t xml:space="preserve">. 5α-reductase type 1 modulates insulin sensitivity in men. J Clin Endocrinol Metab. 2014;99:E1397-1406. </w:t>
      </w:r>
    </w:p>
    <w:p w14:paraId="38E8CBDB" w14:textId="77777777" w:rsidR="008076A1" w:rsidRPr="008F12DC" w:rsidRDefault="008076A1" w:rsidP="008076A1">
      <w:pPr>
        <w:pStyle w:val="Bibliography"/>
      </w:pPr>
      <w:r w:rsidRPr="008F12DC">
        <w:t xml:space="preserve">12. </w:t>
      </w:r>
      <w:r w:rsidRPr="008F12DC">
        <w:tab/>
        <w:t>PubChem. Finasteride [Internet]. [cited 2025 July 15]. Available from: https://pubchem.ncbi.nlm.nih.gov/compound/57363</w:t>
      </w:r>
    </w:p>
    <w:p w14:paraId="55E172F0" w14:textId="77777777" w:rsidR="008076A1" w:rsidRPr="008F12DC" w:rsidRDefault="008076A1" w:rsidP="008076A1">
      <w:pPr>
        <w:pStyle w:val="Bibliography"/>
      </w:pPr>
      <w:r w:rsidRPr="008F12DC">
        <w:t xml:space="preserve">13. </w:t>
      </w:r>
      <w:r w:rsidRPr="008F12DC">
        <w:tab/>
        <w:t>PubChem. Dutasteride [Internet]. [cited 2025 July 15]. Available from: https://pubchem.ncbi.nlm.nih.gov/compound/6918296</w:t>
      </w:r>
    </w:p>
    <w:p w14:paraId="45034DFC" w14:textId="38AD1417" w:rsidR="008076A1" w:rsidRPr="008F12DC" w:rsidRDefault="008076A1" w:rsidP="008076A1">
      <w:pPr>
        <w:pStyle w:val="Bibliography"/>
      </w:pPr>
      <w:r w:rsidRPr="008F12DC">
        <w:t xml:space="preserve">14. </w:t>
      </w:r>
      <w:r w:rsidRPr="008F12DC">
        <w:tab/>
        <w:t>Hazlehurst JM, Oprescu AI, Nikolaou N, Di Guida R, Grinbergs AEK, Davies NP,</w:t>
      </w:r>
      <w:r w:rsidR="004D34D9" w:rsidRPr="008F12DC">
        <w:t xml:space="preserve"> et al</w:t>
      </w:r>
      <w:r w:rsidRPr="008F12DC">
        <w:t xml:space="preserve">. Dual-5α-Reductase Inhibition Promotes Hepatic Lipid Accumulation in Man. J Clin Endocrinol </w:t>
      </w:r>
      <w:proofErr w:type="spellStart"/>
      <w:r w:rsidRPr="008F12DC">
        <w:t>Metab</w:t>
      </w:r>
      <w:proofErr w:type="spellEnd"/>
      <w:r w:rsidRPr="008F12DC">
        <w:t>. 2016;101:103–113.</w:t>
      </w:r>
    </w:p>
    <w:p w14:paraId="2AD38C7F" w14:textId="14C49A57" w:rsidR="008076A1" w:rsidRPr="008F12DC" w:rsidRDefault="008076A1" w:rsidP="008076A1">
      <w:pPr>
        <w:pStyle w:val="Bibliography"/>
      </w:pPr>
      <w:r w:rsidRPr="008F12DC">
        <w:t xml:space="preserve">15. </w:t>
      </w:r>
      <w:r w:rsidRPr="008F12DC">
        <w:tab/>
        <w:t xml:space="preserve">Clark RV, Hermann DJ, Cunningham GR, Wilson TH, Morrill BB, Hobbs S. Marked suppression of dihydrotestosterone in men with benign prostatic hyperplasia by dutasteride, a dual 5alpha-reductase inhibitor. J Clin Endocrinol Metab. 2004;89:2179–2184. </w:t>
      </w:r>
    </w:p>
    <w:p w14:paraId="10C1B6B6" w14:textId="20C2BC14" w:rsidR="008076A1" w:rsidRPr="008F12DC" w:rsidRDefault="008076A1" w:rsidP="008076A1">
      <w:pPr>
        <w:pStyle w:val="Bibliography"/>
      </w:pPr>
      <w:r w:rsidRPr="008F12DC">
        <w:t xml:space="preserve">16. </w:t>
      </w:r>
      <w:r w:rsidRPr="008F12DC">
        <w:tab/>
        <w:t xml:space="preserve">Xu S, Ross C, Raebel MA, Shetterly S, Blanchette C, Smith D. Use of stabilized inverse propensity scores as weights to directly estimate relative risk and its confidence intervals. Value Health J Int Soc Pharmacoeconomics Outcomes Res. 2010;13:273–277. </w:t>
      </w:r>
    </w:p>
    <w:p w14:paraId="728B1E09" w14:textId="60C23C6E" w:rsidR="008076A1" w:rsidRPr="008F12DC" w:rsidRDefault="008076A1" w:rsidP="008076A1">
      <w:pPr>
        <w:pStyle w:val="Bibliography"/>
      </w:pPr>
      <w:r w:rsidRPr="008F12DC">
        <w:t xml:space="preserve">17. </w:t>
      </w:r>
      <w:r w:rsidRPr="008F12DC">
        <w:tab/>
        <w:t xml:space="preserve">Gruschkus S, Poston S, Eaddy M, Chaudhari S. Adherence to 5-alpha reductase inhibitor therapy for benign prostatic hyperplasia: clinical and economic outcomes. P T Peer-Rev J Formul Manag. 2012;37:464–470. </w:t>
      </w:r>
    </w:p>
    <w:p w14:paraId="5E0C28C4" w14:textId="283752AC" w:rsidR="008076A1" w:rsidRPr="008F12DC" w:rsidRDefault="008076A1" w:rsidP="008076A1">
      <w:pPr>
        <w:pStyle w:val="Bibliography"/>
      </w:pPr>
      <w:r w:rsidRPr="008F12DC">
        <w:t xml:space="preserve">18. </w:t>
      </w:r>
      <w:r w:rsidRPr="008F12DC">
        <w:tab/>
        <w:t xml:space="preserve">Nickel JC. Comparison of clinical trials with finasteride and dutasteride. Rev Urol. 2004;6:S31-39. </w:t>
      </w:r>
    </w:p>
    <w:p w14:paraId="1384DDD1" w14:textId="6A6D4820" w:rsidR="008076A1" w:rsidRPr="008F12DC" w:rsidRDefault="008076A1" w:rsidP="008076A1">
      <w:pPr>
        <w:pStyle w:val="Bibliography"/>
      </w:pPr>
      <w:r w:rsidRPr="008F12DC">
        <w:t xml:space="preserve">19. </w:t>
      </w:r>
      <w:r w:rsidRPr="008F12DC">
        <w:tab/>
        <w:t xml:space="preserve">Wu AH, Whittemore AS, Kolonel LN, Stanczyk FZ, John EM, Gallagher RP, West DW. Lifestyle determinants of 5alpha-reductase metabolites in older African-American, white, and Asian-American men. Cancer Epidemiol Biomark Prev Publ Am Assoc Cancer Res Cosponsored Am Soc Prev Oncol. 2001;10:533–538. </w:t>
      </w:r>
    </w:p>
    <w:p w14:paraId="6B3E6301" w14:textId="058DB950" w:rsidR="00136EB3" w:rsidRPr="008F12DC" w:rsidRDefault="00136EB3" w:rsidP="00136EB3">
      <w:pPr>
        <w:pStyle w:val="Bibliography"/>
      </w:pPr>
      <w:r w:rsidRPr="008F12DC">
        <w:t xml:space="preserve">20. </w:t>
      </w:r>
      <w:r w:rsidRPr="008F12DC">
        <w:tab/>
        <w:t xml:space="preserve">Nguyen MH, Petrov MS, Cho J. Risk of poor glycemic control in tamsulosin versus finasteride users with type 2 diabetes mellitus. Heliyon. 2025 Feb 15;11:e41768. </w:t>
      </w:r>
    </w:p>
    <w:p w14:paraId="53691386" w14:textId="0BDB55C6" w:rsidR="00136EB3" w:rsidRPr="008F12DC" w:rsidRDefault="00136EB3" w:rsidP="00136EB3">
      <w:pPr>
        <w:pStyle w:val="Bibliography"/>
      </w:pPr>
      <w:r w:rsidRPr="008F12DC">
        <w:t xml:space="preserve">21. </w:t>
      </w:r>
      <w:r w:rsidRPr="008F12DC">
        <w:tab/>
        <w:t xml:space="preserve">Kim WT, Yun SJ, Choi YD, Kim GY, Moon SK, Choi YH, </w:t>
      </w:r>
      <w:r w:rsidR="00DE31FC" w:rsidRPr="008F12DC">
        <w:t>et al</w:t>
      </w:r>
      <w:r w:rsidRPr="008F12DC">
        <w:t xml:space="preserve">. Prostate Size Correlates with Fasting Blood Glucose in Non-Diabetic Benign Prostatic Hyperplasia Patients with Normal Testosterone Levels. J Korean Med Sci. Korean Academy of Medical Sciences; 2011;26:1214. </w:t>
      </w:r>
    </w:p>
    <w:p w14:paraId="011EE6C2" w14:textId="697AFF81" w:rsidR="00136EB3" w:rsidRPr="008F12DC" w:rsidRDefault="00136EB3" w:rsidP="00136EB3">
      <w:pPr>
        <w:pStyle w:val="Bibliography"/>
      </w:pPr>
      <w:r w:rsidRPr="008F12DC">
        <w:t xml:space="preserve">22. </w:t>
      </w:r>
      <w:r w:rsidRPr="008F12DC">
        <w:tab/>
        <w:t xml:space="preserve">Lerner LB, McVary KT, Barry MJ, Bixler BR, Dahm P, Das AK, </w:t>
      </w:r>
      <w:r w:rsidR="00DE31FC" w:rsidRPr="008F12DC">
        <w:t>et al</w:t>
      </w:r>
      <w:r w:rsidRPr="008F12DC">
        <w:t xml:space="preserve">. Management of Lower Urinary Tract Symptoms Attributed to Benign Prostatic Hyperplasia: AUA GUIDELINE PART I-Initial Work-up and Medical Management. J Urol. 2021 Oct;206:806–817. </w:t>
      </w:r>
    </w:p>
    <w:p w14:paraId="00CE3C9B" w14:textId="752B8626" w:rsidR="00C265FD" w:rsidRPr="00A44421" w:rsidRDefault="00E9492C">
      <w:r w:rsidRPr="008F12DC">
        <w:fldChar w:fldCharType="end"/>
      </w:r>
    </w:p>
    <w:p w14:paraId="57AA0293" w14:textId="1665700B" w:rsidR="008200D5" w:rsidRDefault="008200D5">
      <w:r>
        <w:lastRenderedPageBreak/>
        <w:br w:type="page"/>
      </w:r>
    </w:p>
    <w:p w14:paraId="483D641F" w14:textId="77777777" w:rsidR="008200D5" w:rsidRDefault="008200D5" w:rsidP="008200D5">
      <w:r>
        <w:rPr>
          <w:b/>
          <w:bCs/>
          <w:sz w:val="22"/>
          <w:szCs w:val="22"/>
        </w:rPr>
        <w:lastRenderedPageBreak/>
        <w:t xml:space="preserve">Supplementary Table 1. </w:t>
      </w:r>
      <w:r>
        <w:t>Antidiabetic drugs and codes</w:t>
      </w:r>
    </w:p>
    <w:p w14:paraId="7636C47D" w14:textId="77777777" w:rsidR="008200D5" w:rsidRDefault="008200D5" w:rsidP="008200D5">
      <w:pPr>
        <w:rPr>
          <w:rFonts w:asciiTheme="minorHAnsi" w:hAnsiTheme="minorHAnsi" w:cstheme="minorBidi"/>
        </w:rPr>
      </w:pPr>
    </w:p>
    <w:tbl>
      <w:tblPr>
        <w:tblW w:w="9195" w:type="dxa"/>
        <w:tblCellSpacing w:w="15"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050"/>
        <w:gridCol w:w="1473"/>
        <w:gridCol w:w="5672"/>
      </w:tblGrid>
      <w:tr w:rsidR="008200D5" w14:paraId="740879DC" w14:textId="77777777" w:rsidTr="008200D5">
        <w:trPr>
          <w:tblHeader/>
          <w:tblCellSpacing w:w="15" w:type="dxa"/>
        </w:trPr>
        <w:tc>
          <w:tcPr>
            <w:tcW w:w="0" w:type="auto"/>
            <w:tcBorders>
              <w:top w:val="nil"/>
              <w:left w:val="nil"/>
              <w:bottom w:val="nil"/>
              <w:right w:val="nil"/>
            </w:tcBorders>
            <w:tcMar>
              <w:top w:w="15" w:type="dxa"/>
              <w:left w:w="15" w:type="dxa"/>
              <w:bottom w:w="15" w:type="dxa"/>
              <w:right w:w="15" w:type="dxa"/>
            </w:tcMar>
            <w:vAlign w:val="bottom"/>
            <w:hideMark/>
          </w:tcPr>
          <w:p w14:paraId="2E1CD756" w14:textId="77777777" w:rsidR="008200D5" w:rsidRDefault="008200D5">
            <w:pPr>
              <w:spacing w:line="276" w:lineRule="auto"/>
              <w:rPr>
                <w:b/>
                <w:bCs/>
              </w:rPr>
            </w:pPr>
            <w:r>
              <w:rPr>
                <w:b/>
                <w:bCs/>
              </w:rPr>
              <w:t>Category</w:t>
            </w:r>
          </w:p>
        </w:tc>
        <w:tc>
          <w:tcPr>
            <w:tcW w:w="0" w:type="auto"/>
            <w:tcBorders>
              <w:top w:val="nil"/>
              <w:left w:val="nil"/>
              <w:bottom w:val="nil"/>
              <w:right w:val="nil"/>
            </w:tcBorders>
            <w:tcMar>
              <w:top w:w="15" w:type="dxa"/>
              <w:left w:w="15" w:type="dxa"/>
              <w:bottom w:w="15" w:type="dxa"/>
              <w:right w:w="15" w:type="dxa"/>
            </w:tcMar>
            <w:vAlign w:val="bottom"/>
            <w:hideMark/>
          </w:tcPr>
          <w:p w14:paraId="237DD5B0" w14:textId="77777777" w:rsidR="008200D5" w:rsidRDefault="008200D5">
            <w:pPr>
              <w:spacing w:line="276" w:lineRule="auto"/>
              <w:rPr>
                <w:b/>
                <w:bCs/>
              </w:rPr>
            </w:pPr>
            <w:r>
              <w:rPr>
                <w:b/>
                <w:bCs/>
              </w:rPr>
              <w:t>Medication</w:t>
            </w:r>
          </w:p>
        </w:tc>
        <w:tc>
          <w:tcPr>
            <w:tcW w:w="0" w:type="auto"/>
            <w:tcBorders>
              <w:top w:val="nil"/>
              <w:left w:val="nil"/>
              <w:bottom w:val="nil"/>
              <w:right w:val="nil"/>
            </w:tcBorders>
            <w:tcMar>
              <w:top w:w="15" w:type="dxa"/>
              <w:left w:w="15" w:type="dxa"/>
              <w:bottom w:w="15" w:type="dxa"/>
              <w:right w:w="15" w:type="dxa"/>
            </w:tcMar>
            <w:vAlign w:val="bottom"/>
            <w:hideMark/>
          </w:tcPr>
          <w:p w14:paraId="2D7B7371" w14:textId="4AA9DB31" w:rsidR="008200D5" w:rsidRDefault="008200D5">
            <w:pPr>
              <w:spacing w:line="276" w:lineRule="auto"/>
              <w:rPr>
                <w:b/>
                <w:bCs/>
              </w:rPr>
            </w:pPr>
            <w:r>
              <w:rPr>
                <w:b/>
                <w:bCs/>
              </w:rPr>
              <w:t xml:space="preserve">Medication </w:t>
            </w:r>
            <w:r w:rsidR="008218D7">
              <w:rPr>
                <w:b/>
                <w:bCs/>
              </w:rPr>
              <w:t xml:space="preserve">codes </w:t>
            </w:r>
            <w:r>
              <w:rPr>
                <w:b/>
                <w:bCs/>
              </w:rPr>
              <w:t>from HIRA (first 5 digits)</w:t>
            </w:r>
          </w:p>
        </w:tc>
      </w:tr>
      <w:tr w:rsidR="008200D5" w14:paraId="7EFF2D80" w14:textId="77777777" w:rsidTr="008200D5">
        <w:trPr>
          <w:tblCellSpacing w:w="15" w:type="dxa"/>
        </w:trPr>
        <w:tc>
          <w:tcPr>
            <w:tcW w:w="0" w:type="auto"/>
            <w:tcBorders>
              <w:top w:val="single" w:sz="6" w:space="0" w:color="D9D9E3"/>
              <w:left w:val="nil"/>
              <w:bottom w:val="single" w:sz="4" w:space="0" w:color="auto"/>
              <w:right w:val="nil"/>
            </w:tcBorders>
            <w:tcMar>
              <w:top w:w="15" w:type="dxa"/>
              <w:left w:w="15" w:type="dxa"/>
              <w:bottom w:w="15" w:type="dxa"/>
              <w:right w:w="15" w:type="dxa"/>
            </w:tcMar>
            <w:vAlign w:val="bottom"/>
            <w:hideMark/>
          </w:tcPr>
          <w:p w14:paraId="0437D587" w14:textId="77777777" w:rsidR="008200D5" w:rsidRDefault="008200D5">
            <w:pPr>
              <w:spacing w:line="276" w:lineRule="auto"/>
            </w:pPr>
            <w:r>
              <w:t>Biguanides</w:t>
            </w:r>
          </w:p>
        </w:tc>
        <w:tc>
          <w:tcPr>
            <w:tcW w:w="0" w:type="auto"/>
            <w:tcBorders>
              <w:top w:val="single" w:sz="6" w:space="0" w:color="D9D9E3"/>
              <w:left w:val="nil"/>
              <w:bottom w:val="single" w:sz="4" w:space="0" w:color="auto"/>
              <w:right w:val="nil"/>
            </w:tcBorders>
            <w:tcMar>
              <w:top w:w="15" w:type="dxa"/>
              <w:left w:w="15" w:type="dxa"/>
              <w:bottom w:w="15" w:type="dxa"/>
              <w:right w:w="15" w:type="dxa"/>
            </w:tcMar>
            <w:vAlign w:val="bottom"/>
            <w:hideMark/>
          </w:tcPr>
          <w:p w14:paraId="6D073F08" w14:textId="77777777" w:rsidR="008200D5" w:rsidRDefault="008200D5">
            <w:pPr>
              <w:spacing w:line="276" w:lineRule="auto"/>
            </w:pPr>
            <w:r>
              <w:t>Metformin</w:t>
            </w:r>
          </w:p>
        </w:tc>
        <w:tc>
          <w:tcPr>
            <w:tcW w:w="0" w:type="auto"/>
            <w:vMerge w:val="restart"/>
            <w:tcBorders>
              <w:top w:val="single" w:sz="2" w:space="0" w:color="D9D9E3"/>
              <w:left w:val="single" w:sz="6" w:space="0" w:color="D9D9E3"/>
              <w:bottom w:val="single" w:sz="6" w:space="0" w:color="D9D9E3"/>
              <w:right w:val="single" w:sz="6" w:space="0" w:color="D9D9E3"/>
            </w:tcBorders>
            <w:tcMar>
              <w:top w:w="15" w:type="dxa"/>
              <w:left w:w="15" w:type="dxa"/>
              <w:bottom w:w="15" w:type="dxa"/>
              <w:right w:w="15" w:type="dxa"/>
            </w:tcMar>
            <w:vAlign w:val="bottom"/>
            <w:hideMark/>
          </w:tcPr>
          <w:p w14:paraId="4A0A0F71" w14:textId="77777777" w:rsidR="008200D5" w:rsidRDefault="008200D5">
            <w:pPr>
              <w:spacing w:before="240" w:line="480" w:lineRule="auto"/>
              <w:jc w:val="both"/>
            </w:pPr>
            <w:r>
              <w:t>10060, 16540, 16560, 16580, 19150, 37950, 43020, 43190, 44340, 44350, 47420, 47430, 49720, 49810, 49860, 50080, 50110, 50230, 50290, 50700, 50710, 51213, 51370, 51850, 51860, 51880, 51960, 52050, 52060, 52070, 52380, 52470, 52550, 52560, 52730, 61330, 61640, 62820, 63050, 63060, 63200, 63560, 63570, 63970, 63980, 64140, 64180, 64190, 64200, 64500, 64840, 64850, 64860, 64900, 64910, 64920, 64930, 64940, 64950, 64990, 65000, 65010, 65380, 65390, 65400, 65410, 65570, 67180, 67190, 67200, 67210, 67250, 67260, 67270, 67280, 67290, 67300, 67380, 67550, 68330, 68340</w:t>
            </w:r>
          </w:p>
        </w:tc>
      </w:tr>
      <w:tr w:rsidR="008200D5" w14:paraId="32383CC6" w14:textId="77777777" w:rsidTr="008200D5">
        <w:trPr>
          <w:tblCellSpacing w:w="15" w:type="dxa"/>
        </w:trPr>
        <w:tc>
          <w:tcPr>
            <w:tcW w:w="0" w:type="auto"/>
            <w:tcBorders>
              <w:top w:val="nil"/>
              <w:left w:val="nil"/>
              <w:bottom w:val="nil"/>
              <w:right w:val="nil"/>
            </w:tcBorders>
            <w:tcMar>
              <w:top w:w="15" w:type="dxa"/>
              <w:left w:w="15" w:type="dxa"/>
              <w:bottom w:w="15" w:type="dxa"/>
              <w:right w:w="15" w:type="dxa"/>
            </w:tcMar>
            <w:vAlign w:val="bottom"/>
            <w:hideMark/>
          </w:tcPr>
          <w:p w14:paraId="1E818455" w14:textId="77777777" w:rsidR="008200D5" w:rsidRDefault="008200D5">
            <w:pPr>
              <w:spacing w:line="276" w:lineRule="auto"/>
            </w:pPr>
            <w:r>
              <w:t>Sulfonylureas</w:t>
            </w:r>
          </w:p>
        </w:tc>
        <w:tc>
          <w:tcPr>
            <w:tcW w:w="0" w:type="auto"/>
            <w:tcBorders>
              <w:top w:val="nil"/>
              <w:left w:val="nil"/>
              <w:bottom w:val="nil"/>
              <w:right w:val="nil"/>
            </w:tcBorders>
            <w:tcMar>
              <w:top w:w="15" w:type="dxa"/>
              <w:left w:w="15" w:type="dxa"/>
              <w:bottom w:w="15" w:type="dxa"/>
              <w:right w:w="15" w:type="dxa"/>
            </w:tcMar>
            <w:vAlign w:val="bottom"/>
            <w:hideMark/>
          </w:tcPr>
          <w:p w14:paraId="69BE7C08" w14:textId="77777777" w:rsidR="008200D5" w:rsidRDefault="008200D5">
            <w:pPr>
              <w:spacing w:line="276" w:lineRule="auto"/>
            </w:pPr>
            <w:r>
              <w:t>Gliclazide</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4BA91FDD" w14:textId="77777777" w:rsidR="008200D5" w:rsidRDefault="008200D5">
            <w:pPr>
              <w:spacing w:line="276" w:lineRule="auto"/>
              <w:rPr>
                <w:rFonts w:eastAsiaTheme="minorEastAsia"/>
                <w:kern w:val="2"/>
                <w:lang w:eastAsia="en-US"/>
                <w14:ligatures w14:val="standardContextual"/>
              </w:rPr>
            </w:pPr>
          </w:p>
        </w:tc>
      </w:tr>
      <w:tr w:rsidR="008200D5" w14:paraId="45D8F617" w14:textId="77777777" w:rsidTr="008200D5">
        <w:trPr>
          <w:tblCellSpacing w:w="15" w:type="dxa"/>
        </w:trPr>
        <w:tc>
          <w:tcPr>
            <w:tcW w:w="0" w:type="auto"/>
            <w:tcBorders>
              <w:top w:val="nil"/>
              <w:left w:val="nil"/>
              <w:bottom w:val="nil"/>
              <w:right w:val="nil"/>
            </w:tcBorders>
            <w:tcMar>
              <w:top w:w="15" w:type="dxa"/>
              <w:left w:w="15" w:type="dxa"/>
              <w:bottom w:w="15" w:type="dxa"/>
              <w:right w:w="15" w:type="dxa"/>
            </w:tcMar>
            <w:vAlign w:val="bottom"/>
            <w:hideMark/>
          </w:tcPr>
          <w:p w14:paraId="32804974" w14:textId="77777777" w:rsidR="008200D5" w:rsidRDefault="008200D5"/>
        </w:tc>
        <w:tc>
          <w:tcPr>
            <w:tcW w:w="0" w:type="auto"/>
            <w:tcBorders>
              <w:top w:val="nil"/>
              <w:left w:val="nil"/>
              <w:bottom w:val="nil"/>
              <w:right w:val="nil"/>
            </w:tcBorders>
            <w:tcMar>
              <w:top w:w="15" w:type="dxa"/>
              <w:left w:w="15" w:type="dxa"/>
              <w:bottom w:w="15" w:type="dxa"/>
              <w:right w:w="15" w:type="dxa"/>
            </w:tcMar>
            <w:vAlign w:val="bottom"/>
            <w:hideMark/>
          </w:tcPr>
          <w:p w14:paraId="7E8EB297" w14:textId="77777777" w:rsidR="008200D5" w:rsidRDefault="008200D5">
            <w:pPr>
              <w:spacing w:line="276" w:lineRule="auto"/>
              <w:rPr>
                <w:rFonts w:eastAsiaTheme="minorEastAsia"/>
                <w:kern w:val="2"/>
                <w:lang w:eastAsia="en-US"/>
                <w14:ligatures w14:val="standardContextual"/>
              </w:rPr>
            </w:pPr>
            <w:r>
              <w:t>Glipizide</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436647B0" w14:textId="77777777" w:rsidR="008200D5" w:rsidRDefault="008200D5">
            <w:pPr>
              <w:spacing w:line="276" w:lineRule="auto"/>
              <w:rPr>
                <w:rFonts w:eastAsiaTheme="minorEastAsia"/>
                <w:kern w:val="2"/>
                <w:lang w:eastAsia="en-US"/>
                <w14:ligatures w14:val="standardContextual"/>
              </w:rPr>
            </w:pPr>
          </w:p>
        </w:tc>
      </w:tr>
      <w:tr w:rsidR="008200D5" w14:paraId="08A861D8" w14:textId="77777777" w:rsidTr="008200D5">
        <w:trPr>
          <w:tblCellSpacing w:w="15" w:type="dxa"/>
        </w:trPr>
        <w:tc>
          <w:tcPr>
            <w:tcW w:w="0" w:type="auto"/>
            <w:tcBorders>
              <w:top w:val="nil"/>
              <w:left w:val="nil"/>
              <w:bottom w:val="nil"/>
              <w:right w:val="nil"/>
            </w:tcBorders>
            <w:tcMar>
              <w:top w:w="15" w:type="dxa"/>
              <w:left w:w="15" w:type="dxa"/>
              <w:bottom w:w="15" w:type="dxa"/>
              <w:right w:w="15" w:type="dxa"/>
            </w:tcMar>
            <w:vAlign w:val="bottom"/>
            <w:hideMark/>
          </w:tcPr>
          <w:p w14:paraId="2F65B150" w14:textId="77777777" w:rsidR="008200D5" w:rsidRDefault="008200D5"/>
        </w:tc>
        <w:tc>
          <w:tcPr>
            <w:tcW w:w="0" w:type="auto"/>
            <w:tcBorders>
              <w:top w:val="nil"/>
              <w:left w:val="nil"/>
              <w:bottom w:val="nil"/>
              <w:right w:val="nil"/>
            </w:tcBorders>
            <w:tcMar>
              <w:top w:w="15" w:type="dxa"/>
              <w:left w:w="15" w:type="dxa"/>
              <w:bottom w:w="15" w:type="dxa"/>
              <w:right w:w="15" w:type="dxa"/>
            </w:tcMar>
            <w:vAlign w:val="bottom"/>
            <w:hideMark/>
          </w:tcPr>
          <w:p w14:paraId="6B50258C" w14:textId="77777777" w:rsidR="008200D5" w:rsidRDefault="008200D5">
            <w:pPr>
              <w:spacing w:line="276" w:lineRule="auto"/>
              <w:rPr>
                <w:rFonts w:eastAsiaTheme="minorEastAsia"/>
                <w:kern w:val="2"/>
                <w:lang w:eastAsia="en-US"/>
                <w14:ligatures w14:val="standardContextual"/>
              </w:rPr>
            </w:pPr>
            <w:proofErr w:type="spellStart"/>
            <w:r>
              <w:t>Glibenclamide</w:t>
            </w:r>
            <w:proofErr w:type="spellEnd"/>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7CBD63BE" w14:textId="77777777" w:rsidR="008200D5" w:rsidRDefault="008200D5">
            <w:pPr>
              <w:spacing w:line="276" w:lineRule="auto"/>
              <w:rPr>
                <w:rFonts w:eastAsiaTheme="minorEastAsia"/>
                <w:kern w:val="2"/>
                <w:lang w:eastAsia="en-US"/>
                <w14:ligatures w14:val="standardContextual"/>
              </w:rPr>
            </w:pPr>
          </w:p>
        </w:tc>
      </w:tr>
      <w:tr w:rsidR="008200D5" w14:paraId="15EA0D68" w14:textId="77777777" w:rsidTr="008200D5">
        <w:trPr>
          <w:tblCellSpacing w:w="15" w:type="dxa"/>
        </w:trPr>
        <w:tc>
          <w:tcPr>
            <w:tcW w:w="0" w:type="auto"/>
            <w:tcBorders>
              <w:top w:val="single" w:sz="4" w:space="0" w:color="auto"/>
              <w:left w:val="nil"/>
              <w:bottom w:val="nil"/>
              <w:right w:val="nil"/>
            </w:tcBorders>
            <w:tcMar>
              <w:top w:w="15" w:type="dxa"/>
              <w:left w:w="15" w:type="dxa"/>
              <w:bottom w:w="15" w:type="dxa"/>
              <w:right w:w="15" w:type="dxa"/>
            </w:tcMar>
            <w:vAlign w:val="bottom"/>
            <w:hideMark/>
          </w:tcPr>
          <w:p w14:paraId="3EBE4BA6" w14:textId="5DE845C5" w:rsidR="008200D5" w:rsidRDefault="008200D5">
            <w:pPr>
              <w:spacing w:line="276" w:lineRule="auto"/>
            </w:pPr>
            <w:r>
              <w:t xml:space="preserve">DPP-4 </w:t>
            </w:r>
            <w:r w:rsidR="002D1B90">
              <w:t>inhibitors</w:t>
            </w:r>
          </w:p>
        </w:tc>
        <w:tc>
          <w:tcPr>
            <w:tcW w:w="0" w:type="auto"/>
            <w:tcBorders>
              <w:top w:val="single" w:sz="4" w:space="0" w:color="auto"/>
              <w:left w:val="nil"/>
              <w:bottom w:val="nil"/>
              <w:right w:val="nil"/>
            </w:tcBorders>
            <w:tcMar>
              <w:top w:w="15" w:type="dxa"/>
              <w:left w:w="15" w:type="dxa"/>
              <w:bottom w:w="15" w:type="dxa"/>
              <w:right w:w="15" w:type="dxa"/>
            </w:tcMar>
            <w:vAlign w:val="bottom"/>
            <w:hideMark/>
          </w:tcPr>
          <w:p w14:paraId="2568F147" w14:textId="77777777" w:rsidR="008200D5" w:rsidRDefault="008200D5">
            <w:pPr>
              <w:spacing w:line="276" w:lineRule="auto"/>
            </w:pPr>
            <w:r>
              <w:t>Vildagliptin</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45FCFFB1" w14:textId="77777777" w:rsidR="008200D5" w:rsidRDefault="008200D5">
            <w:pPr>
              <w:spacing w:line="276" w:lineRule="auto"/>
              <w:rPr>
                <w:rFonts w:eastAsiaTheme="minorEastAsia"/>
                <w:kern w:val="2"/>
                <w:lang w:eastAsia="en-US"/>
                <w14:ligatures w14:val="standardContextual"/>
              </w:rPr>
            </w:pPr>
          </w:p>
        </w:tc>
      </w:tr>
      <w:tr w:rsidR="008200D5" w14:paraId="0E379CA5" w14:textId="77777777" w:rsidTr="008200D5">
        <w:trPr>
          <w:tblCellSpacing w:w="15" w:type="dxa"/>
        </w:trPr>
        <w:tc>
          <w:tcPr>
            <w:tcW w:w="0" w:type="auto"/>
            <w:tcBorders>
              <w:top w:val="nil"/>
              <w:left w:val="nil"/>
              <w:bottom w:val="nil"/>
              <w:right w:val="nil"/>
            </w:tcBorders>
            <w:tcMar>
              <w:top w:w="15" w:type="dxa"/>
              <w:left w:w="15" w:type="dxa"/>
              <w:bottom w:w="15" w:type="dxa"/>
              <w:right w:w="15" w:type="dxa"/>
            </w:tcMar>
            <w:vAlign w:val="bottom"/>
            <w:hideMark/>
          </w:tcPr>
          <w:p w14:paraId="4F111C08" w14:textId="77777777" w:rsidR="008200D5" w:rsidRDefault="008200D5"/>
        </w:tc>
        <w:tc>
          <w:tcPr>
            <w:tcW w:w="0" w:type="auto"/>
            <w:tcBorders>
              <w:top w:val="nil"/>
              <w:left w:val="nil"/>
              <w:bottom w:val="nil"/>
              <w:right w:val="nil"/>
            </w:tcBorders>
            <w:tcMar>
              <w:top w:w="15" w:type="dxa"/>
              <w:left w:w="15" w:type="dxa"/>
              <w:bottom w:w="15" w:type="dxa"/>
              <w:right w:w="15" w:type="dxa"/>
            </w:tcMar>
            <w:vAlign w:val="bottom"/>
            <w:hideMark/>
          </w:tcPr>
          <w:p w14:paraId="5E6D4329" w14:textId="77777777" w:rsidR="008200D5" w:rsidRDefault="008200D5">
            <w:pPr>
              <w:spacing w:line="276" w:lineRule="auto"/>
              <w:rPr>
                <w:rFonts w:eastAsiaTheme="minorEastAsia"/>
                <w:kern w:val="2"/>
                <w:lang w:eastAsia="en-US"/>
                <w14:ligatures w14:val="standardContextual"/>
              </w:rPr>
            </w:pPr>
            <w:r>
              <w:t>Linagliptin</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20B65716" w14:textId="77777777" w:rsidR="008200D5" w:rsidRDefault="008200D5">
            <w:pPr>
              <w:spacing w:line="276" w:lineRule="auto"/>
              <w:rPr>
                <w:rFonts w:eastAsiaTheme="minorEastAsia"/>
                <w:kern w:val="2"/>
                <w:lang w:eastAsia="en-US"/>
                <w14:ligatures w14:val="standardContextual"/>
              </w:rPr>
            </w:pPr>
          </w:p>
        </w:tc>
      </w:tr>
      <w:tr w:rsidR="008200D5" w14:paraId="2618185F" w14:textId="77777777" w:rsidTr="008200D5">
        <w:trPr>
          <w:tblCellSpacing w:w="15" w:type="dxa"/>
        </w:trPr>
        <w:tc>
          <w:tcPr>
            <w:tcW w:w="0" w:type="auto"/>
            <w:tcBorders>
              <w:top w:val="nil"/>
              <w:left w:val="nil"/>
              <w:bottom w:val="nil"/>
              <w:right w:val="nil"/>
            </w:tcBorders>
            <w:tcMar>
              <w:top w:w="15" w:type="dxa"/>
              <w:left w:w="15" w:type="dxa"/>
              <w:bottom w:w="15" w:type="dxa"/>
              <w:right w:w="15" w:type="dxa"/>
            </w:tcMar>
            <w:vAlign w:val="bottom"/>
            <w:hideMark/>
          </w:tcPr>
          <w:p w14:paraId="06811B85" w14:textId="77777777" w:rsidR="008200D5" w:rsidRDefault="008200D5"/>
        </w:tc>
        <w:tc>
          <w:tcPr>
            <w:tcW w:w="0" w:type="auto"/>
            <w:tcBorders>
              <w:top w:val="nil"/>
              <w:left w:val="nil"/>
              <w:bottom w:val="nil"/>
              <w:right w:val="nil"/>
            </w:tcBorders>
            <w:tcMar>
              <w:top w:w="15" w:type="dxa"/>
              <w:left w:w="15" w:type="dxa"/>
              <w:bottom w:w="15" w:type="dxa"/>
              <w:right w:w="15" w:type="dxa"/>
            </w:tcMar>
            <w:vAlign w:val="bottom"/>
            <w:hideMark/>
          </w:tcPr>
          <w:p w14:paraId="22096BED" w14:textId="77777777" w:rsidR="008200D5" w:rsidRDefault="008200D5">
            <w:pPr>
              <w:spacing w:line="276" w:lineRule="auto"/>
              <w:rPr>
                <w:rFonts w:eastAsiaTheme="minorEastAsia"/>
                <w:kern w:val="2"/>
                <w:lang w:eastAsia="en-US"/>
                <w14:ligatures w14:val="standardContextual"/>
              </w:rPr>
            </w:pPr>
            <w:proofErr w:type="spellStart"/>
            <w:r>
              <w:t>Saxagliptin</w:t>
            </w:r>
            <w:proofErr w:type="spellEnd"/>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5E7E15D3" w14:textId="77777777" w:rsidR="008200D5" w:rsidRDefault="008200D5">
            <w:pPr>
              <w:spacing w:line="276" w:lineRule="auto"/>
              <w:rPr>
                <w:rFonts w:eastAsiaTheme="minorEastAsia"/>
                <w:kern w:val="2"/>
                <w:lang w:eastAsia="en-US"/>
                <w14:ligatures w14:val="standardContextual"/>
              </w:rPr>
            </w:pPr>
          </w:p>
        </w:tc>
      </w:tr>
      <w:tr w:rsidR="008200D5" w14:paraId="47963208" w14:textId="77777777" w:rsidTr="008200D5">
        <w:trPr>
          <w:tblCellSpacing w:w="15" w:type="dxa"/>
        </w:trPr>
        <w:tc>
          <w:tcPr>
            <w:tcW w:w="0" w:type="auto"/>
            <w:tcBorders>
              <w:top w:val="nil"/>
              <w:left w:val="nil"/>
              <w:bottom w:val="nil"/>
              <w:right w:val="nil"/>
            </w:tcBorders>
            <w:tcMar>
              <w:top w:w="15" w:type="dxa"/>
              <w:left w:w="15" w:type="dxa"/>
              <w:bottom w:w="15" w:type="dxa"/>
              <w:right w:w="15" w:type="dxa"/>
            </w:tcMar>
            <w:vAlign w:val="bottom"/>
            <w:hideMark/>
          </w:tcPr>
          <w:p w14:paraId="056BAA64" w14:textId="77777777" w:rsidR="008200D5" w:rsidRDefault="008200D5"/>
        </w:tc>
        <w:tc>
          <w:tcPr>
            <w:tcW w:w="0" w:type="auto"/>
            <w:tcBorders>
              <w:top w:val="nil"/>
              <w:left w:val="nil"/>
              <w:bottom w:val="nil"/>
              <w:right w:val="nil"/>
            </w:tcBorders>
            <w:tcMar>
              <w:top w:w="15" w:type="dxa"/>
              <w:left w:w="15" w:type="dxa"/>
              <w:bottom w:w="15" w:type="dxa"/>
              <w:right w:w="15" w:type="dxa"/>
            </w:tcMar>
            <w:vAlign w:val="bottom"/>
            <w:hideMark/>
          </w:tcPr>
          <w:p w14:paraId="0E746272" w14:textId="77777777" w:rsidR="008200D5" w:rsidRDefault="008200D5">
            <w:pPr>
              <w:spacing w:line="276" w:lineRule="auto"/>
              <w:rPr>
                <w:rFonts w:eastAsiaTheme="minorEastAsia"/>
                <w:kern w:val="2"/>
                <w:lang w:eastAsia="en-US"/>
                <w14:ligatures w14:val="standardContextual"/>
              </w:rPr>
            </w:pPr>
            <w:r>
              <w:t>Sitagliptin</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21F17806" w14:textId="77777777" w:rsidR="008200D5" w:rsidRDefault="008200D5">
            <w:pPr>
              <w:spacing w:line="276" w:lineRule="auto"/>
              <w:rPr>
                <w:rFonts w:eastAsiaTheme="minorEastAsia"/>
                <w:kern w:val="2"/>
                <w:lang w:eastAsia="en-US"/>
                <w14:ligatures w14:val="standardContextual"/>
              </w:rPr>
            </w:pPr>
          </w:p>
        </w:tc>
      </w:tr>
      <w:tr w:rsidR="008200D5" w14:paraId="6A11A5B2" w14:textId="77777777" w:rsidTr="008200D5">
        <w:trPr>
          <w:tblCellSpacing w:w="15" w:type="dxa"/>
        </w:trPr>
        <w:tc>
          <w:tcPr>
            <w:tcW w:w="0" w:type="auto"/>
            <w:tcBorders>
              <w:top w:val="single" w:sz="4" w:space="0" w:color="auto"/>
              <w:left w:val="nil"/>
              <w:bottom w:val="nil"/>
              <w:right w:val="nil"/>
            </w:tcBorders>
            <w:tcMar>
              <w:top w:w="15" w:type="dxa"/>
              <w:left w:w="15" w:type="dxa"/>
              <w:bottom w:w="15" w:type="dxa"/>
              <w:right w:w="15" w:type="dxa"/>
            </w:tcMar>
            <w:vAlign w:val="bottom"/>
            <w:hideMark/>
          </w:tcPr>
          <w:p w14:paraId="680A2B0E" w14:textId="782DB821" w:rsidR="008200D5" w:rsidRDefault="008200D5">
            <w:pPr>
              <w:spacing w:line="276" w:lineRule="auto"/>
            </w:pPr>
            <w:r>
              <w:t>Alpha-</w:t>
            </w:r>
            <w:r w:rsidR="00584EA6">
              <w:t>glucosidase i</w:t>
            </w:r>
            <w:r>
              <w:t>nhibitors</w:t>
            </w:r>
          </w:p>
        </w:tc>
        <w:tc>
          <w:tcPr>
            <w:tcW w:w="0" w:type="auto"/>
            <w:tcBorders>
              <w:top w:val="single" w:sz="4" w:space="0" w:color="auto"/>
              <w:left w:val="nil"/>
              <w:bottom w:val="nil"/>
              <w:right w:val="nil"/>
            </w:tcBorders>
            <w:tcMar>
              <w:top w:w="15" w:type="dxa"/>
              <w:left w:w="15" w:type="dxa"/>
              <w:bottom w:w="15" w:type="dxa"/>
              <w:right w:w="15" w:type="dxa"/>
            </w:tcMar>
            <w:vAlign w:val="bottom"/>
            <w:hideMark/>
          </w:tcPr>
          <w:p w14:paraId="6922A33B" w14:textId="77777777" w:rsidR="008200D5" w:rsidRDefault="008200D5">
            <w:pPr>
              <w:spacing w:line="276" w:lineRule="auto"/>
            </w:pPr>
            <w:r>
              <w:t>Acarbose</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70DD04E4" w14:textId="77777777" w:rsidR="008200D5" w:rsidRDefault="008200D5">
            <w:pPr>
              <w:spacing w:line="276" w:lineRule="auto"/>
              <w:rPr>
                <w:rFonts w:eastAsiaTheme="minorEastAsia"/>
                <w:kern w:val="2"/>
                <w:lang w:eastAsia="en-US"/>
                <w14:ligatures w14:val="standardContextual"/>
              </w:rPr>
            </w:pPr>
          </w:p>
        </w:tc>
      </w:tr>
      <w:tr w:rsidR="008200D5" w14:paraId="429E3C12" w14:textId="77777777" w:rsidTr="008200D5">
        <w:trPr>
          <w:tblCellSpacing w:w="15" w:type="dxa"/>
        </w:trPr>
        <w:tc>
          <w:tcPr>
            <w:tcW w:w="0" w:type="auto"/>
            <w:tcBorders>
              <w:top w:val="single" w:sz="4" w:space="0" w:color="auto"/>
              <w:left w:val="nil"/>
              <w:bottom w:val="nil"/>
              <w:right w:val="nil"/>
            </w:tcBorders>
            <w:tcMar>
              <w:top w:w="15" w:type="dxa"/>
              <w:left w:w="15" w:type="dxa"/>
              <w:bottom w:w="15" w:type="dxa"/>
              <w:right w:w="15" w:type="dxa"/>
            </w:tcMar>
            <w:vAlign w:val="bottom"/>
            <w:hideMark/>
          </w:tcPr>
          <w:p w14:paraId="420E9C11" w14:textId="3E0A4E26" w:rsidR="008200D5" w:rsidRDefault="008200D5">
            <w:pPr>
              <w:spacing w:line="276" w:lineRule="auto"/>
            </w:pPr>
            <w:r>
              <w:t xml:space="preserve">GLP-1 </w:t>
            </w:r>
            <w:r w:rsidR="00584EA6">
              <w:t>agonists</w:t>
            </w:r>
          </w:p>
        </w:tc>
        <w:tc>
          <w:tcPr>
            <w:tcW w:w="0" w:type="auto"/>
            <w:tcBorders>
              <w:top w:val="single" w:sz="4" w:space="0" w:color="auto"/>
              <w:left w:val="nil"/>
              <w:bottom w:val="nil"/>
              <w:right w:val="nil"/>
            </w:tcBorders>
            <w:tcMar>
              <w:top w:w="15" w:type="dxa"/>
              <w:left w:w="15" w:type="dxa"/>
              <w:bottom w:w="15" w:type="dxa"/>
              <w:right w:w="15" w:type="dxa"/>
            </w:tcMar>
            <w:vAlign w:val="bottom"/>
            <w:hideMark/>
          </w:tcPr>
          <w:p w14:paraId="4586226D" w14:textId="77777777" w:rsidR="008200D5" w:rsidRDefault="008200D5">
            <w:pPr>
              <w:spacing w:line="276" w:lineRule="auto"/>
            </w:pPr>
            <w:r>
              <w:t>Dulaglutide</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45E378CD" w14:textId="77777777" w:rsidR="008200D5" w:rsidRDefault="008200D5">
            <w:pPr>
              <w:spacing w:line="276" w:lineRule="auto"/>
              <w:rPr>
                <w:rFonts w:eastAsiaTheme="minorEastAsia"/>
                <w:kern w:val="2"/>
                <w:lang w:eastAsia="en-US"/>
                <w14:ligatures w14:val="standardContextual"/>
              </w:rPr>
            </w:pPr>
          </w:p>
        </w:tc>
      </w:tr>
      <w:tr w:rsidR="008200D5" w14:paraId="3B626C77" w14:textId="77777777" w:rsidTr="008200D5">
        <w:trPr>
          <w:tblCellSpacing w:w="15" w:type="dxa"/>
        </w:trPr>
        <w:tc>
          <w:tcPr>
            <w:tcW w:w="0" w:type="auto"/>
            <w:tcBorders>
              <w:top w:val="nil"/>
              <w:left w:val="nil"/>
              <w:bottom w:val="nil"/>
              <w:right w:val="nil"/>
            </w:tcBorders>
            <w:tcMar>
              <w:top w:w="15" w:type="dxa"/>
              <w:left w:w="15" w:type="dxa"/>
              <w:bottom w:w="15" w:type="dxa"/>
              <w:right w:w="15" w:type="dxa"/>
            </w:tcMar>
            <w:vAlign w:val="bottom"/>
            <w:hideMark/>
          </w:tcPr>
          <w:p w14:paraId="4B735215" w14:textId="77777777" w:rsidR="008200D5" w:rsidRDefault="008200D5"/>
        </w:tc>
        <w:tc>
          <w:tcPr>
            <w:tcW w:w="0" w:type="auto"/>
            <w:tcBorders>
              <w:top w:val="nil"/>
              <w:left w:val="nil"/>
              <w:bottom w:val="nil"/>
              <w:right w:val="nil"/>
            </w:tcBorders>
            <w:tcMar>
              <w:top w:w="15" w:type="dxa"/>
              <w:left w:w="15" w:type="dxa"/>
              <w:bottom w:w="15" w:type="dxa"/>
              <w:right w:w="15" w:type="dxa"/>
            </w:tcMar>
            <w:vAlign w:val="bottom"/>
            <w:hideMark/>
          </w:tcPr>
          <w:p w14:paraId="2220DDC7" w14:textId="77777777" w:rsidR="008200D5" w:rsidRDefault="008200D5">
            <w:pPr>
              <w:spacing w:line="276" w:lineRule="auto"/>
              <w:rPr>
                <w:rFonts w:eastAsiaTheme="minorEastAsia"/>
                <w:kern w:val="2"/>
                <w:lang w:eastAsia="en-US"/>
                <w14:ligatures w14:val="standardContextual"/>
              </w:rPr>
            </w:pPr>
            <w:r>
              <w:t>Liraglutide</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61E8CF37" w14:textId="77777777" w:rsidR="008200D5" w:rsidRDefault="008200D5">
            <w:pPr>
              <w:spacing w:line="276" w:lineRule="auto"/>
              <w:rPr>
                <w:rFonts w:eastAsiaTheme="minorEastAsia"/>
                <w:kern w:val="2"/>
                <w:lang w:eastAsia="en-US"/>
                <w14:ligatures w14:val="standardContextual"/>
              </w:rPr>
            </w:pPr>
          </w:p>
        </w:tc>
      </w:tr>
      <w:tr w:rsidR="008200D5" w14:paraId="3B079ED3" w14:textId="77777777" w:rsidTr="008200D5">
        <w:trPr>
          <w:tblCellSpacing w:w="15" w:type="dxa"/>
        </w:trPr>
        <w:tc>
          <w:tcPr>
            <w:tcW w:w="0" w:type="auto"/>
            <w:tcBorders>
              <w:top w:val="nil"/>
              <w:left w:val="nil"/>
              <w:bottom w:val="nil"/>
              <w:right w:val="nil"/>
            </w:tcBorders>
            <w:tcMar>
              <w:top w:w="15" w:type="dxa"/>
              <w:left w:w="15" w:type="dxa"/>
              <w:bottom w:w="15" w:type="dxa"/>
              <w:right w:w="15" w:type="dxa"/>
            </w:tcMar>
            <w:vAlign w:val="bottom"/>
            <w:hideMark/>
          </w:tcPr>
          <w:p w14:paraId="49E7D1E5" w14:textId="77777777" w:rsidR="008200D5" w:rsidRDefault="008200D5"/>
        </w:tc>
        <w:tc>
          <w:tcPr>
            <w:tcW w:w="0" w:type="auto"/>
            <w:tcBorders>
              <w:top w:val="nil"/>
              <w:left w:val="nil"/>
              <w:bottom w:val="nil"/>
              <w:right w:val="nil"/>
            </w:tcBorders>
            <w:tcMar>
              <w:top w:w="15" w:type="dxa"/>
              <w:left w:w="15" w:type="dxa"/>
              <w:bottom w:w="15" w:type="dxa"/>
              <w:right w:w="15" w:type="dxa"/>
            </w:tcMar>
            <w:vAlign w:val="bottom"/>
            <w:hideMark/>
          </w:tcPr>
          <w:p w14:paraId="5D6C0EAA" w14:textId="77777777" w:rsidR="008200D5" w:rsidRDefault="008200D5">
            <w:pPr>
              <w:spacing w:line="276" w:lineRule="auto"/>
              <w:rPr>
                <w:rFonts w:eastAsiaTheme="minorEastAsia"/>
                <w:kern w:val="2"/>
                <w:lang w:eastAsia="en-US"/>
                <w14:ligatures w14:val="standardContextual"/>
              </w:rPr>
            </w:pPr>
            <w:r>
              <w:t>Exenatide</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157B6CBF" w14:textId="77777777" w:rsidR="008200D5" w:rsidRDefault="008200D5">
            <w:pPr>
              <w:spacing w:line="276" w:lineRule="auto"/>
              <w:rPr>
                <w:rFonts w:eastAsiaTheme="minorEastAsia"/>
                <w:kern w:val="2"/>
                <w:lang w:eastAsia="en-US"/>
                <w14:ligatures w14:val="standardContextual"/>
              </w:rPr>
            </w:pPr>
          </w:p>
        </w:tc>
      </w:tr>
      <w:tr w:rsidR="008200D5" w14:paraId="61EE0DCB" w14:textId="77777777" w:rsidTr="008200D5">
        <w:trPr>
          <w:tblCellSpacing w:w="15" w:type="dxa"/>
        </w:trPr>
        <w:tc>
          <w:tcPr>
            <w:tcW w:w="0" w:type="auto"/>
            <w:tcBorders>
              <w:top w:val="single" w:sz="4" w:space="0" w:color="auto"/>
              <w:left w:val="nil"/>
              <w:bottom w:val="nil"/>
              <w:right w:val="nil"/>
            </w:tcBorders>
            <w:tcMar>
              <w:top w:w="15" w:type="dxa"/>
              <w:left w:w="15" w:type="dxa"/>
              <w:bottom w:w="15" w:type="dxa"/>
              <w:right w:w="15" w:type="dxa"/>
            </w:tcMar>
            <w:vAlign w:val="bottom"/>
            <w:hideMark/>
          </w:tcPr>
          <w:p w14:paraId="2E64CA69" w14:textId="39E6F298" w:rsidR="008200D5" w:rsidRDefault="008200D5">
            <w:pPr>
              <w:spacing w:line="276" w:lineRule="auto"/>
            </w:pPr>
            <w:r>
              <w:t xml:space="preserve">SGLT-2 </w:t>
            </w:r>
            <w:r w:rsidR="00584EA6">
              <w:t>inhibitors</w:t>
            </w:r>
          </w:p>
        </w:tc>
        <w:tc>
          <w:tcPr>
            <w:tcW w:w="0" w:type="auto"/>
            <w:tcBorders>
              <w:top w:val="single" w:sz="4" w:space="0" w:color="auto"/>
              <w:left w:val="nil"/>
              <w:bottom w:val="nil"/>
              <w:right w:val="nil"/>
            </w:tcBorders>
            <w:tcMar>
              <w:top w:w="15" w:type="dxa"/>
              <w:left w:w="15" w:type="dxa"/>
              <w:bottom w:w="15" w:type="dxa"/>
              <w:right w:w="15" w:type="dxa"/>
            </w:tcMar>
            <w:vAlign w:val="bottom"/>
            <w:hideMark/>
          </w:tcPr>
          <w:p w14:paraId="6BB5FC1A" w14:textId="77777777" w:rsidR="008200D5" w:rsidRDefault="008200D5">
            <w:pPr>
              <w:spacing w:line="276" w:lineRule="auto"/>
            </w:pPr>
            <w:r>
              <w:t>Empagliflozin</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3F95691B" w14:textId="77777777" w:rsidR="008200D5" w:rsidRDefault="008200D5">
            <w:pPr>
              <w:spacing w:line="276" w:lineRule="auto"/>
              <w:rPr>
                <w:rFonts w:eastAsiaTheme="minorEastAsia"/>
                <w:kern w:val="2"/>
                <w:lang w:eastAsia="en-US"/>
                <w14:ligatures w14:val="standardContextual"/>
              </w:rPr>
            </w:pPr>
          </w:p>
        </w:tc>
      </w:tr>
      <w:tr w:rsidR="008200D5" w14:paraId="28171FB9" w14:textId="77777777" w:rsidTr="008200D5">
        <w:trPr>
          <w:tblCellSpacing w:w="15" w:type="dxa"/>
        </w:trPr>
        <w:tc>
          <w:tcPr>
            <w:tcW w:w="0" w:type="auto"/>
            <w:tcBorders>
              <w:top w:val="nil"/>
              <w:left w:val="nil"/>
              <w:bottom w:val="nil"/>
              <w:right w:val="nil"/>
            </w:tcBorders>
            <w:tcMar>
              <w:top w:w="15" w:type="dxa"/>
              <w:left w:w="15" w:type="dxa"/>
              <w:bottom w:w="15" w:type="dxa"/>
              <w:right w:w="15" w:type="dxa"/>
            </w:tcMar>
            <w:vAlign w:val="bottom"/>
            <w:hideMark/>
          </w:tcPr>
          <w:p w14:paraId="04940E8C" w14:textId="77777777" w:rsidR="008200D5" w:rsidRDefault="008200D5"/>
        </w:tc>
        <w:tc>
          <w:tcPr>
            <w:tcW w:w="0" w:type="auto"/>
            <w:tcBorders>
              <w:top w:val="nil"/>
              <w:left w:val="nil"/>
              <w:bottom w:val="nil"/>
              <w:right w:val="nil"/>
            </w:tcBorders>
            <w:tcMar>
              <w:top w:w="15" w:type="dxa"/>
              <w:left w:w="15" w:type="dxa"/>
              <w:bottom w:w="15" w:type="dxa"/>
              <w:right w:w="15" w:type="dxa"/>
            </w:tcMar>
            <w:vAlign w:val="bottom"/>
            <w:hideMark/>
          </w:tcPr>
          <w:p w14:paraId="3EFED69E" w14:textId="77777777" w:rsidR="008200D5" w:rsidRDefault="008200D5">
            <w:pPr>
              <w:spacing w:line="276" w:lineRule="auto"/>
              <w:rPr>
                <w:rFonts w:eastAsiaTheme="minorEastAsia"/>
                <w:kern w:val="2"/>
                <w:lang w:eastAsia="en-US"/>
                <w14:ligatures w14:val="standardContextual"/>
              </w:rPr>
            </w:pPr>
            <w:r>
              <w:t>Dapagliflozin</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517C495C" w14:textId="77777777" w:rsidR="008200D5" w:rsidRDefault="008200D5">
            <w:pPr>
              <w:spacing w:line="276" w:lineRule="auto"/>
              <w:rPr>
                <w:rFonts w:eastAsiaTheme="minorEastAsia"/>
                <w:kern w:val="2"/>
                <w:lang w:eastAsia="en-US"/>
                <w14:ligatures w14:val="standardContextual"/>
              </w:rPr>
            </w:pPr>
          </w:p>
        </w:tc>
      </w:tr>
      <w:tr w:rsidR="008200D5" w14:paraId="2AAF3A55" w14:textId="77777777" w:rsidTr="008200D5">
        <w:trPr>
          <w:tblCellSpacing w:w="15" w:type="dxa"/>
        </w:trPr>
        <w:tc>
          <w:tcPr>
            <w:tcW w:w="0" w:type="auto"/>
            <w:tcBorders>
              <w:top w:val="single" w:sz="4" w:space="0" w:color="auto"/>
              <w:left w:val="nil"/>
              <w:bottom w:val="nil"/>
              <w:right w:val="nil"/>
            </w:tcBorders>
            <w:tcMar>
              <w:top w:w="15" w:type="dxa"/>
              <w:left w:w="15" w:type="dxa"/>
              <w:bottom w:w="15" w:type="dxa"/>
              <w:right w:w="15" w:type="dxa"/>
            </w:tcMar>
            <w:vAlign w:val="bottom"/>
            <w:hideMark/>
          </w:tcPr>
          <w:p w14:paraId="1A28B2C2" w14:textId="77777777" w:rsidR="008200D5" w:rsidRDefault="008200D5">
            <w:pPr>
              <w:spacing w:line="276" w:lineRule="auto"/>
            </w:pPr>
            <w:r>
              <w:t>Thiazolidinediones</w:t>
            </w:r>
          </w:p>
        </w:tc>
        <w:tc>
          <w:tcPr>
            <w:tcW w:w="0" w:type="auto"/>
            <w:tcBorders>
              <w:top w:val="single" w:sz="4" w:space="0" w:color="auto"/>
              <w:left w:val="nil"/>
              <w:bottom w:val="nil"/>
              <w:right w:val="nil"/>
            </w:tcBorders>
            <w:tcMar>
              <w:top w:w="15" w:type="dxa"/>
              <w:left w:w="15" w:type="dxa"/>
              <w:bottom w:w="15" w:type="dxa"/>
              <w:right w:w="15" w:type="dxa"/>
            </w:tcMar>
            <w:vAlign w:val="bottom"/>
            <w:hideMark/>
          </w:tcPr>
          <w:p w14:paraId="265E78F2" w14:textId="77777777" w:rsidR="008200D5" w:rsidRDefault="008200D5">
            <w:pPr>
              <w:spacing w:line="276" w:lineRule="auto"/>
            </w:pPr>
            <w:r>
              <w:t>Pioglitazone</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1152A5CC" w14:textId="77777777" w:rsidR="008200D5" w:rsidRDefault="008200D5">
            <w:pPr>
              <w:spacing w:line="276" w:lineRule="auto"/>
              <w:rPr>
                <w:rFonts w:eastAsiaTheme="minorEastAsia"/>
                <w:kern w:val="2"/>
                <w:lang w:eastAsia="en-US"/>
                <w14:ligatures w14:val="standardContextual"/>
              </w:rPr>
            </w:pPr>
          </w:p>
        </w:tc>
      </w:tr>
      <w:tr w:rsidR="008200D5" w14:paraId="7180499B" w14:textId="77777777" w:rsidTr="008200D5">
        <w:trPr>
          <w:tblCellSpacing w:w="15" w:type="dxa"/>
        </w:trPr>
        <w:tc>
          <w:tcPr>
            <w:tcW w:w="0" w:type="auto"/>
            <w:tcBorders>
              <w:top w:val="nil"/>
              <w:left w:val="nil"/>
              <w:bottom w:val="nil"/>
              <w:right w:val="nil"/>
            </w:tcBorders>
            <w:tcMar>
              <w:top w:w="15" w:type="dxa"/>
              <w:left w:w="15" w:type="dxa"/>
              <w:bottom w:w="15" w:type="dxa"/>
              <w:right w:w="15" w:type="dxa"/>
            </w:tcMar>
            <w:vAlign w:val="bottom"/>
            <w:hideMark/>
          </w:tcPr>
          <w:p w14:paraId="1F5DA3B3" w14:textId="77777777" w:rsidR="008200D5" w:rsidRDefault="008200D5"/>
        </w:tc>
        <w:tc>
          <w:tcPr>
            <w:tcW w:w="0" w:type="auto"/>
            <w:tcBorders>
              <w:top w:val="nil"/>
              <w:left w:val="nil"/>
              <w:bottom w:val="nil"/>
              <w:right w:val="nil"/>
            </w:tcBorders>
            <w:tcMar>
              <w:top w:w="15" w:type="dxa"/>
              <w:left w:w="15" w:type="dxa"/>
              <w:bottom w:w="15" w:type="dxa"/>
              <w:right w:w="15" w:type="dxa"/>
            </w:tcMar>
            <w:vAlign w:val="bottom"/>
            <w:hideMark/>
          </w:tcPr>
          <w:p w14:paraId="665DD52E" w14:textId="77777777" w:rsidR="008200D5" w:rsidRDefault="008200D5">
            <w:pPr>
              <w:spacing w:line="276" w:lineRule="auto"/>
              <w:rPr>
                <w:rFonts w:eastAsiaTheme="minorEastAsia"/>
                <w:kern w:val="2"/>
                <w:lang w:eastAsia="en-US"/>
                <w14:ligatures w14:val="standardContextual"/>
              </w:rPr>
            </w:pPr>
            <w:r>
              <w:t>Rosiglitazone</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38C826AB" w14:textId="77777777" w:rsidR="008200D5" w:rsidRDefault="008200D5">
            <w:pPr>
              <w:spacing w:line="276" w:lineRule="auto"/>
              <w:rPr>
                <w:rFonts w:eastAsiaTheme="minorEastAsia"/>
                <w:kern w:val="2"/>
                <w:lang w:eastAsia="en-US"/>
                <w14:ligatures w14:val="standardContextual"/>
              </w:rPr>
            </w:pPr>
          </w:p>
        </w:tc>
      </w:tr>
      <w:tr w:rsidR="008200D5" w14:paraId="02958AA8" w14:textId="77777777" w:rsidTr="008200D5">
        <w:trPr>
          <w:tblCellSpacing w:w="15" w:type="dxa"/>
        </w:trPr>
        <w:tc>
          <w:tcPr>
            <w:tcW w:w="0" w:type="auto"/>
            <w:tcBorders>
              <w:top w:val="single" w:sz="4" w:space="0" w:color="auto"/>
              <w:left w:val="nil"/>
              <w:bottom w:val="nil"/>
              <w:right w:val="nil"/>
            </w:tcBorders>
            <w:tcMar>
              <w:top w:w="15" w:type="dxa"/>
              <w:left w:w="15" w:type="dxa"/>
              <w:bottom w:w="15" w:type="dxa"/>
              <w:right w:w="15" w:type="dxa"/>
            </w:tcMar>
            <w:vAlign w:val="bottom"/>
            <w:hideMark/>
          </w:tcPr>
          <w:p w14:paraId="6194B731" w14:textId="77777777" w:rsidR="008200D5" w:rsidRDefault="008200D5">
            <w:pPr>
              <w:spacing w:line="276" w:lineRule="auto"/>
            </w:pPr>
            <w:r>
              <w:t>Meglitinides</w:t>
            </w:r>
          </w:p>
        </w:tc>
        <w:tc>
          <w:tcPr>
            <w:tcW w:w="0" w:type="auto"/>
            <w:tcBorders>
              <w:top w:val="single" w:sz="4" w:space="0" w:color="auto"/>
              <w:left w:val="nil"/>
              <w:bottom w:val="nil"/>
              <w:right w:val="nil"/>
            </w:tcBorders>
            <w:tcMar>
              <w:top w:w="15" w:type="dxa"/>
              <w:left w:w="15" w:type="dxa"/>
              <w:bottom w:w="15" w:type="dxa"/>
              <w:right w:w="15" w:type="dxa"/>
            </w:tcMar>
            <w:vAlign w:val="bottom"/>
            <w:hideMark/>
          </w:tcPr>
          <w:p w14:paraId="2144C49E" w14:textId="77777777" w:rsidR="008200D5" w:rsidRDefault="008200D5">
            <w:pPr>
              <w:spacing w:line="276" w:lineRule="auto"/>
            </w:pPr>
            <w:r>
              <w:t>Nateglinide</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6637B7DD" w14:textId="77777777" w:rsidR="008200D5" w:rsidRDefault="008200D5">
            <w:pPr>
              <w:spacing w:line="276" w:lineRule="auto"/>
              <w:rPr>
                <w:rFonts w:eastAsiaTheme="minorEastAsia"/>
                <w:kern w:val="2"/>
                <w:lang w:eastAsia="en-US"/>
                <w14:ligatures w14:val="standardContextual"/>
              </w:rPr>
            </w:pPr>
          </w:p>
        </w:tc>
      </w:tr>
      <w:tr w:rsidR="008200D5" w14:paraId="7663CE0E" w14:textId="77777777" w:rsidTr="008200D5">
        <w:trPr>
          <w:tblCellSpacing w:w="15" w:type="dxa"/>
        </w:trPr>
        <w:tc>
          <w:tcPr>
            <w:tcW w:w="0" w:type="auto"/>
            <w:tcBorders>
              <w:top w:val="nil"/>
              <w:left w:val="nil"/>
              <w:bottom w:val="nil"/>
              <w:right w:val="nil"/>
            </w:tcBorders>
            <w:tcMar>
              <w:top w:w="15" w:type="dxa"/>
              <w:left w:w="15" w:type="dxa"/>
              <w:bottom w:w="15" w:type="dxa"/>
              <w:right w:w="15" w:type="dxa"/>
            </w:tcMar>
            <w:vAlign w:val="bottom"/>
            <w:hideMark/>
          </w:tcPr>
          <w:p w14:paraId="3DF4FBB0" w14:textId="77777777" w:rsidR="008200D5" w:rsidRDefault="008200D5"/>
        </w:tc>
        <w:tc>
          <w:tcPr>
            <w:tcW w:w="0" w:type="auto"/>
            <w:tcBorders>
              <w:top w:val="nil"/>
              <w:left w:val="nil"/>
              <w:bottom w:val="nil"/>
              <w:right w:val="nil"/>
            </w:tcBorders>
            <w:tcMar>
              <w:top w:w="15" w:type="dxa"/>
              <w:left w:w="15" w:type="dxa"/>
              <w:bottom w:w="15" w:type="dxa"/>
              <w:right w:w="15" w:type="dxa"/>
            </w:tcMar>
            <w:vAlign w:val="bottom"/>
            <w:hideMark/>
          </w:tcPr>
          <w:p w14:paraId="7A6872AB" w14:textId="77777777" w:rsidR="008200D5" w:rsidRDefault="008200D5">
            <w:pPr>
              <w:spacing w:line="276" w:lineRule="auto"/>
              <w:rPr>
                <w:rFonts w:eastAsiaTheme="minorEastAsia"/>
                <w:kern w:val="2"/>
                <w:lang w:eastAsia="en-US"/>
                <w14:ligatures w14:val="standardContextual"/>
              </w:rPr>
            </w:pPr>
            <w:r>
              <w:t>Repaglinide</w:t>
            </w:r>
          </w:p>
        </w:tc>
        <w:tc>
          <w:tcPr>
            <w:tcW w:w="0" w:type="auto"/>
            <w:vMerge/>
            <w:tcBorders>
              <w:top w:val="single" w:sz="2" w:space="0" w:color="D9D9E3"/>
              <w:left w:val="single" w:sz="6" w:space="0" w:color="D9D9E3"/>
              <w:bottom w:val="single" w:sz="6" w:space="0" w:color="D9D9E3"/>
              <w:right w:val="single" w:sz="6" w:space="0" w:color="D9D9E3"/>
            </w:tcBorders>
            <w:vAlign w:val="center"/>
            <w:hideMark/>
          </w:tcPr>
          <w:p w14:paraId="1403F1E6" w14:textId="77777777" w:rsidR="008200D5" w:rsidRDefault="008200D5">
            <w:pPr>
              <w:spacing w:line="276" w:lineRule="auto"/>
              <w:rPr>
                <w:rFonts w:eastAsiaTheme="minorEastAsia"/>
                <w:kern w:val="2"/>
                <w:lang w:eastAsia="en-US"/>
                <w14:ligatures w14:val="standardContextual"/>
              </w:rPr>
            </w:pPr>
          </w:p>
        </w:tc>
      </w:tr>
    </w:tbl>
    <w:p w14:paraId="6DE4F68E" w14:textId="77777777" w:rsidR="008200D5" w:rsidRDefault="008200D5" w:rsidP="008200D5">
      <w:pPr>
        <w:rPr>
          <w:rFonts w:eastAsiaTheme="minorEastAsia"/>
          <w:b/>
          <w:bCs/>
          <w:kern w:val="2"/>
          <w:sz w:val="22"/>
          <w:szCs w:val="22"/>
          <w:lang w:eastAsia="en-US"/>
          <w14:ligatures w14:val="standardContextual"/>
        </w:rPr>
      </w:pPr>
    </w:p>
    <w:p w14:paraId="03D38F04" w14:textId="77777777" w:rsidR="008200D5" w:rsidRDefault="008200D5" w:rsidP="008200D5">
      <w:pPr>
        <w:rPr>
          <w:b/>
          <w:bCs/>
          <w:sz w:val="22"/>
          <w:szCs w:val="22"/>
        </w:rPr>
      </w:pPr>
    </w:p>
    <w:p w14:paraId="66222F71" w14:textId="59FDF7AD" w:rsidR="00F0202D" w:rsidRDefault="00F0202D" w:rsidP="008200D5">
      <w:pPr>
        <w:spacing w:after="160" w:line="276" w:lineRule="auto"/>
        <w:rPr>
          <w:b/>
          <w:bCs/>
          <w:sz w:val="22"/>
          <w:szCs w:val="22"/>
        </w:rPr>
      </w:pPr>
    </w:p>
    <w:p w14:paraId="7F139949" w14:textId="77777777" w:rsidR="00F0202D" w:rsidRDefault="00F0202D">
      <w:pPr>
        <w:rPr>
          <w:b/>
          <w:bCs/>
          <w:sz w:val="22"/>
          <w:szCs w:val="22"/>
        </w:rPr>
      </w:pPr>
      <w:r>
        <w:rPr>
          <w:b/>
          <w:bCs/>
          <w:sz w:val="22"/>
          <w:szCs w:val="22"/>
        </w:rPr>
        <w:br w:type="page"/>
      </w:r>
    </w:p>
    <w:p w14:paraId="4636B2D7" w14:textId="04A8760B" w:rsidR="00F0202D" w:rsidRDefault="00F0202D" w:rsidP="00F0202D">
      <w:pPr>
        <w:spacing w:after="160" w:line="276" w:lineRule="auto"/>
        <w:rPr>
          <w:sz w:val="22"/>
          <w:szCs w:val="22"/>
        </w:rPr>
      </w:pPr>
      <w:r>
        <w:rPr>
          <w:b/>
          <w:bCs/>
          <w:sz w:val="22"/>
          <w:szCs w:val="22"/>
        </w:rPr>
        <w:lastRenderedPageBreak/>
        <w:t xml:space="preserve">Supplementary Table </w:t>
      </w:r>
      <w:r>
        <w:rPr>
          <w:b/>
          <w:bCs/>
          <w:sz w:val="22"/>
          <w:szCs w:val="22"/>
        </w:rPr>
        <w:t xml:space="preserve">2 </w:t>
      </w:r>
      <w:r>
        <w:rPr>
          <w:sz w:val="22"/>
          <w:szCs w:val="22"/>
        </w:rPr>
        <w:t xml:space="preserve"> Schoenfeld residual test results for analyses</w:t>
      </w:r>
    </w:p>
    <w:p w14:paraId="3B77CE87" w14:textId="77777777" w:rsidR="00F0202D" w:rsidRDefault="00F0202D" w:rsidP="00F0202D">
      <w:pPr>
        <w:rPr>
          <w:i/>
          <w:iCs/>
          <w:sz w:val="22"/>
          <w:szCs w:val="22"/>
        </w:rPr>
      </w:pPr>
      <w:r>
        <w:rPr>
          <w:i/>
          <w:iCs/>
          <w:sz w:val="22"/>
          <w:szCs w:val="22"/>
        </w:rPr>
        <w:t>Weighted tamsulosin-dutasteride</w:t>
      </w:r>
    </w:p>
    <w:p w14:paraId="7E3AE482" w14:textId="77777777" w:rsidR="00F0202D" w:rsidRDefault="00F0202D" w:rsidP="00F0202D">
      <w:pPr>
        <w:rPr>
          <w:sz w:val="22"/>
          <w:szCs w:val="22"/>
        </w:rPr>
      </w:pPr>
    </w:p>
    <w:tbl>
      <w:tblPr>
        <w:tblStyle w:val="TableGrid"/>
        <w:tblW w:w="0" w:type="auto"/>
        <w:tblLook w:val="04A0" w:firstRow="1" w:lastRow="0" w:firstColumn="1" w:lastColumn="0" w:noHBand="0" w:noVBand="1"/>
      </w:tblPr>
      <w:tblGrid>
        <w:gridCol w:w="3120"/>
        <w:gridCol w:w="3120"/>
        <w:gridCol w:w="3120"/>
      </w:tblGrid>
      <w:tr w:rsidR="00F0202D" w14:paraId="1B0DE6BC" w14:textId="77777777" w:rsidTr="00A63063">
        <w:tc>
          <w:tcPr>
            <w:tcW w:w="3120" w:type="dxa"/>
            <w:tcBorders>
              <w:top w:val="single" w:sz="4" w:space="0" w:color="auto"/>
              <w:left w:val="nil"/>
              <w:bottom w:val="single" w:sz="4" w:space="0" w:color="auto"/>
              <w:right w:val="nil"/>
            </w:tcBorders>
            <w:hideMark/>
          </w:tcPr>
          <w:p w14:paraId="345D5CC4" w14:textId="77777777" w:rsidR="00F0202D" w:rsidRDefault="00F0202D" w:rsidP="00A63063">
            <w:pPr>
              <w:tabs>
                <w:tab w:val="right" w:pos="2904"/>
              </w:tabs>
              <w:rPr>
                <w:sz w:val="22"/>
                <w:szCs w:val="22"/>
              </w:rPr>
            </w:pPr>
            <w:r>
              <w:rPr>
                <w:sz w:val="22"/>
                <w:szCs w:val="22"/>
              </w:rPr>
              <w:t>rho</w:t>
            </w:r>
            <w:r>
              <w:rPr>
                <w:sz w:val="22"/>
                <w:szCs w:val="22"/>
              </w:rPr>
              <w:tab/>
            </w:r>
            <w:proofErr w:type="spellStart"/>
            <w:r>
              <w:rPr>
                <w:sz w:val="22"/>
                <w:szCs w:val="22"/>
              </w:rPr>
              <w:t>chisq</w:t>
            </w:r>
            <w:proofErr w:type="spellEnd"/>
          </w:p>
        </w:tc>
        <w:tc>
          <w:tcPr>
            <w:tcW w:w="3120" w:type="dxa"/>
            <w:tcBorders>
              <w:top w:val="single" w:sz="4" w:space="0" w:color="auto"/>
              <w:left w:val="nil"/>
              <w:bottom w:val="single" w:sz="4" w:space="0" w:color="auto"/>
              <w:right w:val="nil"/>
            </w:tcBorders>
            <w:hideMark/>
          </w:tcPr>
          <w:p w14:paraId="7CBCA9AF" w14:textId="77777777" w:rsidR="00F0202D" w:rsidRDefault="00F0202D" w:rsidP="00A63063">
            <w:pPr>
              <w:jc w:val="right"/>
              <w:rPr>
                <w:sz w:val="22"/>
                <w:szCs w:val="22"/>
              </w:rPr>
            </w:pPr>
            <w:r>
              <w:rPr>
                <w:sz w:val="22"/>
                <w:szCs w:val="22"/>
              </w:rPr>
              <w:t>p-value</w:t>
            </w:r>
          </w:p>
        </w:tc>
        <w:tc>
          <w:tcPr>
            <w:tcW w:w="3120" w:type="dxa"/>
            <w:tcBorders>
              <w:top w:val="single" w:sz="4" w:space="0" w:color="auto"/>
              <w:left w:val="nil"/>
              <w:bottom w:val="single" w:sz="4" w:space="0" w:color="auto"/>
              <w:right w:val="nil"/>
            </w:tcBorders>
          </w:tcPr>
          <w:p w14:paraId="6CC6A0A6" w14:textId="77777777" w:rsidR="00F0202D" w:rsidRDefault="00F0202D" w:rsidP="00A63063">
            <w:pPr>
              <w:rPr>
                <w:sz w:val="22"/>
                <w:szCs w:val="22"/>
              </w:rPr>
            </w:pPr>
          </w:p>
        </w:tc>
      </w:tr>
      <w:tr w:rsidR="00F0202D" w14:paraId="7567AFD6" w14:textId="77777777" w:rsidTr="00A63063">
        <w:tc>
          <w:tcPr>
            <w:tcW w:w="3120" w:type="dxa"/>
            <w:tcBorders>
              <w:top w:val="single" w:sz="4" w:space="0" w:color="auto"/>
              <w:left w:val="nil"/>
              <w:bottom w:val="nil"/>
              <w:right w:val="nil"/>
            </w:tcBorders>
            <w:hideMark/>
          </w:tcPr>
          <w:p w14:paraId="7F597975" w14:textId="77777777" w:rsidR="00F0202D" w:rsidRDefault="00F0202D" w:rsidP="00A63063">
            <w:pPr>
              <w:tabs>
                <w:tab w:val="right" w:pos="2904"/>
              </w:tabs>
              <w:rPr>
                <w:sz w:val="22"/>
                <w:szCs w:val="22"/>
              </w:rPr>
            </w:pPr>
            <w:r>
              <w:rPr>
                <w:sz w:val="22"/>
                <w:szCs w:val="22"/>
              </w:rPr>
              <w:t>-0.0815</w:t>
            </w:r>
            <w:r>
              <w:rPr>
                <w:sz w:val="22"/>
                <w:szCs w:val="22"/>
              </w:rPr>
              <w:tab/>
              <w:t>53.4</w:t>
            </w:r>
          </w:p>
        </w:tc>
        <w:tc>
          <w:tcPr>
            <w:tcW w:w="3120" w:type="dxa"/>
            <w:tcBorders>
              <w:top w:val="single" w:sz="4" w:space="0" w:color="auto"/>
              <w:left w:val="nil"/>
              <w:bottom w:val="nil"/>
              <w:right w:val="nil"/>
            </w:tcBorders>
            <w:hideMark/>
          </w:tcPr>
          <w:p w14:paraId="2695826E" w14:textId="77777777" w:rsidR="00F0202D" w:rsidRDefault="00F0202D" w:rsidP="00A63063">
            <w:pPr>
              <w:jc w:val="right"/>
              <w:rPr>
                <w:sz w:val="22"/>
                <w:szCs w:val="22"/>
              </w:rPr>
            </w:pPr>
            <w:r>
              <w:rPr>
                <w:sz w:val="22"/>
                <w:szCs w:val="22"/>
              </w:rPr>
              <w:t>&lt;0.01</w:t>
            </w:r>
          </w:p>
        </w:tc>
        <w:tc>
          <w:tcPr>
            <w:tcW w:w="3120" w:type="dxa"/>
            <w:tcBorders>
              <w:top w:val="single" w:sz="4" w:space="0" w:color="auto"/>
              <w:left w:val="nil"/>
              <w:bottom w:val="nil"/>
              <w:right w:val="nil"/>
            </w:tcBorders>
          </w:tcPr>
          <w:p w14:paraId="50B9726D" w14:textId="77777777" w:rsidR="00F0202D" w:rsidRDefault="00F0202D" w:rsidP="00A63063">
            <w:pPr>
              <w:rPr>
                <w:sz w:val="22"/>
                <w:szCs w:val="22"/>
              </w:rPr>
            </w:pPr>
          </w:p>
        </w:tc>
      </w:tr>
    </w:tbl>
    <w:p w14:paraId="25D1A8B1" w14:textId="77777777" w:rsidR="00F0202D" w:rsidRDefault="00F0202D" w:rsidP="00F0202D">
      <w:pPr>
        <w:rPr>
          <w:rFonts w:eastAsiaTheme="minorEastAsia"/>
          <w:kern w:val="2"/>
          <w:sz w:val="22"/>
          <w:szCs w:val="22"/>
          <w:lang w:eastAsia="en-US"/>
          <w14:ligatures w14:val="standardContextual"/>
        </w:rPr>
      </w:pPr>
    </w:p>
    <w:p w14:paraId="77416331" w14:textId="77777777" w:rsidR="00F0202D" w:rsidRDefault="00F0202D" w:rsidP="00F0202D">
      <w:pPr>
        <w:rPr>
          <w:i/>
          <w:iCs/>
          <w:sz w:val="22"/>
          <w:szCs w:val="22"/>
        </w:rPr>
      </w:pPr>
      <w:r>
        <w:rPr>
          <w:i/>
          <w:iCs/>
          <w:sz w:val="22"/>
          <w:szCs w:val="22"/>
        </w:rPr>
        <w:t xml:space="preserve">Piecewise tamsulosin-dutasteride </w:t>
      </w:r>
    </w:p>
    <w:p w14:paraId="2287474A" w14:textId="77777777" w:rsidR="00F0202D" w:rsidRDefault="00F0202D" w:rsidP="00F0202D">
      <w:pPr>
        <w:rPr>
          <w:b/>
          <w:bCs/>
          <w:sz w:val="22"/>
          <w:szCs w:val="22"/>
        </w:rPr>
      </w:pPr>
      <w:r>
        <w:rPr>
          <w:b/>
          <w:bCs/>
          <w:sz w:val="22"/>
          <w:szCs w:val="22"/>
        </w:rPr>
        <w:t>0 to &lt;2 years</w:t>
      </w:r>
    </w:p>
    <w:tbl>
      <w:tblPr>
        <w:tblStyle w:val="TableGrid"/>
        <w:tblW w:w="0" w:type="auto"/>
        <w:tblLook w:val="04A0" w:firstRow="1" w:lastRow="0" w:firstColumn="1" w:lastColumn="0" w:noHBand="0" w:noVBand="1"/>
      </w:tblPr>
      <w:tblGrid>
        <w:gridCol w:w="3120"/>
        <w:gridCol w:w="3120"/>
        <w:gridCol w:w="3120"/>
      </w:tblGrid>
      <w:tr w:rsidR="00F0202D" w14:paraId="0F7E8E96" w14:textId="77777777" w:rsidTr="00A63063">
        <w:tc>
          <w:tcPr>
            <w:tcW w:w="3120" w:type="dxa"/>
            <w:tcBorders>
              <w:top w:val="single" w:sz="4" w:space="0" w:color="auto"/>
              <w:left w:val="nil"/>
              <w:bottom w:val="single" w:sz="4" w:space="0" w:color="auto"/>
              <w:right w:val="nil"/>
            </w:tcBorders>
            <w:hideMark/>
          </w:tcPr>
          <w:p w14:paraId="3AC6985B" w14:textId="77777777" w:rsidR="00F0202D" w:rsidRDefault="00F0202D" w:rsidP="00A63063">
            <w:pPr>
              <w:tabs>
                <w:tab w:val="right" w:pos="2904"/>
              </w:tabs>
              <w:rPr>
                <w:sz w:val="22"/>
                <w:szCs w:val="22"/>
              </w:rPr>
            </w:pPr>
            <w:r>
              <w:rPr>
                <w:sz w:val="22"/>
                <w:szCs w:val="22"/>
              </w:rPr>
              <w:t>rho</w:t>
            </w:r>
            <w:r>
              <w:rPr>
                <w:sz w:val="22"/>
                <w:szCs w:val="22"/>
              </w:rPr>
              <w:tab/>
            </w:r>
            <w:proofErr w:type="spellStart"/>
            <w:r>
              <w:rPr>
                <w:sz w:val="22"/>
                <w:szCs w:val="22"/>
              </w:rPr>
              <w:t>chisq</w:t>
            </w:r>
            <w:proofErr w:type="spellEnd"/>
          </w:p>
        </w:tc>
        <w:tc>
          <w:tcPr>
            <w:tcW w:w="3120" w:type="dxa"/>
            <w:tcBorders>
              <w:top w:val="single" w:sz="4" w:space="0" w:color="auto"/>
              <w:left w:val="nil"/>
              <w:bottom w:val="single" w:sz="4" w:space="0" w:color="auto"/>
              <w:right w:val="nil"/>
            </w:tcBorders>
            <w:hideMark/>
          </w:tcPr>
          <w:p w14:paraId="6FCFB6EB" w14:textId="77777777" w:rsidR="00F0202D" w:rsidRDefault="00F0202D" w:rsidP="00A63063">
            <w:pPr>
              <w:jc w:val="right"/>
              <w:rPr>
                <w:sz w:val="22"/>
                <w:szCs w:val="22"/>
              </w:rPr>
            </w:pPr>
            <w:r>
              <w:rPr>
                <w:sz w:val="22"/>
                <w:szCs w:val="22"/>
              </w:rPr>
              <w:t>p-value</w:t>
            </w:r>
          </w:p>
        </w:tc>
        <w:tc>
          <w:tcPr>
            <w:tcW w:w="3120" w:type="dxa"/>
            <w:tcBorders>
              <w:top w:val="single" w:sz="4" w:space="0" w:color="auto"/>
              <w:left w:val="nil"/>
              <w:bottom w:val="single" w:sz="4" w:space="0" w:color="auto"/>
              <w:right w:val="nil"/>
            </w:tcBorders>
          </w:tcPr>
          <w:p w14:paraId="0EA949BD" w14:textId="77777777" w:rsidR="00F0202D" w:rsidRDefault="00F0202D" w:rsidP="00A63063">
            <w:pPr>
              <w:rPr>
                <w:sz w:val="22"/>
                <w:szCs w:val="22"/>
              </w:rPr>
            </w:pPr>
          </w:p>
        </w:tc>
      </w:tr>
      <w:tr w:rsidR="00F0202D" w14:paraId="1F65AE40" w14:textId="77777777" w:rsidTr="00A63063">
        <w:tc>
          <w:tcPr>
            <w:tcW w:w="3120" w:type="dxa"/>
            <w:tcBorders>
              <w:top w:val="single" w:sz="4" w:space="0" w:color="auto"/>
              <w:left w:val="nil"/>
              <w:bottom w:val="nil"/>
              <w:right w:val="nil"/>
            </w:tcBorders>
            <w:hideMark/>
          </w:tcPr>
          <w:p w14:paraId="0530C971" w14:textId="77777777" w:rsidR="00F0202D" w:rsidRDefault="00F0202D" w:rsidP="00A63063">
            <w:pPr>
              <w:tabs>
                <w:tab w:val="right" w:pos="2904"/>
              </w:tabs>
              <w:rPr>
                <w:sz w:val="22"/>
                <w:szCs w:val="22"/>
              </w:rPr>
            </w:pPr>
            <w:r>
              <w:rPr>
                <w:sz w:val="22"/>
                <w:szCs w:val="22"/>
              </w:rPr>
              <w:t>-0.0243</w:t>
            </w:r>
            <w:r>
              <w:rPr>
                <w:sz w:val="22"/>
                <w:szCs w:val="22"/>
              </w:rPr>
              <w:tab/>
              <w:t>2.09</w:t>
            </w:r>
          </w:p>
        </w:tc>
        <w:tc>
          <w:tcPr>
            <w:tcW w:w="3120" w:type="dxa"/>
            <w:tcBorders>
              <w:top w:val="single" w:sz="4" w:space="0" w:color="auto"/>
              <w:left w:val="nil"/>
              <w:bottom w:val="nil"/>
              <w:right w:val="nil"/>
            </w:tcBorders>
            <w:hideMark/>
          </w:tcPr>
          <w:p w14:paraId="3BACA953" w14:textId="77777777" w:rsidR="00F0202D" w:rsidRDefault="00F0202D" w:rsidP="00A63063">
            <w:pPr>
              <w:jc w:val="right"/>
              <w:rPr>
                <w:sz w:val="22"/>
                <w:szCs w:val="22"/>
              </w:rPr>
            </w:pPr>
            <w:r>
              <w:rPr>
                <w:sz w:val="22"/>
                <w:szCs w:val="22"/>
              </w:rPr>
              <w:t>0.148</w:t>
            </w:r>
          </w:p>
        </w:tc>
        <w:tc>
          <w:tcPr>
            <w:tcW w:w="3120" w:type="dxa"/>
            <w:tcBorders>
              <w:top w:val="single" w:sz="4" w:space="0" w:color="auto"/>
              <w:left w:val="nil"/>
              <w:bottom w:val="nil"/>
              <w:right w:val="nil"/>
            </w:tcBorders>
          </w:tcPr>
          <w:p w14:paraId="69E8B49C" w14:textId="77777777" w:rsidR="00F0202D" w:rsidRDefault="00F0202D" w:rsidP="00A63063">
            <w:pPr>
              <w:rPr>
                <w:sz w:val="22"/>
                <w:szCs w:val="22"/>
              </w:rPr>
            </w:pPr>
          </w:p>
        </w:tc>
      </w:tr>
    </w:tbl>
    <w:p w14:paraId="1ADA7E1B" w14:textId="77777777" w:rsidR="00F0202D" w:rsidRDefault="00F0202D" w:rsidP="00F0202D">
      <w:pPr>
        <w:rPr>
          <w:rFonts w:eastAsiaTheme="minorEastAsia"/>
          <w:b/>
          <w:bCs/>
          <w:kern w:val="2"/>
          <w:sz w:val="22"/>
          <w:szCs w:val="22"/>
          <w:lang w:eastAsia="en-US"/>
          <w14:ligatures w14:val="standardContextual"/>
        </w:rPr>
      </w:pPr>
      <w:r>
        <w:rPr>
          <w:b/>
          <w:bCs/>
          <w:sz w:val="22"/>
          <w:szCs w:val="22"/>
        </w:rPr>
        <w:t>2 to &lt;4 years</w:t>
      </w:r>
    </w:p>
    <w:tbl>
      <w:tblPr>
        <w:tblStyle w:val="TableGrid"/>
        <w:tblW w:w="0" w:type="auto"/>
        <w:tblLook w:val="04A0" w:firstRow="1" w:lastRow="0" w:firstColumn="1" w:lastColumn="0" w:noHBand="0" w:noVBand="1"/>
      </w:tblPr>
      <w:tblGrid>
        <w:gridCol w:w="3120"/>
        <w:gridCol w:w="3120"/>
        <w:gridCol w:w="3120"/>
      </w:tblGrid>
      <w:tr w:rsidR="00F0202D" w14:paraId="72C4CAA2" w14:textId="77777777" w:rsidTr="00A63063">
        <w:tc>
          <w:tcPr>
            <w:tcW w:w="3120" w:type="dxa"/>
            <w:tcBorders>
              <w:top w:val="single" w:sz="4" w:space="0" w:color="auto"/>
              <w:left w:val="nil"/>
              <w:bottom w:val="single" w:sz="4" w:space="0" w:color="auto"/>
              <w:right w:val="nil"/>
            </w:tcBorders>
            <w:hideMark/>
          </w:tcPr>
          <w:p w14:paraId="4B2495C5" w14:textId="77777777" w:rsidR="00F0202D" w:rsidRDefault="00F0202D" w:rsidP="00A63063">
            <w:pPr>
              <w:tabs>
                <w:tab w:val="right" w:pos="2904"/>
              </w:tabs>
              <w:rPr>
                <w:sz w:val="22"/>
                <w:szCs w:val="22"/>
              </w:rPr>
            </w:pPr>
            <w:r>
              <w:rPr>
                <w:sz w:val="22"/>
                <w:szCs w:val="22"/>
              </w:rPr>
              <w:t>rho</w:t>
            </w:r>
            <w:r>
              <w:rPr>
                <w:sz w:val="22"/>
                <w:szCs w:val="22"/>
              </w:rPr>
              <w:tab/>
            </w:r>
            <w:proofErr w:type="spellStart"/>
            <w:r>
              <w:rPr>
                <w:sz w:val="22"/>
                <w:szCs w:val="22"/>
              </w:rPr>
              <w:t>chisq</w:t>
            </w:r>
            <w:proofErr w:type="spellEnd"/>
          </w:p>
        </w:tc>
        <w:tc>
          <w:tcPr>
            <w:tcW w:w="3120" w:type="dxa"/>
            <w:tcBorders>
              <w:top w:val="single" w:sz="4" w:space="0" w:color="auto"/>
              <w:left w:val="nil"/>
              <w:bottom w:val="single" w:sz="4" w:space="0" w:color="auto"/>
              <w:right w:val="nil"/>
            </w:tcBorders>
            <w:hideMark/>
          </w:tcPr>
          <w:p w14:paraId="559276BD" w14:textId="77777777" w:rsidR="00F0202D" w:rsidRDefault="00F0202D" w:rsidP="00A63063">
            <w:pPr>
              <w:jc w:val="right"/>
              <w:rPr>
                <w:sz w:val="22"/>
                <w:szCs w:val="22"/>
              </w:rPr>
            </w:pPr>
            <w:r>
              <w:rPr>
                <w:sz w:val="22"/>
                <w:szCs w:val="22"/>
              </w:rPr>
              <w:t>p-value</w:t>
            </w:r>
          </w:p>
        </w:tc>
        <w:tc>
          <w:tcPr>
            <w:tcW w:w="3120" w:type="dxa"/>
            <w:tcBorders>
              <w:top w:val="single" w:sz="4" w:space="0" w:color="auto"/>
              <w:left w:val="nil"/>
              <w:bottom w:val="single" w:sz="4" w:space="0" w:color="auto"/>
              <w:right w:val="nil"/>
            </w:tcBorders>
          </w:tcPr>
          <w:p w14:paraId="6EE21822" w14:textId="77777777" w:rsidR="00F0202D" w:rsidRDefault="00F0202D" w:rsidP="00A63063">
            <w:pPr>
              <w:rPr>
                <w:sz w:val="22"/>
                <w:szCs w:val="22"/>
              </w:rPr>
            </w:pPr>
          </w:p>
        </w:tc>
      </w:tr>
      <w:tr w:rsidR="00F0202D" w14:paraId="0E4FBF60" w14:textId="77777777" w:rsidTr="00A63063">
        <w:tc>
          <w:tcPr>
            <w:tcW w:w="3120" w:type="dxa"/>
            <w:tcBorders>
              <w:top w:val="single" w:sz="4" w:space="0" w:color="auto"/>
              <w:left w:val="nil"/>
              <w:bottom w:val="nil"/>
              <w:right w:val="nil"/>
            </w:tcBorders>
            <w:hideMark/>
          </w:tcPr>
          <w:p w14:paraId="029E937B" w14:textId="77777777" w:rsidR="00F0202D" w:rsidRDefault="00F0202D" w:rsidP="00A63063">
            <w:pPr>
              <w:tabs>
                <w:tab w:val="right" w:pos="2904"/>
              </w:tabs>
              <w:rPr>
                <w:sz w:val="22"/>
                <w:szCs w:val="22"/>
              </w:rPr>
            </w:pPr>
            <w:r>
              <w:rPr>
                <w:sz w:val="22"/>
                <w:szCs w:val="22"/>
              </w:rPr>
              <w:t>-0.00862</w:t>
            </w:r>
            <w:r>
              <w:rPr>
                <w:sz w:val="22"/>
                <w:szCs w:val="22"/>
              </w:rPr>
              <w:tab/>
              <w:t>0.175</w:t>
            </w:r>
          </w:p>
        </w:tc>
        <w:tc>
          <w:tcPr>
            <w:tcW w:w="3120" w:type="dxa"/>
            <w:tcBorders>
              <w:top w:val="single" w:sz="4" w:space="0" w:color="auto"/>
              <w:left w:val="nil"/>
              <w:bottom w:val="nil"/>
              <w:right w:val="nil"/>
            </w:tcBorders>
            <w:hideMark/>
          </w:tcPr>
          <w:p w14:paraId="188C7515" w14:textId="77777777" w:rsidR="00F0202D" w:rsidRDefault="00F0202D" w:rsidP="00A63063">
            <w:pPr>
              <w:jc w:val="right"/>
              <w:rPr>
                <w:sz w:val="22"/>
                <w:szCs w:val="22"/>
              </w:rPr>
            </w:pPr>
            <w:r>
              <w:rPr>
                <w:sz w:val="22"/>
                <w:szCs w:val="22"/>
              </w:rPr>
              <w:t>0.676</w:t>
            </w:r>
          </w:p>
        </w:tc>
        <w:tc>
          <w:tcPr>
            <w:tcW w:w="3120" w:type="dxa"/>
            <w:tcBorders>
              <w:top w:val="single" w:sz="4" w:space="0" w:color="auto"/>
              <w:left w:val="nil"/>
              <w:bottom w:val="nil"/>
              <w:right w:val="nil"/>
            </w:tcBorders>
          </w:tcPr>
          <w:p w14:paraId="5F745E3A" w14:textId="77777777" w:rsidR="00F0202D" w:rsidRDefault="00F0202D" w:rsidP="00A63063">
            <w:pPr>
              <w:rPr>
                <w:sz w:val="22"/>
                <w:szCs w:val="22"/>
              </w:rPr>
            </w:pPr>
          </w:p>
        </w:tc>
      </w:tr>
    </w:tbl>
    <w:p w14:paraId="246D735C" w14:textId="77777777" w:rsidR="00F0202D" w:rsidRDefault="00F0202D" w:rsidP="00F0202D">
      <w:pPr>
        <w:rPr>
          <w:rFonts w:eastAsiaTheme="minorEastAsia"/>
          <w:b/>
          <w:bCs/>
          <w:kern w:val="2"/>
          <w:sz w:val="22"/>
          <w:szCs w:val="22"/>
          <w:lang w:eastAsia="en-US"/>
          <w14:ligatures w14:val="standardContextual"/>
        </w:rPr>
      </w:pPr>
      <w:r>
        <w:rPr>
          <w:b/>
          <w:bCs/>
          <w:sz w:val="22"/>
          <w:szCs w:val="22"/>
        </w:rPr>
        <w:t>4 to &lt;6 years</w:t>
      </w:r>
    </w:p>
    <w:tbl>
      <w:tblPr>
        <w:tblStyle w:val="TableGrid"/>
        <w:tblW w:w="0" w:type="auto"/>
        <w:tblLook w:val="04A0" w:firstRow="1" w:lastRow="0" w:firstColumn="1" w:lastColumn="0" w:noHBand="0" w:noVBand="1"/>
      </w:tblPr>
      <w:tblGrid>
        <w:gridCol w:w="3120"/>
        <w:gridCol w:w="3120"/>
        <w:gridCol w:w="3120"/>
      </w:tblGrid>
      <w:tr w:rsidR="00F0202D" w14:paraId="1F8449A8" w14:textId="77777777" w:rsidTr="00A63063">
        <w:tc>
          <w:tcPr>
            <w:tcW w:w="3120" w:type="dxa"/>
            <w:tcBorders>
              <w:top w:val="single" w:sz="4" w:space="0" w:color="auto"/>
              <w:left w:val="nil"/>
              <w:bottom w:val="single" w:sz="4" w:space="0" w:color="auto"/>
              <w:right w:val="nil"/>
            </w:tcBorders>
            <w:hideMark/>
          </w:tcPr>
          <w:p w14:paraId="15EF4DB7" w14:textId="77777777" w:rsidR="00F0202D" w:rsidRDefault="00F0202D" w:rsidP="00A63063">
            <w:pPr>
              <w:tabs>
                <w:tab w:val="right" w:pos="2904"/>
              </w:tabs>
              <w:rPr>
                <w:sz w:val="22"/>
                <w:szCs w:val="22"/>
              </w:rPr>
            </w:pPr>
            <w:r>
              <w:rPr>
                <w:sz w:val="22"/>
                <w:szCs w:val="22"/>
              </w:rPr>
              <w:t>rho</w:t>
            </w:r>
            <w:r>
              <w:rPr>
                <w:sz w:val="22"/>
                <w:szCs w:val="22"/>
              </w:rPr>
              <w:tab/>
            </w:r>
            <w:proofErr w:type="spellStart"/>
            <w:r>
              <w:rPr>
                <w:sz w:val="22"/>
                <w:szCs w:val="22"/>
              </w:rPr>
              <w:t>chisq</w:t>
            </w:r>
            <w:proofErr w:type="spellEnd"/>
          </w:p>
        </w:tc>
        <w:tc>
          <w:tcPr>
            <w:tcW w:w="3120" w:type="dxa"/>
            <w:tcBorders>
              <w:top w:val="single" w:sz="4" w:space="0" w:color="auto"/>
              <w:left w:val="nil"/>
              <w:bottom w:val="single" w:sz="4" w:space="0" w:color="auto"/>
              <w:right w:val="nil"/>
            </w:tcBorders>
            <w:hideMark/>
          </w:tcPr>
          <w:p w14:paraId="18852F4A" w14:textId="77777777" w:rsidR="00F0202D" w:rsidRDefault="00F0202D" w:rsidP="00A63063">
            <w:pPr>
              <w:jc w:val="right"/>
              <w:rPr>
                <w:sz w:val="22"/>
                <w:szCs w:val="22"/>
              </w:rPr>
            </w:pPr>
            <w:r>
              <w:rPr>
                <w:sz w:val="22"/>
                <w:szCs w:val="22"/>
              </w:rPr>
              <w:t>p-value</w:t>
            </w:r>
          </w:p>
        </w:tc>
        <w:tc>
          <w:tcPr>
            <w:tcW w:w="3120" w:type="dxa"/>
            <w:tcBorders>
              <w:top w:val="single" w:sz="4" w:space="0" w:color="auto"/>
              <w:left w:val="nil"/>
              <w:bottom w:val="single" w:sz="4" w:space="0" w:color="auto"/>
              <w:right w:val="nil"/>
            </w:tcBorders>
          </w:tcPr>
          <w:p w14:paraId="4873DA23" w14:textId="77777777" w:rsidR="00F0202D" w:rsidRDefault="00F0202D" w:rsidP="00A63063">
            <w:pPr>
              <w:rPr>
                <w:sz w:val="22"/>
                <w:szCs w:val="22"/>
              </w:rPr>
            </w:pPr>
          </w:p>
        </w:tc>
      </w:tr>
      <w:tr w:rsidR="00F0202D" w14:paraId="2E8A3633" w14:textId="77777777" w:rsidTr="00A63063">
        <w:tc>
          <w:tcPr>
            <w:tcW w:w="3120" w:type="dxa"/>
            <w:tcBorders>
              <w:top w:val="single" w:sz="4" w:space="0" w:color="auto"/>
              <w:left w:val="nil"/>
              <w:bottom w:val="nil"/>
              <w:right w:val="nil"/>
            </w:tcBorders>
            <w:hideMark/>
          </w:tcPr>
          <w:p w14:paraId="310A7CD0" w14:textId="77777777" w:rsidR="00F0202D" w:rsidRDefault="00F0202D" w:rsidP="00A63063">
            <w:pPr>
              <w:tabs>
                <w:tab w:val="right" w:pos="2904"/>
              </w:tabs>
              <w:rPr>
                <w:sz w:val="22"/>
                <w:szCs w:val="22"/>
              </w:rPr>
            </w:pPr>
            <w:r>
              <w:rPr>
                <w:sz w:val="22"/>
                <w:szCs w:val="22"/>
              </w:rPr>
              <w:t>-0.023</w:t>
            </w:r>
            <w:r>
              <w:rPr>
                <w:sz w:val="22"/>
                <w:szCs w:val="22"/>
              </w:rPr>
              <w:tab/>
              <w:t>0.574</w:t>
            </w:r>
          </w:p>
        </w:tc>
        <w:tc>
          <w:tcPr>
            <w:tcW w:w="3120" w:type="dxa"/>
            <w:tcBorders>
              <w:top w:val="single" w:sz="4" w:space="0" w:color="auto"/>
              <w:left w:val="nil"/>
              <w:bottom w:val="nil"/>
              <w:right w:val="nil"/>
            </w:tcBorders>
            <w:hideMark/>
          </w:tcPr>
          <w:p w14:paraId="7A62F5AD" w14:textId="77777777" w:rsidR="00F0202D" w:rsidRDefault="00F0202D" w:rsidP="00A63063">
            <w:pPr>
              <w:jc w:val="right"/>
              <w:rPr>
                <w:sz w:val="22"/>
                <w:szCs w:val="22"/>
              </w:rPr>
            </w:pPr>
            <w:r>
              <w:rPr>
                <w:sz w:val="22"/>
                <w:szCs w:val="22"/>
              </w:rPr>
              <w:t>0.449</w:t>
            </w:r>
          </w:p>
        </w:tc>
        <w:tc>
          <w:tcPr>
            <w:tcW w:w="3120" w:type="dxa"/>
            <w:tcBorders>
              <w:top w:val="single" w:sz="4" w:space="0" w:color="auto"/>
              <w:left w:val="nil"/>
              <w:bottom w:val="nil"/>
              <w:right w:val="nil"/>
            </w:tcBorders>
          </w:tcPr>
          <w:p w14:paraId="4177DDF1" w14:textId="77777777" w:rsidR="00F0202D" w:rsidRDefault="00F0202D" w:rsidP="00A63063">
            <w:pPr>
              <w:rPr>
                <w:sz w:val="22"/>
                <w:szCs w:val="22"/>
              </w:rPr>
            </w:pPr>
          </w:p>
        </w:tc>
      </w:tr>
    </w:tbl>
    <w:p w14:paraId="074E1F98" w14:textId="77777777" w:rsidR="00F0202D" w:rsidRDefault="00F0202D" w:rsidP="00F0202D">
      <w:pPr>
        <w:rPr>
          <w:rFonts w:eastAsiaTheme="minorEastAsia"/>
          <w:b/>
          <w:bCs/>
          <w:kern w:val="2"/>
          <w:sz w:val="22"/>
          <w:szCs w:val="22"/>
          <w:lang w:eastAsia="en-US"/>
          <w14:ligatures w14:val="standardContextual"/>
        </w:rPr>
      </w:pPr>
      <w:r w:rsidRPr="008748EA">
        <w:rPr>
          <w:b/>
          <w:bCs/>
          <w:sz w:val="22"/>
          <w:szCs w:val="22"/>
        </w:rPr>
        <w:t>≥</w:t>
      </w:r>
      <w:r>
        <w:rPr>
          <w:b/>
          <w:bCs/>
          <w:sz w:val="22"/>
          <w:szCs w:val="22"/>
        </w:rPr>
        <w:t>6 years</w:t>
      </w:r>
    </w:p>
    <w:tbl>
      <w:tblPr>
        <w:tblStyle w:val="TableGrid"/>
        <w:tblW w:w="0" w:type="auto"/>
        <w:tblLook w:val="04A0" w:firstRow="1" w:lastRow="0" w:firstColumn="1" w:lastColumn="0" w:noHBand="0" w:noVBand="1"/>
      </w:tblPr>
      <w:tblGrid>
        <w:gridCol w:w="3120"/>
        <w:gridCol w:w="3120"/>
        <w:gridCol w:w="3120"/>
      </w:tblGrid>
      <w:tr w:rsidR="00F0202D" w14:paraId="2C47764F" w14:textId="77777777" w:rsidTr="00A63063">
        <w:tc>
          <w:tcPr>
            <w:tcW w:w="3120" w:type="dxa"/>
            <w:tcBorders>
              <w:top w:val="single" w:sz="4" w:space="0" w:color="auto"/>
              <w:left w:val="nil"/>
              <w:bottom w:val="single" w:sz="4" w:space="0" w:color="auto"/>
              <w:right w:val="nil"/>
            </w:tcBorders>
            <w:hideMark/>
          </w:tcPr>
          <w:p w14:paraId="5B1EAE42" w14:textId="77777777" w:rsidR="00F0202D" w:rsidRDefault="00F0202D" w:rsidP="00A63063">
            <w:pPr>
              <w:tabs>
                <w:tab w:val="right" w:pos="2904"/>
              </w:tabs>
              <w:rPr>
                <w:sz w:val="22"/>
                <w:szCs w:val="22"/>
              </w:rPr>
            </w:pPr>
            <w:r>
              <w:rPr>
                <w:sz w:val="22"/>
                <w:szCs w:val="22"/>
              </w:rPr>
              <w:t>rho</w:t>
            </w:r>
            <w:r>
              <w:rPr>
                <w:sz w:val="22"/>
                <w:szCs w:val="22"/>
              </w:rPr>
              <w:tab/>
            </w:r>
            <w:proofErr w:type="spellStart"/>
            <w:r>
              <w:rPr>
                <w:sz w:val="22"/>
                <w:szCs w:val="22"/>
              </w:rPr>
              <w:t>chisq</w:t>
            </w:r>
            <w:proofErr w:type="spellEnd"/>
          </w:p>
        </w:tc>
        <w:tc>
          <w:tcPr>
            <w:tcW w:w="3120" w:type="dxa"/>
            <w:tcBorders>
              <w:top w:val="single" w:sz="4" w:space="0" w:color="auto"/>
              <w:left w:val="nil"/>
              <w:bottom w:val="single" w:sz="4" w:space="0" w:color="auto"/>
              <w:right w:val="nil"/>
            </w:tcBorders>
            <w:hideMark/>
          </w:tcPr>
          <w:p w14:paraId="431001FA" w14:textId="77777777" w:rsidR="00F0202D" w:rsidRDefault="00F0202D" w:rsidP="00A63063">
            <w:pPr>
              <w:jc w:val="right"/>
              <w:rPr>
                <w:sz w:val="22"/>
                <w:szCs w:val="22"/>
              </w:rPr>
            </w:pPr>
            <w:r>
              <w:rPr>
                <w:sz w:val="22"/>
                <w:szCs w:val="22"/>
              </w:rPr>
              <w:t>p-value</w:t>
            </w:r>
          </w:p>
        </w:tc>
        <w:tc>
          <w:tcPr>
            <w:tcW w:w="3120" w:type="dxa"/>
            <w:tcBorders>
              <w:top w:val="single" w:sz="4" w:space="0" w:color="auto"/>
              <w:left w:val="nil"/>
              <w:bottom w:val="single" w:sz="4" w:space="0" w:color="auto"/>
              <w:right w:val="nil"/>
            </w:tcBorders>
          </w:tcPr>
          <w:p w14:paraId="5828B227" w14:textId="77777777" w:rsidR="00F0202D" w:rsidRDefault="00F0202D" w:rsidP="00A63063">
            <w:pPr>
              <w:rPr>
                <w:sz w:val="22"/>
                <w:szCs w:val="22"/>
              </w:rPr>
            </w:pPr>
          </w:p>
        </w:tc>
      </w:tr>
      <w:tr w:rsidR="00F0202D" w14:paraId="446284D9" w14:textId="77777777" w:rsidTr="00A63063">
        <w:tc>
          <w:tcPr>
            <w:tcW w:w="3120" w:type="dxa"/>
            <w:tcBorders>
              <w:top w:val="single" w:sz="4" w:space="0" w:color="auto"/>
              <w:left w:val="nil"/>
              <w:bottom w:val="nil"/>
              <w:right w:val="nil"/>
            </w:tcBorders>
            <w:hideMark/>
          </w:tcPr>
          <w:p w14:paraId="4C927D01" w14:textId="77777777" w:rsidR="00F0202D" w:rsidRDefault="00F0202D" w:rsidP="00A63063">
            <w:pPr>
              <w:tabs>
                <w:tab w:val="right" w:pos="2904"/>
              </w:tabs>
              <w:rPr>
                <w:sz w:val="22"/>
                <w:szCs w:val="22"/>
              </w:rPr>
            </w:pPr>
            <w:r>
              <w:rPr>
                <w:sz w:val="22"/>
                <w:szCs w:val="22"/>
              </w:rPr>
              <w:t>-0.0189</w:t>
            </w:r>
            <w:r>
              <w:rPr>
                <w:sz w:val="22"/>
                <w:szCs w:val="22"/>
              </w:rPr>
              <w:tab/>
              <w:t>0.12</w:t>
            </w:r>
          </w:p>
        </w:tc>
        <w:tc>
          <w:tcPr>
            <w:tcW w:w="3120" w:type="dxa"/>
            <w:tcBorders>
              <w:top w:val="single" w:sz="4" w:space="0" w:color="auto"/>
              <w:left w:val="nil"/>
              <w:bottom w:val="nil"/>
              <w:right w:val="nil"/>
            </w:tcBorders>
            <w:hideMark/>
          </w:tcPr>
          <w:p w14:paraId="2AD27412" w14:textId="77777777" w:rsidR="00F0202D" w:rsidRDefault="00F0202D" w:rsidP="00A63063">
            <w:pPr>
              <w:jc w:val="right"/>
              <w:rPr>
                <w:sz w:val="22"/>
                <w:szCs w:val="22"/>
              </w:rPr>
            </w:pPr>
            <w:r>
              <w:rPr>
                <w:sz w:val="22"/>
                <w:szCs w:val="22"/>
              </w:rPr>
              <w:t>0.729</w:t>
            </w:r>
          </w:p>
        </w:tc>
        <w:tc>
          <w:tcPr>
            <w:tcW w:w="3120" w:type="dxa"/>
            <w:tcBorders>
              <w:top w:val="single" w:sz="4" w:space="0" w:color="auto"/>
              <w:left w:val="nil"/>
              <w:bottom w:val="nil"/>
              <w:right w:val="nil"/>
            </w:tcBorders>
          </w:tcPr>
          <w:p w14:paraId="66BB8ECF" w14:textId="77777777" w:rsidR="00F0202D" w:rsidRDefault="00F0202D" w:rsidP="00A63063">
            <w:pPr>
              <w:rPr>
                <w:sz w:val="22"/>
                <w:szCs w:val="22"/>
              </w:rPr>
            </w:pPr>
          </w:p>
        </w:tc>
      </w:tr>
    </w:tbl>
    <w:p w14:paraId="128F5705" w14:textId="77777777" w:rsidR="00F0202D" w:rsidRDefault="00F0202D" w:rsidP="00F0202D">
      <w:pPr>
        <w:rPr>
          <w:rFonts w:eastAsiaTheme="minorEastAsia"/>
          <w:kern w:val="2"/>
          <w:sz w:val="22"/>
          <w:szCs w:val="22"/>
          <w:lang w:eastAsia="en-US"/>
          <w14:ligatures w14:val="standardContextual"/>
        </w:rPr>
      </w:pPr>
    </w:p>
    <w:p w14:paraId="200A1AA8" w14:textId="77777777" w:rsidR="00F0202D" w:rsidRDefault="00F0202D" w:rsidP="00F0202D">
      <w:pPr>
        <w:rPr>
          <w:sz w:val="22"/>
          <w:szCs w:val="22"/>
        </w:rPr>
      </w:pPr>
      <w:r>
        <w:rPr>
          <w:i/>
          <w:iCs/>
          <w:sz w:val="22"/>
          <w:szCs w:val="22"/>
        </w:rPr>
        <w:t>Weighted tamsulosin-finasteride</w:t>
      </w:r>
    </w:p>
    <w:p w14:paraId="3EAD6F94" w14:textId="77777777" w:rsidR="00F0202D" w:rsidRDefault="00F0202D" w:rsidP="00F0202D">
      <w:pPr>
        <w:rPr>
          <w:sz w:val="22"/>
          <w:szCs w:val="22"/>
        </w:rPr>
      </w:pPr>
    </w:p>
    <w:tbl>
      <w:tblPr>
        <w:tblStyle w:val="TableGrid"/>
        <w:tblW w:w="0" w:type="auto"/>
        <w:tblLook w:val="04A0" w:firstRow="1" w:lastRow="0" w:firstColumn="1" w:lastColumn="0" w:noHBand="0" w:noVBand="1"/>
      </w:tblPr>
      <w:tblGrid>
        <w:gridCol w:w="3120"/>
        <w:gridCol w:w="3120"/>
        <w:gridCol w:w="3120"/>
      </w:tblGrid>
      <w:tr w:rsidR="00F0202D" w14:paraId="550D6400" w14:textId="77777777" w:rsidTr="00A63063">
        <w:tc>
          <w:tcPr>
            <w:tcW w:w="3120" w:type="dxa"/>
            <w:tcBorders>
              <w:top w:val="single" w:sz="4" w:space="0" w:color="auto"/>
              <w:left w:val="nil"/>
              <w:bottom w:val="single" w:sz="4" w:space="0" w:color="auto"/>
              <w:right w:val="nil"/>
            </w:tcBorders>
            <w:hideMark/>
          </w:tcPr>
          <w:p w14:paraId="1E9E64B9" w14:textId="77777777" w:rsidR="00F0202D" w:rsidRDefault="00F0202D" w:rsidP="00A63063">
            <w:pPr>
              <w:tabs>
                <w:tab w:val="right" w:pos="2904"/>
              </w:tabs>
              <w:rPr>
                <w:sz w:val="22"/>
                <w:szCs w:val="22"/>
              </w:rPr>
            </w:pPr>
            <w:r>
              <w:rPr>
                <w:sz w:val="22"/>
                <w:szCs w:val="22"/>
              </w:rPr>
              <w:t>rho</w:t>
            </w:r>
            <w:r>
              <w:rPr>
                <w:sz w:val="22"/>
                <w:szCs w:val="22"/>
              </w:rPr>
              <w:tab/>
            </w:r>
            <w:proofErr w:type="spellStart"/>
            <w:r>
              <w:rPr>
                <w:sz w:val="22"/>
                <w:szCs w:val="22"/>
              </w:rPr>
              <w:t>chisq</w:t>
            </w:r>
            <w:proofErr w:type="spellEnd"/>
          </w:p>
        </w:tc>
        <w:tc>
          <w:tcPr>
            <w:tcW w:w="3120" w:type="dxa"/>
            <w:tcBorders>
              <w:top w:val="single" w:sz="4" w:space="0" w:color="auto"/>
              <w:left w:val="nil"/>
              <w:bottom w:val="single" w:sz="4" w:space="0" w:color="auto"/>
              <w:right w:val="nil"/>
            </w:tcBorders>
            <w:hideMark/>
          </w:tcPr>
          <w:p w14:paraId="3D8ACC86" w14:textId="77777777" w:rsidR="00F0202D" w:rsidRDefault="00F0202D" w:rsidP="00A63063">
            <w:pPr>
              <w:jc w:val="right"/>
              <w:rPr>
                <w:sz w:val="22"/>
                <w:szCs w:val="22"/>
              </w:rPr>
            </w:pPr>
            <w:r>
              <w:rPr>
                <w:sz w:val="22"/>
                <w:szCs w:val="22"/>
              </w:rPr>
              <w:t>p-value</w:t>
            </w:r>
          </w:p>
        </w:tc>
        <w:tc>
          <w:tcPr>
            <w:tcW w:w="3120" w:type="dxa"/>
            <w:tcBorders>
              <w:top w:val="single" w:sz="4" w:space="0" w:color="auto"/>
              <w:left w:val="nil"/>
              <w:bottom w:val="single" w:sz="4" w:space="0" w:color="auto"/>
              <w:right w:val="nil"/>
            </w:tcBorders>
          </w:tcPr>
          <w:p w14:paraId="10D4F6D1" w14:textId="77777777" w:rsidR="00F0202D" w:rsidRDefault="00F0202D" w:rsidP="00A63063">
            <w:pPr>
              <w:rPr>
                <w:sz w:val="22"/>
                <w:szCs w:val="22"/>
              </w:rPr>
            </w:pPr>
          </w:p>
        </w:tc>
      </w:tr>
      <w:tr w:rsidR="00F0202D" w14:paraId="70AA819C" w14:textId="77777777" w:rsidTr="00A63063">
        <w:tc>
          <w:tcPr>
            <w:tcW w:w="3120" w:type="dxa"/>
            <w:tcBorders>
              <w:top w:val="single" w:sz="4" w:space="0" w:color="auto"/>
              <w:left w:val="nil"/>
              <w:bottom w:val="nil"/>
              <w:right w:val="nil"/>
            </w:tcBorders>
            <w:hideMark/>
          </w:tcPr>
          <w:p w14:paraId="7DC2370D" w14:textId="77777777" w:rsidR="00F0202D" w:rsidRDefault="00F0202D" w:rsidP="00A63063">
            <w:pPr>
              <w:tabs>
                <w:tab w:val="right" w:pos="2904"/>
              </w:tabs>
              <w:rPr>
                <w:sz w:val="22"/>
                <w:szCs w:val="22"/>
              </w:rPr>
            </w:pPr>
            <w:r>
              <w:rPr>
                <w:sz w:val="22"/>
                <w:szCs w:val="22"/>
              </w:rPr>
              <w:t>0.0306</w:t>
            </w:r>
            <w:r>
              <w:rPr>
                <w:sz w:val="22"/>
                <w:szCs w:val="22"/>
              </w:rPr>
              <w:tab/>
              <w:t>7.58</w:t>
            </w:r>
          </w:p>
        </w:tc>
        <w:tc>
          <w:tcPr>
            <w:tcW w:w="3120" w:type="dxa"/>
            <w:tcBorders>
              <w:top w:val="single" w:sz="4" w:space="0" w:color="auto"/>
              <w:left w:val="nil"/>
              <w:bottom w:val="nil"/>
              <w:right w:val="nil"/>
            </w:tcBorders>
            <w:hideMark/>
          </w:tcPr>
          <w:p w14:paraId="1EC6F2DF" w14:textId="77777777" w:rsidR="00F0202D" w:rsidRDefault="00F0202D" w:rsidP="00A63063">
            <w:pPr>
              <w:jc w:val="right"/>
              <w:rPr>
                <w:sz w:val="22"/>
                <w:szCs w:val="22"/>
              </w:rPr>
            </w:pPr>
            <w:r>
              <w:rPr>
                <w:sz w:val="22"/>
                <w:szCs w:val="22"/>
              </w:rPr>
              <w:t>&lt;0.01</w:t>
            </w:r>
          </w:p>
        </w:tc>
        <w:tc>
          <w:tcPr>
            <w:tcW w:w="3120" w:type="dxa"/>
            <w:tcBorders>
              <w:top w:val="single" w:sz="4" w:space="0" w:color="auto"/>
              <w:left w:val="nil"/>
              <w:bottom w:val="nil"/>
              <w:right w:val="nil"/>
            </w:tcBorders>
          </w:tcPr>
          <w:p w14:paraId="5160264F" w14:textId="77777777" w:rsidR="00F0202D" w:rsidRDefault="00F0202D" w:rsidP="00A63063">
            <w:pPr>
              <w:rPr>
                <w:sz w:val="22"/>
                <w:szCs w:val="22"/>
              </w:rPr>
            </w:pPr>
          </w:p>
        </w:tc>
      </w:tr>
    </w:tbl>
    <w:p w14:paraId="583B2080" w14:textId="77777777" w:rsidR="00F0202D" w:rsidRDefault="00F0202D" w:rsidP="00F0202D">
      <w:pPr>
        <w:rPr>
          <w:rFonts w:eastAsiaTheme="minorEastAsia"/>
          <w:kern w:val="2"/>
          <w:sz w:val="22"/>
          <w:szCs w:val="22"/>
          <w:lang w:eastAsia="en-US"/>
          <w14:ligatures w14:val="standardContextual"/>
        </w:rPr>
      </w:pPr>
    </w:p>
    <w:p w14:paraId="6F5ABED1" w14:textId="77777777" w:rsidR="00F0202D" w:rsidRDefault="00F0202D" w:rsidP="00F0202D">
      <w:pPr>
        <w:rPr>
          <w:i/>
          <w:iCs/>
          <w:sz w:val="22"/>
          <w:szCs w:val="22"/>
          <w:lang w:val="vi-VN"/>
        </w:rPr>
      </w:pPr>
      <w:r>
        <w:rPr>
          <w:i/>
          <w:iCs/>
          <w:sz w:val="22"/>
          <w:szCs w:val="22"/>
        </w:rPr>
        <w:t>Piecewise tamsulosin-finasteride</w:t>
      </w:r>
    </w:p>
    <w:p w14:paraId="07573C7C" w14:textId="77777777" w:rsidR="00F0202D" w:rsidRDefault="00F0202D" w:rsidP="00F0202D">
      <w:pPr>
        <w:rPr>
          <w:b/>
          <w:bCs/>
          <w:sz w:val="22"/>
          <w:szCs w:val="22"/>
        </w:rPr>
      </w:pPr>
      <w:r>
        <w:rPr>
          <w:b/>
          <w:bCs/>
          <w:sz w:val="22"/>
          <w:szCs w:val="22"/>
        </w:rPr>
        <w:t>0 to &lt;2 years</w:t>
      </w:r>
    </w:p>
    <w:tbl>
      <w:tblPr>
        <w:tblStyle w:val="TableGrid"/>
        <w:tblW w:w="0" w:type="auto"/>
        <w:tblLook w:val="04A0" w:firstRow="1" w:lastRow="0" w:firstColumn="1" w:lastColumn="0" w:noHBand="0" w:noVBand="1"/>
      </w:tblPr>
      <w:tblGrid>
        <w:gridCol w:w="3120"/>
        <w:gridCol w:w="3120"/>
        <w:gridCol w:w="3120"/>
      </w:tblGrid>
      <w:tr w:rsidR="00F0202D" w14:paraId="687AB9E2" w14:textId="77777777" w:rsidTr="00A63063">
        <w:tc>
          <w:tcPr>
            <w:tcW w:w="3120" w:type="dxa"/>
            <w:tcBorders>
              <w:top w:val="single" w:sz="4" w:space="0" w:color="auto"/>
              <w:left w:val="nil"/>
              <w:bottom w:val="single" w:sz="4" w:space="0" w:color="auto"/>
              <w:right w:val="nil"/>
            </w:tcBorders>
            <w:hideMark/>
          </w:tcPr>
          <w:p w14:paraId="38B80B88" w14:textId="77777777" w:rsidR="00F0202D" w:rsidRDefault="00F0202D" w:rsidP="00A63063">
            <w:pPr>
              <w:tabs>
                <w:tab w:val="right" w:pos="2904"/>
              </w:tabs>
              <w:rPr>
                <w:sz w:val="22"/>
                <w:szCs w:val="22"/>
              </w:rPr>
            </w:pPr>
            <w:r>
              <w:rPr>
                <w:sz w:val="22"/>
                <w:szCs w:val="22"/>
              </w:rPr>
              <w:t>rho</w:t>
            </w:r>
            <w:r>
              <w:rPr>
                <w:sz w:val="22"/>
                <w:szCs w:val="22"/>
              </w:rPr>
              <w:tab/>
            </w:r>
            <w:proofErr w:type="spellStart"/>
            <w:r>
              <w:rPr>
                <w:sz w:val="22"/>
                <w:szCs w:val="22"/>
              </w:rPr>
              <w:t>chisq</w:t>
            </w:r>
            <w:proofErr w:type="spellEnd"/>
          </w:p>
        </w:tc>
        <w:tc>
          <w:tcPr>
            <w:tcW w:w="3120" w:type="dxa"/>
            <w:tcBorders>
              <w:top w:val="single" w:sz="4" w:space="0" w:color="auto"/>
              <w:left w:val="nil"/>
              <w:bottom w:val="single" w:sz="4" w:space="0" w:color="auto"/>
              <w:right w:val="nil"/>
            </w:tcBorders>
            <w:hideMark/>
          </w:tcPr>
          <w:p w14:paraId="079F39E0" w14:textId="77777777" w:rsidR="00F0202D" w:rsidRDefault="00F0202D" w:rsidP="00A63063">
            <w:pPr>
              <w:jc w:val="right"/>
              <w:rPr>
                <w:sz w:val="22"/>
                <w:szCs w:val="22"/>
              </w:rPr>
            </w:pPr>
            <w:r>
              <w:rPr>
                <w:sz w:val="22"/>
                <w:szCs w:val="22"/>
              </w:rPr>
              <w:t>p-value</w:t>
            </w:r>
          </w:p>
        </w:tc>
        <w:tc>
          <w:tcPr>
            <w:tcW w:w="3120" w:type="dxa"/>
            <w:tcBorders>
              <w:top w:val="single" w:sz="4" w:space="0" w:color="auto"/>
              <w:left w:val="nil"/>
              <w:bottom w:val="single" w:sz="4" w:space="0" w:color="auto"/>
              <w:right w:val="nil"/>
            </w:tcBorders>
          </w:tcPr>
          <w:p w14:paraId="027BF536" w14:textId="77777777" w:rsidR="00F0202D" w:rsidRDefault="00F0202D" w:rsidP="00A63063">
            <w:pPr>
              <w:rPr>
                <w:sz w:val="22"/>
                <w:szCs w:val="22"/>
              </w:rPr>
            </w:pPr>
          </w:p>
        </w:tc>
      </w:tr>
      <w:tr w:rsidR="00F0202D" w14:paraId="17772410" w14:textId="77777777" w:rsidTr="00A63063">
        <w:tc>
          <w:tcPr>
            <w:tcW w:w="3120" w:type="dxa"/>
            <w:tcBorders>
              <w:top w:val="single" w:sz="4" w:space="0" w:color="auto"/>
              <w:left w:val="nil"/>
              <w:bottom w:val="nil"/>
              <w:right w:val="nil"/>
            </w:tcBorders>
            <w:hideMark/>
          </w:tcPr>
          <w:p w14:paraId="473A05D2" w14:textId="77777777" w:rsidR="00F0202D" w:rsidRDefault="00F0202D" w:rsidP="00A63063">
            <w:pPr>
              <w:tabs>
                <w:tab w:val="right" w:pos="2904"/>
              </w:tabs>
              <w:rPr>
                <w:sz w:val="22"/>
                <w:szCs w:val="22"/>
                <w:lang w:val="vi-VN"/>
              </w:rPr>
            </w:pPr>
            <w:r>
              <w:rPr>
                <w:sz w:val="22"/>
                <w:szCs w:val="22"/>
              </w:rPr>
              <w:t>-</w:t>
            </w:r>
            <w:r>
              <w:rPr>
                <w:sz w:val="22"/>
                <w:szCs w:val="22"/>
                <w:lang w:val="vi-VN"/>
              </w:rPr>
              <w:t>6.78e-05</w:t>
            </w:r>
            <w:r>
              <w:rPr>
                <w:sz w:val="22"/>
                <w:szCs w:val="22"/>
              </w:rPr>
              <w:tab/>
            </w:r>
            <w:r>
              <w:rPr>
                <w:sz w:val="22"/>
                <w:szCs w:val="22"/>
                <w:lang w:val="vi-VN"/>
              </w:rPr>
              <w:t>1.6e-05</w:t>
            </w:r>
          </w:p>
        </w:tc>
        <w:tc>
          <w:tcPr>
            <w:tcW w:w="3120" w:type="dxa"/>
            <w:tcBorders>
              <w:top w:val="single" w:sz="4" w:space="0" w:color="auto"/>
              <w:left w:val="nil"/>
              <w:bottom w:val="nil"/>
              <w:right w:val="nil"/>
            </w:tcBorders>
            <w:hideMark/>
          </w:tcPr>
          <w:p w14:paraId="17FE174B" w14:textId="77777777" w:rsidR="00F0202D" w:rsidRDefault="00F0202D" w:rsidP="00A63063">
            <w:pPr>
              <w:jc w:val="right"/>
              <w:rPr>
                <w:sz w:val="22"/>
                <w:szCs w:val="22"/>
                <w:lang w:val="vi-VN"/>
              </w:rPr>
            </w:pPr>
            <w:r>
              <w:rPr>
                <w:sz w:val="22"/>
                <w:szCs w:val="22"/>
              </w:rPr>
              <w:t>0</w:t>
            </w:r>
            <w:r>
              <w:rPr>
                <w:sz w:val="22"/>
                <w:szCs w:val="22"/>
                <w:lang w:val="vi-VN"/>
              </w:rPr>
              <w:t>.997</w:t>
            </w:r>
          </w:p>
        </w:tc>
        <w:tc>
          <w:tcPr>
            <w:tcW w:w="3120" w:type="dxa"/>
            <w:tcBorders>
              <w:top w:val="single" w:sz="4" w:space="0" w:color="auto"/>
              <w:left w:val="nil"/>
              <w:bottom w:val="nil"/>
              <w:right w:val="nil"/>
            </w:tcBorders>
          </w:tcPr>
          <w:p w14:paraId="09D04F19" w14:textId="77777777" w:rsidR="00F0202D" w:rsidRDefault="00F0202D" w:rsidP="00A63063">
            <w:pPr>
              <w:rPr>
                <w:sz w:val="22"/>
                <w:szCs w:val="22"/>
              </w:rPr>
            </w:pPr>
          </w:p>
        </w:tc>
      </w:tr>
    </w:tbl>
    <w:p w14:paraId="50AF3335" w14:textId="77777777" w:rsidR="00F0202D" w:rsidRDefault="00F0202D" w:rsidP="00F0202D">
      <w:pPr>
        <w:rPr>
          <w:rFonts w:eastAsiaTheme="minorEastAsia"/>
          <w:b/>
          <w:bCs/>
          <w:kern w:val="2"/>
          <w:sz w:val="22"/>
          <w:szCs w:val="22"/>
          <w:lang w:eastAsia="en-US"/>
          <w14:ligatures w14:val="standardContextual"/>
        </w:rPr>
      </w:pPr>
      <w:r>
        <w:rPr>
          <w:b/>
          <w:bCs/>
          <w:sz w:val="22"/>
          <w:szCs w:val="22"/>
        </w:rPr>
        <w:t>2 to &lt;4 years</w:t>
      </w:r>
    </w:p>
    <w:tbl>
      <w:tblPr>
        <w:tblStyle w:val="TableGrid"/>
        <w:tblW w:w="0" w:type="auto"/>
        <w:tblLook w:val="04A0" w:firstRow="1" w:lastRow="0" w:firstColumn="1" w:lastColumn="0" w:noHBand="0" w:noVBand="1"/>
      </w:tblPr>
      <w:tblGrid>
        <w:gridCol w:w="3120"/>
        <w:gridCol w:w="3120"/>
        <w:gridCol w:w="3120"/>
      </w:tblGrid>
      <w:tr w:rsidR="00F0202D" w14:paraId="44738443" w14:textId="77777777" w:rsidTr="00A63063">
        <w:tc>
          <w:tcPr>
            <w:tcW w:w="3120" w:type="dxa"/>
            <w:tcBorders>
              <w:top w:val="single" w:sz="4" w:space="0" w:color="auto"/>
              <w:left w:val="nil"/>
              <w:bottom w:val="single" w:sz="4" w:space="0" w:color="auto"/>
              <w:right w:val="nil"/>
            </w:tcBorders>
            <w:hideMark/>
          </w:tcPr>
          <w:p w14:paraId="6C4C5756" w14:textId="77777777" w:rsidR="00F0202D" w:rsidRDefault="00F0202D" w:rsidP="00A63063">
            <w:pPr>
              <w:tabs>
                <w:tab w:val="right" w:pos="2904"/>
              </w:tabs>
              <w:rPr>
                <w:sz w:val="22"/>
                <w:szCs w:val="22"/>
              </w:rPr>
            </w:pPr>
            <w:r>
              <w:rPr>
                <w:sz w:val="22"/>
                <w:szCs w:val="22"/>
              </w:rPr>
              <w:t>rho</w:t>
            </w:r>
            <w:r>
              <w:rPr>
                <w:sz w:val="22"/>
                <w:szCs w:val="22"/>
              </w:rPr>
              <w:tab/>
            </w:r>
            <w:proofErr w:type="spellStart"/>
            <w:r>
              <w:rPr>
                <w:sz w:val="22"/>
                <w:szCs w:val="22"/>
              </w:rPr>
              <w:t>chisq</w:t>
            </w:r>
            <w:proofErr w:type="spellEnd"/>
          </w:p>
        </w:tc>
        <w:tc>
          <w:tcPr>
            <w:tcW w:w="3120" w:type="dxa"/>
            <w:tcBorders>
              <w:top w:val="single" w:sz="4" w:space="0" w:color="auto"/>
              <w:left w:val="nil"/>
              <w:bottom w:val="single" w:sz="4" w:space="0" w:color="auto"/>
              <w:right w:val="nil"/>
            </w:tcBorders>
            <w:hideMark/>
          </w:tcPr>
          <w:p w14:paraId="47BF6B56" w14:textId="77777777" w:rsidR="00F0202D" w:rsidRDefault="00F0202D" w:rsidP="00A63063">
            <w:pPr>
              <w:jc w:val="right"/>
              <w:rPr>
                <w:sz w:val="22"/>
                <w:szCs w:val="22"/>
              </w:rPr>
            </w:pPr>
            <w:r>
              <w:rPr>
                <w:sz w:val="22"/>
                <w:szCs w:val="22"/>
              </w:rPr>
              <w:t>p-value</w:t>
            </w:r>
          </w:p>
        </w:tc>
        <w:tc>
          <w:tcPr>
            <w:tcW w:w="3120" w:type="dxa"/>
            <w:tcBorders>
              <w:top w:val="single" w:sz="4" w:space="0" w:color="auto"/>
              <w:left w:val="nil"/>
              <w:bottom w:val="single" w:sz="4" w:space="0" w:color="auto"/>
              <w:right w:val="nil"/>
            </w:tcBorders>
          </w:tcPr>
          <w:p w14:paraId="1585AE11" w14:textId="77777777" w:rsidR="00F0202D" w:rsidRDefault="00F0202D" w:rsidP="00A63063">
            <w:pPr>
              <w:rPr>
                <w:sz w:val="22"/>
                <w:szCs w:val="22"/>
              </w:rPr>
            </w:pPr>
          </w:p>
        </w:tc>
      </w:tr>
      <w:tr w:rsidR="00F0202D" w14:paraId="33D199FE" w14:textId="77777777" w:rsidTr="00A63063">
        <w:tc>
          <w:tcPr>
            <w:tcW w:w="3120" w:type="dxa"/>
            <w:tcBorders>
              <w:top w:val="single" w:sz="4" w:space="0" w:color="auto"/>
              <w:left w:val="nil"/>
              <w:bottom w:val="nil"/>
              <w:right w:val="nil"/>
            </w:tcBorders>
            <w:hideMark/>
          </w:tcPr>
          <w:p w14:paraId="1EA5E020" w14:textId="77777777" w:rsidR="00F0202D" w:rsidRDefault="00F0202D" w:rsidP="00A63063">
            <w:pPr>
              <w:tabs>
                <w:tab w:val="right" w:pos="2904"/>
              </w:tabs>
              <w:rPr>
                <w:sz w:val="22"/>
                <w:szCs w:val="22"/>
                <w:lang w:val="vi-VN"/>
              </w:rPr>
            </w:pPr>
            <w:r>
              <w:rPr>
                <w:sz w:val="22"/>
                <w:szCs w:val="22"/>
              </w:rPr>
              <w:t>-0.0</w:t>
            </w:r>
            <w:r>
              <w:rPr>
                <w:sz w:val="22"/>
                <w:szCs w:val="22"/>
                <w:lang w:val="vi-VN"/>
              </w:rPr>
              <w:t>0258</w:t>
            </w:r>
            <w:r>
              <w:rPr>
                <w:sz w:val="22"/>
                <w:szCs w:val="22"/>
              </w:rPr>
              <w:tab/>
              <w:t>0.</w:t>
            </w:r>
            <w:r>
              <w:rPr>
                <w:sz w:val="22"/>
                <w:szCs w:val="22"/>
                <w:lang w:val="vi-VN"/>
              </w:rPr>
              <w:t>0169</w:t>
            </w:r>
          </w:p>
        </w:tc>
        <w:tc>
          <w:tcPr>
            <w:tcW w:w="3120" w:type="dxa"/>
            <w:tcBorders>
              <w:top w:val="single" w:sz="4" w:space="0" w:color="auto"/>
              <w:left w:val="nil"/>
              <w:bottom w:val="nil"/>
              <w:right w:val="nil"/>
            </w:tcBorders>
            <w:hideMark/>
          </w:tcPr>
          <w:p w14:paraId="5C93E0AC" w14:textId="77777777" w:rsidR="00F0202D" w:rsidRDefault="00F0202D" w:rsidP="00A63063">
            <w:pPr>
              <w:jc w:val="right"/>
              <w:rPr>
                <w:sz w:val="22"/>
                <w:szCs w:val="22"/>
                <w:lang w:val="vi-VN"/>
              </w:rPr>
            </w:pPr>
            <w:r>
              <w:rPr>
                <w:sz w:val="22"/>
                <w:szCs w:val="22"/>
              </w:rPr>
              <w:t>0.</w:t>
            </w:r>
            <w:r>
              <w:rPr>
                <w:sz w:val="22"/>
                <w:szCs w:val="22"/>
                <w:lang w:val="vi-VN"/>
              </w:rPr>
              <w:t>896</w:t>
            </w:r>
          </w:p>
        </w:tc>
        <w:tc>
          <w:tcPr>
            <w:tcW w:w="3120" w:type="dxa"/>
            <w:tcBorders>
              <w:top w:val="single" w:sz="4" w:space="0" w:color="auto"/>
              <w:left w:val="nil"/>
              <w:bottom w:val="nil"/>
              <w:right w:val="nil"/>
            </w:tcBorders>
          </w:tcPr>
          <w:p w14:paraId="301F1767" w14:textId="77777777" w:rsidR="00F0202D" w:rsidRDefault="00F0202D" w:rsidP="00A63063">
            <w:pPr>
              <w:rPr>
                <w:sz w:val="22"/>
                <w:szCs w:val="22"/>
              </w:rPr>
            </w:pPr>
          </w:p>
        </w:tc>
      </w:tr>
    </w:tbl>
    <w:p w14:paraId="0B0D7B5F" w14:textId="77777777" w:rsidR="00F0202D" w:rsidRDefault="00F0202D" w:rsidP="00F0202D">
      <w:pPr>
        <w:rPr>
          <w:rFonts w:eastAsiaTheme="minorEastAsia"/>
          <w:b/>
          <w:bCs/>
          <w:kern w:val="2"/>
          <w:sz w:val="22"/>
          <w:szCs w:val="22"/>
          <w:lang w:eastAsia="en-US"/>
          <w14:ligatures w14:val="standardContextual"/>
        </w:rPr>
      </w:pPr>
      <w:r>
        <w:rPr>
          <w:b/>
          <w:bCs/>
          <w:sz w:val="22"/>
          <w:szCs w:val="22"/>
        </w:rPr>
        <w:t>4 to &lt;6 years</w:t>
      </w:r>
    </w:p>
    <w:tbl>
      <w:tblPr>
        <w:tblStyle w:val="TableGrid"/>
        <w:tblW w:w="0" w:type="auto"/>
        <w:tblLook w:val="04A0" w:firstRow="1" w:lastRow="0" w:firstColumn="1" w:lastColumn="0" w:noHBand="0" w:noVBand="1"/>
      </w:tblPr>
      <w:tblGrid>
        <w:gridCol w:w="3120"/>
        <w:gridCol w:w="3120"/>
        <w:gridCol w:w="3120"/>
      </w:tblGrid>
      <w:tr w:rsidR="00F0202D" w14:paraId="7333AFEC" w14:textId="77777777" w:rsidTr="00A63063">
        <w:tc>
          <w:tcPr>
            <w:tcW w:w="3120" w:type="dxa"/>
            <w:tcBorders>
              <w:top w:val="single" w:sz="4" w:space="0" w:color="auto"/>
              <w:left w:val="nil"/>
              <w:bottom w:val="single" w:sz="4" w:space="0" w:color="auto"/>
              <w:right w:val="nil"/>
            </w:tcBorders>
            <w:hideMark/>
          </w:tcPr>
          <w:p w14:paraId="1F4293AD" w14:textId="77777777" w:rsidR="00F0202D" w:rsidRDefault="00F0202D" w:rsidP="00A63063">
            <w:pPr>
              <w:tabs>
                <w:tab w:val="right" w:pos="2904"/>
              </w:tabs>
              <w:rPr>
                <w:sz w:val="22"/>
                <w:szCs w:val="22"/>
              </w:rPr>
            </w:pPr>
            <w:r>
              <w:rPr>
                <w:sz w:val="22"/>
                <w:szCs w:val="22"/>
              </w:rPr>
              <w:t>rho</w:t>
            </w:r>
            <w:r>
              <w:rPr>
                <w:sz w:val="22"/>
                <w:szCs w:val="22"/>
              </w:rPr>
              <w:tab/>
            </w:r>
            <w:proofErr w:type="spellStart"/>
            <w:r>
              <w:rPr>
                <w:sz w:val="22"/>
                <w:szCs w:val="22"/>
              </w:rPr>
              <w:t>chisq</w:t>
            </w:r>
            <w:proofErr w:type="spellEnd"/>
          </w:p>
        </w:tc>
        <w:tc>
          <w:tcPr>
            <w:tcW w:w="3120" w:type="dxa"/>
            <w:tcBorders>
              <w:top w:val="single" w:sz="4" w:space="0" w:color="auto"/>
              <w:left w:val="nil"/>
              <w:bottom w:val="single" w:sz="4" w:space="0" w:color="auto"/>
              <w:right w:val="nil"/>
            </w:tcBorders>
            <w:hideMark/>
          </w:tcPr>
          <w:p w14:paraId="5828151C" w14:textId="77777777" w:rsidR="00F0202D" w:rsidRDefault="00F0202D" w:rsidP="00A63063">
            <w:pPr>
              <w:jc w:val="right"/>
              <w:rPr>
                <w:sz w:val="22"/>
                <w:szCs w:val="22"/>
              </w:rPr>
            </w:pPr>
            <w:r>
              <w:rPr>
                <w:sz w:val="22"/>
                <w:szCs w:val="22"/>
              </w:rPr>
              <w:t>p-value</w:t>
            </w:r>
          </w:p>
        </w:tc>
        <w:tc>
          <w:tcPr>
            <w:tcW w:w="3120" w:type="dxa"/>
            <w:tcBorders>
              <w:top w:val="single" w:sz="4" w:space="0" w:color="auto"/>
              <w:left w:val="nil"/>
              <w:bottom w:val="single" w:sz="4" w:space="0" w:color="auto"/>
              <w:right w:val="nil"/>
            </w:tcBorders>
          </w:tcPr>
          <w:p w14:paraId="14BEB508" w14:textId="77777777" w:rsidR="00F0202D" w:rsidRDefault="00F0202D" w:rsidP="00A63063">
            <w:pPr>
              <w:rPr>
                <w:sz w:val="22"/>
                <w:szCs w:val="22"/>
              </w:rPr>
            </w:pPr>
          </w:p>
        </w:tc>
      </w:tr>
      <w:tr w:rsidR="00F0202D" w14:paraId="36B84BC6" w14:textId="77777777" w:rsidTr="00A63063">
        <w:tc>
          <w:tcPr>
            <w:tcW w:w="3120" w:type="dxa"/>
            <w:tcBorders>
              <w:top w:val="single" w:sz="4" w:space="0" w:color="auto"/>
              <w:left w:val="nil"/>
              <w:bottom w:val="nil"/>
              <w:right w:val="nil"/>
            </w:tcBorders>
            <w:hideMark/>
          </w:tcPr>
          <w:p w14:paraId="20F0DD88" w14:textId="77777777" w:rsidR="00F0202D" w:rsidRDefault="00F0202D" w:rsidP="00A63063">
            <w:pPr>
              <w:tabs>
                <w:tab w:val="right" w:pos="2904"/>
              </w:tabs>
              <w:rPr>
                <w:sz w:val="22"/>
                <w:szCs w:val="22"/>
                <w:lang w:val="vi-VN"/>
              </w:rPr>
            </w:pPr>
            <w:r>
              <w:rPr>
                <w:sz w:val="22"/>
                <w:szCs w:val="22"/>
                <w:lang w:val="vi-VN"/>
              </w:rPr>
              <w:t>0.0347</w:t>
            </w:r>
            <w:r>
              <w:rPr>
                <w:sz w:val="22"/>
                <w:szCs w:val="22"/>
              </w:rPr>
              <w:tab/>
            </w:r>
            <w:r>
              <w:rPr>
                <w:sz w:val="22"/>
                <w:szCs w:val="22"/>
                <w:lang w:val="vi-VN"/>
              </w:rPr>
              <w:t>1.82</w:t>
            </w:r>
          </w:p>
        </w:tc>
        <w:tc>
          <w:tcPr>
            <w:tcW w:w="3120" w:type="dxa"/>
            <w:tcBorders>
              <w:top w:val="single" w:sz="4" w:space="0" w:color="auto"/>
              <w:left w:val="nil"/>
              <w:bottom w:val="nil"/>
              <w:right w:val="nil"/>
            </w:tcBorders>
            <w:hideMark/>
          </w:tcPr>
          <w:p w14:paraId="536F7A5B" w14:textId="77777777" w:rsidR="00F0202D" w:rsidRDefault="00F0202D" w:rsidP="00A63063">
            <w:pPr>
              <w:jc w:val="right"/>
              <w:rPr>
                <w:sz w:val="22"/>
                <w:szCs w:val="22"/>
                <w:lang w:val="vi-VN"/>
              </w:rPr>
            </w:pPr>
            <w:r>
              <w:rPr>
                <w:sz w:val="22"/>
                <w:szCs w:val="22"/>
              </w:rPr>
              <w:t>0.</w:t>
            </w:r>
            <w:r>
              <w:rPr>
                <w:sz w:val="22"/>
                <w:szCs w:val="22"/>
                <w:lang w:val="vi-VN"/>
              </w:rPr>
              <w:t>177</w:t>
            </w:r>
          </w:p>
        </w:tc>
        <w:tc>
          <w:tcPr>
            <w:tcW w:w="3120" w:type="dxa"/>
            <w:tcBorders>
              <w:top w:val="single" w:sz="4" w:space="0" w:color="auto"/>
              <w:left w:val="nil"/>
              <w:bottom w:val="nil"/>
              <w:right w:val="nil"/>
            </w:tcBorders>
          </w:tcPr>
          <w:p w14:paraId="76B5C7A0" w14:textId="77777777" w:rsidR="00F0202D" w:rsidRDefault="00F0202D" w:rsidP="00A63063">
            <w:pPr>
              <w:rPr>
                <w:sz w:val="22"/>
                <w:szCs w:val="22"/>
              </w:rPr>
            </w:pPr>
          </w:p>
        </w:tc>
      </w:tr>
    </w:tbl>
    <w:p w14:paraId="573FAE24" w14:textId="77777777" w:rsidR="00F0202D" w:rsidRDefault="00F0202D" w:rsidP="00F0202D">
      <w:pPr>
        <w:rPr>
          <w:rFonts w:eastAsiaTheme="minorEastAsia"/>
          <w:b/>
          <w:bCs/>
          <w:kern w:val="2"/>
          <w:sz w:val="22"/>
          <w:szCs w:val="22"/>
          <w:lang w:eastAsia="en-US"/>
          <w14:ligatures w14:val="standardContextual"/>
        </w:rPr>
      </w:pPr>
      <w:r w:rsidRPr="008748EA">
        <w:rPr>
          <w:b/>
          <w:bCs/>
          <w:sz w:val="22"/>
          <w:szCs w:val="22"/>
        </w:rPr>
        <w:t>≥</w:t>
      </w:r>
      <w:r>
        <w:rPr>
          <w:b/>
          <w:bCs/>
          <w:sz w:val="22"/>
          <w:szCs w:val="22"/>
        </w:rPr>
        <w:t>6 years</w:t>
      </w:r>
    </w:p>
    <w:tbl>
      <w:tblPr>
        <w:tblStyle w:val="TableGrid"/>
        <w:tblW w:w="0" w:type="auto"/>
        <w:tblLook w:val="04A0" w:firstRow="1" w:lastRow="0" w:firstColumn="1" w:lastColumn="0" w:noHBand="0" w:noVBand="1"/>
      </w:tblPr>
      <w:tblGrid>
        <w:gridCol w:w="3120"/>
        <w:gridCol w:w="3120"/>
        <w:gridCol w:w="3120"/>
      </w:tblGrid>
      <w:tr w:rsidR="00F0202D" w14:paraId="24F1253F" w14:textId="77777777" w:rsidTr="00A63063">
        <w:tc>
          <w:tcPr>
            <w:tcW w:w="3120" w:type="dxa"/>
            <w:tcBorders>
              <w:top w:val="single" w:sz="4" w:space="0" w:color="auto"/>
              <w:left w:val="nil"/>
              <w:bottom w:val="single" w:sz="4" w:space="0" w:color="auto"/>
              <w:right w:val="nil"/>
            </w:tcBorders>
            <w:hideMark/>
          </w:tcPr>
          <w:p w14:paraId="4108724B" w14:textId="77777777" w:rsidR="00F0202D" w:rsidRDefault="00F0202D" w:rsidP="00A63063">
            <w:pPr>
              <w:tabs>
                <w:tab w:val="right" w:pos="2904"/>
              </w:tabs>
              <w:rPr>
                <w:sz w:val="22"/>
                <w:szCs w:val="22"/>
              </w:rPr>
            </w:pPr>
            <w:r>
              <w:rPr>
                <w:sz w:val="22"/>
                <w:szCs w:val="22"/>
              </w:rPr>
              <w:t>rho</w:t>
            </w:r>
            <w:r>
              <w:rPr>
                <w:sz w:val="22"/>
                <w:szCs w:val="22"/>
              </w:rPr>
              <w:tab/>
            </w:r>
            <w:proofErr w:type="spellStart"/>
            <w:r>
              <w:rPr>
                <w:sz w:val="22"/>
                <w:szCs w:val="22"/>
              </w:rPr>
              <w:t>chisq</w:t>
            </w:r>
            <w:proofErr w:type="spellEnd"/>
          </w:p>
        </w:tc>
        <w:tc>
          <w:tcPr>
            <w:tcW w:w="3120" w:type="dxa"/>
            <w:tcBorders>
              <w:top w:val="single" w:sz="4" w:space="0" w:color="auto"/>
              <w:left w:val="nil"/>
              <w:bottom w:val="single" w:sz="4" w:space="0" w:color="auto"/>
              <w:right w:val="nil"/>
            </w:tcBorders>
            <w:hideMark/>
          </w:tcPr>
          <w:p w14:paraId="7C159191" w14:textId="77777777" w:rsidR="00F0202D" w:rsidRDefault="00F0202D" w:rsidP="00A63063">
            <w:pPr>
              <w:jc w:val="right"/>
              <w:rPr>
                <w:sz w:val="22"/>
                <w:szCs w:val="22"/>
              </w:rPr>
            </w:pPr>
            <w:r>
              <w:rPr>
                <w:sz w:val="22"/>
                <w:szCs w:val="22"/>
              </w:rPr>
              <w:t>p-value</w:t>
            </w:r>
          </w:p>
        </w:tc>
        <w:tc>
          <w:tcPr>
            <w:tcW w:w="3120" w:type="dxa"/>
            <w:tcBorders>
              <w:top w:val="single" w:sz="4" w:space="0" w:color="auto"/>
              <w:left w:val="nil"/>
              <w:bottom w:val="single" w:sz="4" w:space="0" w:color="auto"/>
              <w:right w:val="nil"/>
            </w:tcBorders>
          </w:tcPr>
          <w:p w14:paraId="627E5E36" w14:textId="77777777" w:rsidR="00F0202D" w:rsidRDefault="00F0202D" w:rsidP="00A63063">
            <w:pPr>
              <w:rPr>
                <w:sz w:val="22"/>
                <w:szCs w:val="22"/>
              </w:rPr>
            </w:pPr>
          </w:p>
        </w:tc>
      </w:tr>
      <w:tr w:rsidR="00F0202D" w14:paraId="2E53541D" w14:textId="77777777" w:rsidTr="00A63063">
        <w:tc>
          <w:tcPr>
            <w:tcW w:w="3120" w:type="dxa"/>
            <w:tcBorders>
              <w:top w:val="single" w:sz="4" w:space="0" w:color="auto"/>
              <w:left w:val="nil"/>
              <w:bottom w:val="nil"/>
              <w:right w:val="nil"/>
            </w:tcBorders>
            <w:hideMark/>
          </w:tcPr>
          <w:p w14:paraId="522E9D61" w14:textId="77777777" w:rsidR="00F0202D" w:rsidRDefault="00F0202D" w:rsidP="00A63063">
            <w:pPr>
              <w:tabs>
                <w:tab w:val="right" w:pos="2904"/>
              </w:tabs>
              <w:rPr>
                <w:sz w:val="22"/>
                <w:szCs w:val="22"/>
                <w:lang w:val="vi-VN"/>
              </w:rPr>
            </w:pPr>
            <w:r>
              <w:rPr>
                <w:sz w:val="22"/>
                <w:szCs w:val="22"/>
              </w:rPr>
              <w:t>-0.0</w:t>
            </w:r>
            <w:r>
              <w:rPr>
                <w:sz w:val="22"/>
                <w:szCs w:val="22"/>
                <w:lang w:val="vi-VN"/>
              </w:rPr>
              <w:t>317</w:t>
            </w:r>
            <w:r>
              <w:rPr>
                <w:sz w:val="22"/>
                <w:szCs w:val="22"/>
              </w:rPr>
              <w:tab/>
              <w:t>0.</w:t>
            </w:r>
            <w:r>
              <w:rPr>
                <w:sz w:val="22"/>
                <w:szCs w:val="22"/>
                <w:lang w:val="vi-VN"/>
              </w:rPr>
              <w:t>459</w:t>
            </w:r>
          </w:p>
        </w:tc>
        <w:tc>
          <w:tcPr>
            <w:tcW w:w="3120" w:type="dxa"/>
            <w:tcBorders>
              <w:top w:val="single" w:sz="4" w:space="0" w:color="auto"/>
              <w:left w:val="nil"/>
              <w:bottom w:val="nil"/>
              <w:right w:val="nil"/>
            </w:tcBorders>
            <w:hideMark/>
          </w:tcPr>
          <w:p w14:paraId="6158749E" w14:textId="77777777" w:rsidR="00F0202D" w:rsidRDefault="00F0202D" w:rsidP="00A63063">
            <w:pPr>
              <w:jc w:val="right"/>
              <w:rPr>
                <w:sz w:val="22"/>
                <w:szCs w:val="22"/>
              </w:rPr>
            </w:pPr>
            <w:r>
              <w:rPr>
                <w:sz w:val="22"/>
                <w:szCs w:val="22"/>
              </w:rPr>
              <w:t>0.</w:t>
            </w:r>
            <w:r>
              <w:rPr>
                <w:sz w:val="22"/>
                <w:szCs w:val="22"/>
                <w:lang w:val="vi-VN"/>
              </w:rPr>
              <w:t>482</w:t>
            </w:r>
          </w:p>
        </w:tc>
        <w:tc>
          <w:tcPr>
            <w:tcW w:w="3120" w:type="dxa"/>
            <w:tcBorders>
              <w:top w:val="single" w:sz="4" w:space="0" w:color="auto"/>
              <w:left w:val="nil"/>
              <w:bottom w:val="nil"/>
              <w:right w:val="nil"/>
            </w:tcBorders>
          </w:tcPr>
          <w:p w14:paraId="197EBE32" w14:textId="77777777" w:rsidR="00F0202D" w:rsidRDefault="00F0202D" w:rsidP="00A63063">
            <w:pPr>
              <w:rPr>
                <w:sz w:val="22"/>
                <w:szCs w:val="22"/>
              </w:rPr>
            </w:pPr>
          </w:p>
        </w:tc>
      </w:tr>
    </w:tbl>
    <w:p w14:paraId="4DCEAF1B" w14:textId="77777777" w:rsidR="00F0202D" w:rsidRDefault="00F0202D" w:rsidP="00F0202D">
      <w:pPr>
        <w:rPr>
          <w:rFonts w:eastAsiaTheme="minorEastAsia"/>
          <w:kern w:val="2"/>
          <w:sz w:val="22"/>
          <w:szCs w:val="22"/>
          <w:lang w:eastAsia="en-US"/>
          <w14:ligatures w14:val="standardContextual"/>
        </w:rPr>
        <w:sectPr w:rsidR="00F0202D" w:rsidSect="00F0202D">
          <w:footerReference w:type="even" r:id="rId12"/>
          <w:footerReference w:type="default" r:id="rId13"/>
          <w:pgSz w:w="12240" w:h="15840"/>
          <w:pgMar w:top="1440" w:right="1440" w:bottom="1440" w:left="1440" w:header="706" w:footer="706" w:gutter="0"/>
          <w:cols w:space="720"/>
        </w:sectPr>
      </w:pPr>
    </w:p>
    <w:p w14:paraId="4882FB96" w14:textId="42C6809D" w:rsidR="008200D5" w:rsidRDefault="008200D5" w:rsidP="008200D5">
      <w:pPr>
        <w:spacing w:after="160" w:line="276" w:lineRule="auto"/>
        <w:rPr>
          <w:b/>
          <w:bCs/>
          <w:sz w:val="22"/>
          <w:szCs w:val="22"/>
        </w:rPr>
      </w:pPr>
      <w:r>
        <w:rPr>
          <w:b/>
          <w:bCs/>
          <w:sz w:val="22"/>
          <w:szCs w:val="22"/>
        </w:rPr>
        <w:lastRenderedPageBreak/>
        <w:t xml:space="preserve">Supplementary Table </w:t>
      </w:r>
      <w:r w:rsidR="00993536">
        <w:rPr>
          <w:b/>
          <w:bCs/>
          <w:sz w:val="22"/>
          <w:szCs w:val="22"/>
        </w:rPr>
        <w:t xml:space="preserve">3 </w:t>
      </w:r>
      <w:r>
        <w:rPr>
          <w:b/>
          <w:bCs/>
          <w:sz w:val="22"/>
          <w:szCs w:val="22"/>
        </w:rPr>
        <w:t xml:space="preserve">. </w:t>
      </w:r>
      <w:r>
        <w:rPr>
          <w:sz w:val="22"/>
          <w:szCs w:val="22"/>
        </w:rPr>
        <w:t>Risk of type 2 diabetes mellitus in new users of finasteride and dutasteride compared with</w:t>
      </w:r>
      <w:r w:rsidR="005717A6">
        <w:rPr>
          <w:sz w:val="22"/>
          <w:szCs w:val="22"/>
        </w:rPr>
        <w:t xml:space="preserve"> </w:t>
      </w:r>
      <w:r>
        <w:rPr>
          <w:sz w:val="22"/>
          <w:szCs w:val="22"/>
        </w:rPr>
        <w:t>new users of tamsulosin in different lag</w:t>
      </w:r>
      <w:r w:rsidR="00B76078">
        <w:rPr>
          <w:sz w:val="22"/>
          <w:szCs w:val="22"/>
        </w:rPr>
        <w:t xml:space="preserve"> </w:t>
      </w:r>
      <w:r>
        <w:rPr>
          <w:sz w:val="22"/>
          <w:szCs w:val="22"/>
        </w:rPr>
        <w:t>time periods</w:t>
      </w:r>
    </w:p>
    <w:p w14:paraId="63FA74CB" w14:textId="77777777" w:rsidR="008200D5" w:rsidRDefault="008200D5" w:rsidP="008200D5">
      <w:pPr>
        <w:rPr>
          <w:sz w:val="22"/>
          <w:szCs w:val="22"/>
        </w:rPr>
      </w:pPr>
    </w:p>
    <w:tbl>
      <w:tblPr>
        <w:tblStyle w:val="TableGrid"/>
        <w:tblW w:w="10200" w:type="dxa"/>
        <w:tblLayout w:type="fixed"/>
        <w:tblLook w:val="04A0" w:firstRow="1" w:lastRow="0" w:firstColumn="1" w:lastColumn="0" w:noHBand="0" w:noVBand="1"/>
      </w:tblPr>
      <w:tblGrid>
        <w:gridCol w:w="1416"/>
        <w:gridCol w:w="883"/>
        <w:gridCol w:w="818"/>
        <w:gridCol w:w="1416"/>
        <w:gridCol w:w="1559"/>
        <w:gridCol w:w="2125"/>
        <w:gridCol w:w="1983"/>
      </w:tblGrid>
      <w:tr w:rsidR="008200D5" w14:paraId="319B6482" w14:textId="77777777" w:rsidTr="008200D5">
        <w:trPr>
          <w:trHeight w:val="512"/>
        </w:trPr>
        <w:tc>
          <w:tcPr>
            <w:tcW w:w="1418" w:type="dxa"/>
            <w:tcBorders>
              <w:top w:val="single" w:sz="4" w:space="0" w:color="auto"/>
              <w:left w:val="nil"/>
              <w:bottom w:val="single" w:sz="4" w:space="0" w:color="auto"/>
              <w:right w:val="nil"/>
            </w:tcBorders>
            <w:hideMark/>
          </w:tcPr>
          <w:p w14:paraId="1A5F7EA5" w14:textId="77777777" w:rsidR="008200D5" w:rsidRDefault="008200D5">
            <w:pPr>
              <w:spacing w:line="276" w:lineRule="auto"/>
              <w:rPr>
                <w:b/>
                <w:bCs/>
                <w:sz w:val="22"/>
                <w:szCs w:val="22"/>
              </w:rPr>
            </w:pPr>
            <w:r>
              <w:rPr>
                <w:b/>
                <w:bCs/>
                <w:sz w:val="22"/>
                <w:szCs w:val="22"/>
              </w:rPr>
              <w:t>Treatment</w:t>
            </w:r>
          </w:p>
        </w:tc>
        <w:tc>
          <w:tcPr>
            <w:tcW w:w="883" w:type="dxa"/>
            <w:tcBorders>
              <w:top w:val="single" w:sz="4" w:space="0" w:color="auto"/>
              <w:left w:val="nil"/>
              <w:bottom w:val="single" w:sz="4" w:space="0" w:color="auto"/>
              <w:right w:val="nil"/>
            </w:tcBorders>
            <w:hideMark/>
          </w:tcPr>
          <w:p w14:paraId="5C8A2CD2" w14:textId="77777777" w:rsidR="008200D5" w:rsidRDefault="008200D5">
            <w:pPr>
              <w:spacing w:line="276" w:lineRule="auto"/>
              <w:rPr>
                <w:sz w:val="22"/>
                <w:szCs w:val="22"/>
                <w:lang w:val="vi-VN"/>
              </w:rPr>
            </w:pPr>
            <w:r>
              <w:rPr>
                <w:sz w:val="22"/>
                <w:szCs w:val="22"/>
              </w:rPr>
              <w:t>N</w:t>
            </w:r>
            <w:r>
              <w:rPr>
                <w:sz w:val="22"/>
                <w:szCs w:val="22"/>
                <w:lang w:val="vi-VN"/>
              </w:rPr>
              <w:t>*</w:t>
            </w:r>
          </w:p>
        </w:tc>
        <w:tc>
          <w:tcPr>
            <w:tcW w:w="818" w:type="dxa"/>
            <w:tcBorders>
              <w:top w:val="single" w:sz="4" w:space="0" w:color="auto"/>
              <w:left w:val="nil"/>
              <w:bottom w:val="single" w:sz="4" w:space="0" w:color="auto"/>
              <w:right w:val="nil"/>
            </w:tcBorders>
            <w:hideMark/>
          </w:tcPr>
          <w:p w14:paraId="3BE66CED" w14:textId="77777777" w:rsidR="008200D5" w:rsidRDefault="008200D5">
            <w:pPr>
              <w:spacing w:line="276" w:lineRule="auto"/>
              <w:rPr>
                <w:sz w:val="22"/>
                <w:szCs w:val="22"/>
                <w:lang w:val="vi-VN"/>
              </w:rPr>
            </w:pPr>
            <w:r>
              <w:rPr>
                <w:sz w:val="22"/>
                <w:szCs w:val="22"/>
                <w:lang w:val="vi-VN"/>
              </w:rPr>
              <w:t>Events</w:t>
            </w:r>
          </w:p>
        </w:tc>
        <w:tc>
          <w:tcPr>
            <w:tcW w:w="1417" w:type="dxa"/>
            <w:tcBorders>
              <w:top w:val="single" w:sz="4" w:space="0" w:color="auto"/>
              <w:left w:val="nil"/>
              <w:bottom w:val="single" w:sz="4" w:space="0" w:color="auto"/>
              <w:right w:val="nil"/>
            </w:tcBorders>
            <w:hideMark/>
          </w:tcPr>
          <w:p w14:paraId="11ED8483" w14:textId="77777777" w:rsidR="008200D5" w:rsidRDefault="008200D5">
            <w:pPr>
              <w:spacing w:line="276" w:lineRule="auto"/>
              <w:jc w:val="center"/>
              <w:rPr>
                <w:sz w:val="22"/>
                <w:szCs w:val="22"/>
              </w:rPr>
            </w:pPr>
            <w:r>
              <w:rPr>
                <w:sz w:val="22"/>
                <w:szCs w:val="22"/>
              </w:rPr>
              <w:t>Total</w:t>
            </w:r>
          </w:p>
          <w:p w14:paraId="600142D8" w14:textId="62393E7E" w:rsidR="008200D5" w:rsidRDefault="00627F7C">
            <w:pPr>
              <w:spacing w:line="276" w:lineRule="auto"/>
              <w:jc w:val="center"/>
              <w:rPr>
                <w:sz w:val="22"/>
                <w:szCs w:val="22"/>
              </w:rPr>
            </w:pPr>
            <w:r>
              <w:rPr>
                <w:sz w:val="22"/>
                <w:szCs w:val="22"/>
              </w:rPr>
              <w:t>person</w:t>
            </w:r>
            <w:r w:rsidR="008200D5">
              <w:rPr>
                <w:sz w:val="22"/>
                <w:szCs w:val="22"/>
              </w:rPr>
              <w:t>-year</w:t>
            </w:r>
            <w:r>
              <w:rPr>
                <w:sz w:val="22"/>
                <w:szCs w:val="22"/>
              </w:rPr>
              <w:t>s</w:t>
            </w:r>
          </w:p>
        </w:tc>
        <w:tc>
          <w:tcPr>
            <w:tcW w:w="1560" w:type="dxa"/>
            <w:tcBorders>
              <w:top w:val="single" w:sz="4" w:space="0" w:color="auto"/>
              <w:left w:val="nil"/>
              <w:bottom w:val="single" w:sz="4" w:space="0" w:color="auto"/>
              <w:right w:val="nil"/>
            </w:tcBorders>
            <w:hideMark/>
          </w:tcPr>
          <w:p w14:paraId="2B6E4D95" w14:textId="77777777" w:rsidR="008200D5" w:rsidRDefault="008200D5">
            <w:pPr>
              <w:spacing w:line="276" w:lineRule="auto"/>
              <w:rPr>
                <w:sz w:val="22"/>
                <w:szCs w:val="22"/>
              </w:rPr>
            </w:pPr>
            <w:r>
              <w:rPr>
                <w:sz w:val="22"/>
                <w:szCs w:val="22"/>
              </w:rPr>
              <w:t>Incidence</w:t>
            </w:r>
          </w:p>
          <w:p w14:paraId="41A3234C" w14:textId="77777777" w:rsidR="008200D5" w:rsidRDefault="008200D5">
            <w:pPr>
              <w:spacing w:line="276" w:lineRule="auto"/>
              <w:rPr>
                <w:sz w:val="22"/>
                <w:szCs w:val="22"/>
              </w:rPr>
            </w:pPr>
            <w:r>
              <w:rPr>
                <w:sz w:val="22"/>
                <w:szCs w:val="22"/>
              </w:rPr>
              <w:t>(per 10,000 person-years)</w:t>
            </w:r>
          </w:p>
        </w:tc>
        <w:tc>
          <w:tcPr>
            <w:tcW w:w="2126" w:type="dxa"/>
            <w:tcBorders>
              <w:top w:val="single" w:sz="4" w:space="0" w:color="auto"/>
              <w:left w:val="nil"/>
              <w:bottom w:val="single" w:sz="4" w:space="0" w:color="auto"/>
              <w:right w:val="nil"/>
            </w:tcBorders>
            <w:hideMark/>
          </w:tcPr>
          <w:p w14:paraId="2A8DF01B" w14:textId="77777777" w:rsidR="008200D5" w:rsidRDefault="008200D5">
            <w:pPr>
              <w:spacing w:line="276" w:lineRule="auto"/>
              <w:jc w:val="center"/>
              <w:rPr>
                <w:sz w:val="22"/>
                <w:szCs w:val="22"/>
              </w:rPr>
            </w:pPr>
            <w:r>
              <w:rPr>
                <w:sz w:val="22"/>
                <w:szCs w:val="22"/>
              </w:rPr>
              <w:t>Crude</w:t>
            </w:r>
            <w:r>
              <w:rPr>
                <w:sz w:val="22"/>
                <w:szCs w:val="22"/>
                <w:lang w:val="vi-VN"/>
              </w:rPr>
              <w:t xml:space="preserve"> </w:t>
            </w:r>
            <w:r>
              <w:rPr>
                <w:sz w:val="22"/>
                <w:szCs w:val="22"/>
              </w:rPr>
              <w:t>HR</w:t>
            </w:r>
          </w:p>
        </w:tc>
        <w:tc>
          <w:tcPr>
            <w:tcW w:w="1984" w:type="dxa"/>
            <w:tcBorders>
              <w:top w:val="single" w:sz="4" w:space="0" w:color="auto"/>
              <w:left w:val="nil"/>
              <w:bottom w:val="single" w:sz="4" w:space="0" w:color="auto"/>
              <w:right w:val="nil"/>
            </w:tcBorders>
            <w:hideMark/>
          </w:tcPr>
          <w:p w14:paraId="2240F8F4" w14:textId="77777777" w:rsidR="008200D5" w:rsidRDefault="008200D5">
            <w:pPr>
              <w:spacing w:line="276" w:lineRule="auto"/>
              <w:jc w:val="center"/>
              <w:rPr>
                <w:sz w:val="22"/>
                <w:szCs w:val="22"/>
              </w:rPr>
            </w:pPr>
            <w:r>
              <w:rPr>
                <w:sz w:val="22"/>
                <w:szCs w:val="22"/>
              </w:rPr>
              <w:t>Adjusted HR</w:t>
            </w:r>
          </w:p>
        </w:tc>
      </w:tr>
      <w:tr w:rsidR="008200D5" w14:paraId="0B025A30" w14:textId="77777777" w:rsidTr="008200D5">
        <w:trPr>
          <w:trHeight w:val="341"/>
        </w:trPr>
        <w:tc>
          <w:tcPr>
            <w:tcW w:w="10206" w:type="dxa"/>
            <w:gridSpan w:val="7"/>
            <w:tcBorders>
              <w:top w:val="single" w:sz="4" w:space="0" w:color="auto"/>
              <w:left w:val="nil"/>
              <w:bottom w:val="single" w:sz="4" w:space="0" w:color="auto"/>
              <w:right w:val="nil"/>
            </w:tcBorders>
            <w:hideMark/>
          </w:tcPr>
          <w:p w14:paraId="316BAE16" w14:textId="77777777" w:rsidR="008200D5" w:rsidRDefault="008200D5">
            <w:pPr>
              <w:rPr>
                <w:b/>
                <w:bCs/>
                <w:sz w:val="22"/>
                <w:szCs w:val="22"/>
              </w:rPr>
            </w:pPr>
            <w:r>
              <w:rPr>
                <w:b/>
                <w:bCs/>
                <w:sz w:val="22"/>
                <w:szCs w:val="22"/>
              </w:rPr>
              <w:t>One-year lag time</w:t>
            </w:r>
          </w:p>
        </w:tc>
      </w:tr>
      <w:tr w:rsidR="008200D5" w14:paraId="791E46BD" w14:textId="77777777" w:rsidTr="008200D5">
        <w:tc>
          <w:tcPr>
            <w:tcW w:w="3119" w:type="dxa"/>
            <w:gridSpan w:val="3"/>
            <w:tcBorders>
              <w:top w:val="single" w:sz="4" w:space="0" w:color="auto"/>
              <w:left w:val="nil"/>
              <w:bottom w:val="single" w:sz="4" w:space="0" w:color="auto"/>
              <w:right w:val="nil"/>
            </w:tcBorders>
            <w:hideMark/>
          </w:tcPr>
          <w:p w14:paraId="744A8EE5" w14:textId="77777777" w:rsidR="008200D5" w:rsidRDefault="008200D5">
            <w:pPr>
              <w:spacing w:line="276" w:lineRule="auto"/>
              <w:rPr>
                <w:i/>
                <w:iCs/>
                <w:sz w:val="22"/>
                <w:szCs w:val="22"/>
              </w:rPr>
            </w:pPr>
            <w:r>
              <w:rPr>
                <w:i/>
                <w:iCs/>
                <w:sz w:val="22"/>
                <w:szCs w:val="22"/>
                <w:lang w:val="vi-VN"/>
              </w:rPr>
              <w:t>Finasteride</w:t>
            </w:r>
            <w:r>
              <w:rPr>
                <w:i/>
                <w:iCs/>
                <w:sz w:val="22"/>
                <w:szCs w:val="22"/>
              </w:rPr>
              <w:t xml:space="preserve"> - Tamsulosin</w:t>
            </w:r>
          </w:p>
        </w:tc>
        <w:tc>
          <w:tcPr>
            <w:tcW w:w="1417" w:type="dxa"/>
            <w:tcBorders>
              <w:top w:val="single" w:sz="4" w:space="0" w:color="auto"/>
              <w:left w:val="nil"/>
              <w:bottom w:val="single" w:sz="4" w:space="0" w:color="auto"/>
              <w:right w:val="nil"/>
            </w:tcBorders>
          </w:tcPr>
          <w:p w14:paraId="6B58CE84" w14:textId="77777777" w:rsidR="008200D5" w:rsidRDefault="008200D5">
            <w:pPr>
              <w:spacing w:line="276" w:lineRule="auto"/>
              <w:rPr>
                <w:sz w:val="22"/>
                <w:szCs w:val="22"/>
              </w:rPr>
            </w:pPr>
          </w:p>
        </w:tc>
        <w:tc>
          <w:tcPr>
            <w:tcW w:w="1560" w:type="dxa"/>
            <w:tcBorders>
              <w:top w:val="single" w:sz="4" w:space="0" w:color="auto"/>
              <w:left w:val="nil"/>
              <w:bottom w:val="single" w:sz="4" w:space="0" w:color="auto"/>
              <w:right w:val="nil"/>
            </w:tcBorders>
          </w:tcPr>
          <w:p w14:paraId="48F78A60" w14:textId="77777777" w:rsidR="008200D5" w:rsidRDefault="008200D5">
            <w:pPr>
              <w:spacing w:line="276" w:lineRule="auto"/>
              <w:rPr>
                <w:sz w:val="22"/>
                <w:szCs w:val="22"/>
              </w:rPr>
            </w:pPr>
          </w:p>
        </w:tc>
        <w:tc>
          <w:tcPr>
            <w:tcW w:w="2126" w:type="dxa"/>
            <w:tcBorders>
              <w:top w:val="single" w:sz="4" w:space="0" w:color="auto"/>
              <w:left w:val="nil"/>
              <w:bottom w:val="single" w:sz="4" w:space="0" w:color="auto"/>
              <w:right w:val="nil"/>
            </w:tcBorders>
          </w:tcPr>
          <w:p w14:paraId="5B84586B" w14:textId="77777777" w:rsidR="008200D5" w:rsidRDefault="008200D5">
            <w:pPr>
              <w:spacing w:line="276" w:lineRule="auto"/>
              <w:jc w:val="center"/>
              <w:rPr>
                <w:sz w:val="22"/>
                <w:szCs w:val="22"/>
              </w:rPr>
            </w:pPr>
          </w:p>
        </w:tc>
        <w:tc>
          <w:tcPr>
            <w:tcW w:w="1984" w:type="dxa"/>
            <w:tcBorders>
              <w:top w:val="single" w:sz="4" w:space="0" w:color="auto"/>
              <w:left w:val="nil"/>
              <w:bottom w:val="single" w:sz="4" w:space="0" w:color="auto"/>
              <w:right w:val="nil"/>
            </w:tcBorders>
          </w:tcPr>
          <w:p w14:paraId="7F40EF03" w14:textId="77777777" w:rsidR="008200D5" w:rsidRDefault="008200D5">
            <w:pPr>
              <w:spacing w:line="276" w:lineRule="auto"/>
              <w:jc w:val="center"/>
              <w:rPr>
                <w:sz w:val="22"/>
                <w:szCs w:val="22"/>
              </w:rPr>
            </w:pPr>
          </w:p>
        </w:tc>
      </w:tr>
      <w:tr w:rsidR="008200D5" w14:paraId="02C91176" w14:textId="77777777" w:rsidTr="008200D5">
        <w:tc>
          <w:tcPr>
            <w:tcW w:w="1418" w:type="dxa"/>
            <w:tcBorders>
              <w:top w:val="single" w:sz="4" w:space="0" w:color="auto"/>
              <w:left w:val="nil"/>
              <w:bottom w:val="single" w:sz="4" w:space="0" w:color="auto"/>
              <w:right w:val="nil"/>
            </w:tcBorders>
            <w:hideMark/>
          </w:tcPr>
          <w:p w14:paraId="198CBC38" w14:textId="77777777" w:rsidR="008200D5" w:rsidRDefault="008200D5">
            <w:pPr>
              <w:spacing w:line="276" w:lineRule="auto"/>
              <w:rPr>
                <w:sz w:val="22"/>
                <w:szCs w:val="22"/>
              </w:rPr>
            </w:pPr>
            <w:r>
              <w:rPr>
                <w:sz w:val="22"/>
                <w:szCs w:val="22"/>
              </w:rPr>
              <w:t>Finasteride</w:t>
            </w:r>
          </w:p>
        </w:tc>
        <w:tc>
          <w:tcPr>
            <w:tcW w:w="883" w:type="dxa"/>
            <w:tcBorders>
              <w:top w:val="single" w:sz="4" w:space="0" w:color="auto"/>
              <w:left w:val="nil"/>
              <w:bottom w:val="single" w:sz="4" w:space="0" w:color="auto"/>
              <w:right w:val="nil"/>
            </w:tcBorders>
            <w:hideMark/>
          </w:tcPr>
          <w:p w14:paraId="471D780D" w14:textId="77777777" w:rsidR="008200D5" w:rsidRDefault="008200D5">
            <w:pPr>
              <w:spacing w:line="276" w:lineRule="auto"/>
              <w:rPr>
                <w:sz w:val="22"/>
                <w:szCs w:val="22"/>
              </w:rPr>
            </w:pPr>
            <w:r>
              <w:rPr>
                <w:sz w:val="22"/>
                <w:szCs w:val="22"/>
              </w:rPr>
              <w:t>16953</w:t>
            </w:r>
          </w:p>
        </w:tc>
        <w:tc>
          <w:tcPr>
            <w:tcW w:w="818" w:type="dxa"/>
            <w:tcBorders>
              <w:top w:val="single" w:sz="4" w:space="0" w:color="auto"/>
              <w:left w:val="nil"/>
              <w:bottom w:val="single" w:sz="4" w:space="0" w:color="auto"/>
              <w:right w:val="nil"/>
            </w:tcBorders>
            <w:hideMark/>
          </w:tcPr>
          <w:p w14:paraId="50935E0B" w14:textId="77777777" w:rsidR="008200D5" w:rsidRDefault="008200D5">
            <w:pPr>
              <w:spacing w:line="276" w:lineRule="auto"/>
              <w:rPr>
                <w:sz w:val="22"/>
                <w:szCs w:val="22"/>
              </w:rPr>
            </w:pPr>
            <w:r>
              <w:rPr>
                <w:sz w:val="22"/>
                <w:szCs w:val="22"/>
              </w:rPr>
              <w:t>2218</w:t>
            </w:r>
          </w:p>
        </w:tc>
        <w:tc>
          <w:tcPr>
            <w:tcW w:w="1417" w:type="dxa"/>
            <w:tcBorders>
              <w:top w:val="single" w:sz="4" w:space="0" w:color="auto"/>
              <w:left w:val="nil"/>
              <w:bottom w:val="single" w:sz="4" w:space="0" w:color="auto"/>
              <w:right w:val="nil"/>
            </w:tcBorders>
            <w:hideMark/>
          </w:tcPr>
          <w:p w14:paraId="408BA53C" w14:textId="77777777" w:rsidR="008200D5" w:rsidRDefault="008200D5">
            <w:pPr>
              <w:spacing w:line="276" w:lineRule="auto"/>
              <w:jc w:val="center"/>
              <w:rPr>
                <w:sz w:val="22"/>
                <w:szCs w:val="22"/>
              </w:rPr>
            </w:pPr>
            <w:r>
              <w:rPr>
                <w:sz w:val="22"/>
                <w:szCs w:val="22"/>
              </w:rPr>
              <w:t>44579</w:t>
            </w:r>
          </w:p>
        </w:tc>
        <w:tc>
          <w:tcPr>
            <w:tcW w:w="1560" w:type="dxa"/>
            <w:tcBorders>
              <w:top w:val="single" w:sz="4" w:space="0" w:color="auto"/>
              <w:left w:val="nil"/>
              <w:bottom w:val="single" w:sz="4" w:space="0" w:color="auto"/>
              <w:right w:val="nil"/>
            </w:tcBorders>
            <w:hideMark/>
          </w:tcPr>
          <w:p w14:paraId="484ED573" w14:textId="77777777" w:rsidR="008200D5" w:rsidRDefault="008200D5">
            <w:pPr>
              <w:spacing w:line="276" w:lineRule="auto"/>
              <w:jc w:val="center"/>
              <w:rPr>
                <w:sz w:val="22"/>
                <w:szCs w:val="22"/>
              </w:rPr>
            </w:pPr>
            <w:r>
              <w:rPr>
                <w:sz w:val="22"/>
                <w:szCs w:val="22"/>
              </w:rPr>
              <w:t>498</w:t>
            </w:r>
          </w:p>
        </w:tc>
        <w:tc>
          <w:tcPr>
            <w:tcW w:w="2126" w:type="dxa"/>
            <w:tcBorders>
              <w:top w:val="single" w:sz="4" w:space="0" w:color="auto"/>
              <w:left w:val="nil"/>
              <w:bottom w:val="single" w:sz="4" w:space="0" w:color="auto"/>
              <w:right w:val="nil"/>
            </w:tcBorders>
            <w:hideMark/>
          </w:tcPr>
          <w:p w14:paraId="135F70C6" w14:textId="77777777" w:rsidR="008200D5" w:rsidRDefault="008200D5">
            <w:pPr>
              <w:spacing w:line="276" w:lineRule="auto"/>
              <w:jc w:val="center"/>
              <w:rPr>
                <w:sz w:val="22"/>
                <w:szCs w:val="22"/>
              </w:rPr>
            </w:pPr>
            <w:r>
              <w:rPr>
                <w:sz w:val="22"/>
                <w:szCs w:val="22"/>
              </w:rPr>
              <w:t>1.06 (1.01 – 1.11)</w:t>
            </w:r>
          </w:p>
        </w:tc>
        <w:tc>
          <w:tcPr>
            <w:tcW w:w="1984" w:type="dxa"/>
            <w:tcBorders>
              <w:top w:val="single" w:sz="4" w:space="0" w:color="auto"/>
              <w:left w:val="nil"/>
              <w:bottom w:val="single" w:sz="4" w:space="0" w:color="auto"/>
              <w:right w:val="nil"/>
            </w:tcBorders>
            <w:hideMark/>
          </w:tcPr>
          <w:p w14:paraId="4F762728" w14:textId="77777777" w:rsidR="008200D5" w:rsidRDefault="008200D5">
            <w:pPr>
              <w:spacing w:line="276" w:lineRule="auto"/>
              <w:jc w:val="center"/>
              <w:rPr>
                <w:sz w:val="22"/>
                <w:szCs w:val="22"/>
                <w:lang w:val="vi-VN"/>
              </w:rPr>
            </w:pPr>
            <w:r>
              <w:rPr>
                <w:sz w:val="22"/>
                <w:szCs w:val="22"/>
              </w:rPr>
              <w:t>1.07 (1.01 – 1.12)</w:t>
            </w:r>
          </w:p>
        </w:tc>
      </w:tr>
      <w:tr w:rsidR="008200D5" w14:paraId="2D300971" w14:textId="77777777" w:rsidTr="008200D5">
        <w:tc>
          <w:tcPr>
            <w:tcW w:w="1418" w:type="dxa"/>
            <w:tcBorders>
              <w:top w:val="single" w:sz="4" w:space="0" w:color="auto"/>
              <w:left w:val="nil"/>
              <w:bottom w:val="single" w:sz="4" w:space="0" w:color="auto"/>
              <w:right w:val="nil"/>
            </w:tcBorders>
            <w:hideMark/>
          </w:tcPr>
          <w:p w14:paraId="76AF8CDE" w14:textId="77777777" w:rsidR="008200D5" w:rsidRDefault="008200D5">
            <w:pPr>
              <w:spacing w:line="276" w:lineRule="auto"/>
              <w:rPr>
                <w:sz w:val="22"/>
                <w:szCs w:val="22"/>
              </w:rPr>
            </w:pPr>
            <w:r>
              <w:rPr>
                <w:sz w:val="22"/>
                <w:szCs w:val="22"/>
              </w:rPr>
              <w:t>Tamsulosin</w:t>
            </w:r>
          </w:p>
        </w:tc>
        <w:tc>
          <w:tcPr>
            <w:tcW w:w="883" w:type="dxa"/>
            <w:tcBorders>
              <w:top w:val="single" w:sz="4" w:space="0" w:color="auto"/>
              <w:left w:val="nil"/>
              <w:bottom w:val="single" w:sz="4" w:space="0" w:color="auto"/>
              <w:right w:val="nil"/>
            </w:tcBorders>
            <w:hideMark/>
          </w:tcPr>
          <w:p w14:paraId="47BC18E9" w14:textId="77777777" w:rsidR="008200D5" w:rsidRDefault="008200D5">
            <w:pPr>
              <w:spacing w:line="276" w:lineRule="auto"/>
              <w:rPr>
                <w:sz w:val="22"/>
                <w:szCs w:val="22"/>
              </w:rPr>
            </w:pPr>
            <w:r>
              <w:rPr>
                <w:sz w:val="22"/>
                <w:szCs w:val="22"/>
                <w:lang w:val="vi-VN"/>
              </w:rPr>
              <w:t>34874</w:t>
            </w:r>
          </w:p>
        </w:tc>
        <w:tc>
          <w:tcPr>
            <w:tcW w:w="818" w:type="dxa"/>
            <w:tcBorders>
              <w:top w:val="single" w:sz="4" w:space="0" w:color="auto"/>
              <w:left w:val="nil"/>
              <w:bottom w:val="single" w:sz="4" w:space="0" w:color="auto"/>
              <w:right w:val="nil"/>
            </w:tcBorders>
            <w:hideMark/>
          </w:tcPr>
          <w:p w14:paraId="16148195" w14:textId="77777777" w:rsidR="008200D5" w:rsidRDefault="008200D5">
            <w:pPr>
              <w:spacing w:line="276" w:lineRule="auto"/>
              <w:rPr>
                <w:sz w:val="22"/>
                <w:szCs w:val="22"/>
              </w:rPr>
            </w:pPr>
            <w:r>
              <w:rPr>
                <w:sz w:val="22"/>
                <w:szCs w:val="22"/>
              </w:rPr>
              <w:t>3941</w:t>
            </w:r>
          </w:p>
        </w:tc>
        <w:tc>
          <w:tcPr>
            <w:tcW w:w="1417" w:type="dxa"/>
            <w:tcBorders>
              <w:top w:val="single" w:sz="4" w:space="0" w:color="auto"/>
              <w:left w:val="nil"/>
              <w:bottom w:val="single" w:sz="4" w:space="0" w:color="auto"/>
              <w:right w:val="nil"/>
            </w:tcBorders>
            <w:hideMark/>
          </w:tcPr>
          <w:p w14:paraId="2BBBE9ED" w14:textId="77777777" w:rsidR="008200D5" w:rsidRDefault="008200D5">
            <w:pPr>
              <w:spacing w:line="276" w:lineRule="auto"/>
              <w:jc w:val="center"/>
              <w:rPr>
                <w:sz w:val="22"/>
                <w:szCs w:val="22"/>
              </w:rPr>
            </w:pPr>
            <w:r>
              <w:rPr>
                <w:sz w:val="22"/>
                <w:szCs w:val="22"/>
                <w:lang w:val="vi-VN"/>
              </w:rPr>
              <w:t>85953</w:t>
            </w:r>
          </w:p>
        </w:tc>
        <w:tc>
          <w:tcPr>
            <w:tcW w:w="1560" w:type="dxa"/>
            <w:tcBorders>
              <w:top w:val="single" w:sz="4" w:space="0" w:color="auto"/>
              <w:left w:val="nil"/>
              <w:bottom w:val="single" w:sz="4" w:space="0" w:color="auto"/>
              <w:right w:val="nil"/>
            </w:tcBorders>
            <w:hideMark/>
          </w:tcPr>
          <w:p w14:paraId="6309F6CC" w14:textId="77777777" w:rsidR="008200D5" w:rsidRDefault="008200D5">
            <w:pPr>
              <w:spacing w:line="276" w:lineRule="auto"/>
              <w:jc w:val="center"/>
              <w:rPr>
                <w:sz w:val="22"/>
                <w:szCs w:val="22"/>
              </w:rPr>
            </w:pPr>
            <w:r>
              <w:rPr>
                <w:sz w:val="22"/>
                <w:szCs w:val="22"/>
              </w:rPr>
              <w:t>459</w:t>
            </w:r>
          </w:p>
        </w:tc>
        <w:tc>
          <w:tcPr>
            <w:tcW w:w="2126" w:type="dxa"/>
            <w:tcBorders>
              <w:top w:val="single" w:sz="4" w:space="0" w:color="auto"/>
              <w:left w:val="nil"/>
              <w:bottom w:val="single" w:sz="4" w:space="0" w:color="auto"/>
              <w:right w:val="nil"/>
            </w:tcBorders>
            <w:hideMark/>
          </w:tcPr>
          <w:p w14:paraId="104DD7D0" w14:textId="77777777" w:rsidR="008200D5" w:rsidRDefault="008200D5">
            <w:pPr>
              <w:spacing w:line="276" w:lineRule="auto"/>
              <w:jc w:val="center"/>
              <w:rPr>
                <w:sz w:val="22"/>
                <w:szCs w:val="22"/>
              </w:rPr>
            </w:pPr>
            <w:r>
              <w:rPr>
                <w:sz w:val="22"/>
                <w:szCs w:val="22"/>
              </w:rPr>
              <w:t>1.0 (reference)</w:t>
            </w:r>
          </w:p>
        </w:tc>
        <w:tc>
          <w:tcPr>
            <w:tcW w:w="1984" w:type="dxa"/>
            <w:tcBorders>
              <w:top w:val="single" w:sz="4" w:space="0" w:color="auto"/>
              <w:left w:val="nil"/>
              <w:bottom w:val="single" w:sz="4" w:space="0" w:color="auto"/>
              <w:right w:val="nil"/>
            </w:tcBorders>
            <w:hideMark/>
          </w:tcPr>
          <w:p w14:paraId="155D0907" w14:textId="77777777" w:rsidR="008200D5" w:rsidRDefault="008200D5">
            <w:pPr>
              <w:spacing w:line="276" w:lineRule="auto"/>
              <w:jc w:val="center"/>
              <w:rPr>
                <w:sz w:val="22"/>
                <w:szCs w:val="22"/>
              </w:rPr>
            </w:pPr>
            <w:r>
              <w:rPr>
                <w:sz w:val="22"/>
                <w:szCs w:val="22"/>
              </w:rPr>
              <w:t>1.0 (reference)</w:t>
            </w:r>
          </w:p>
        </w:tc>
      </w:tr>
      <w:tr w:rsidR="008200D5" w14:paraId="0EF8DEED" w14:textId="77777777" w:rsidTr="008200D5">
        <w:tc>
          <w:tcPr>
            <w:tcW w:w="3119" w:type="dxa"/>
            <w:gridSpan w:val="3"/>
            <w:tcBorders>
              <w:top w:val="single" w:sz="4" w:space="0" w:color="auto"/>
              <w:left w:val="nil"/>
              <w:bottom w:val="single" w:sz="4" w:space="0" w:color="auto"/>
              <w:right w:val="nil"/>
            </w:tcBorders>
            <w:hideMark/>
          </w:tcPr>
          <w:p w14:paraId="26E6FADC" w14:textId="0025079C" w:rsidR="008200D5" w:rsidRDefault="008200D5">
            <w:pPr>
              <w:spacing w:line="276" w:lineRule="auto"/>
              <w:rPr>
                <w:i/>
                <w:iCs/>
                <w:sz w:val="22"/>
                <w:szCs w:val="22"/>
              </w:rPr>
            </w:pPr>
            <w:r>
              <w:rPr>
                <w:i/>
                <w:iCs/>
                <w:sz w:val="22"/>
                <w:szCs w:val="22"/>
              </w:rPr>
              <w:t>Dutasteride</w:t>
            </w:r>
            <w:r w:rsidR="007F6770">
              <w:rPr>
                <w:i/>
                <w:iCs/>
                <w:sz w:val="22"/>
                <w:szCs w:val="22"/>
              </w:rPr>
              <w:t xml:space="preserve"> </w:t>
            </w:r>
            <w:r>
              <w:rPr>
                <w:i/>
                <w:iCs/>
                <w:sz w:val="22"/>
                <w:szCs w:val="22"/>
              </w:rPr>
              <w:t>- Tamsulosin</w:t>
            </w:r>
          </w:p>
        </w:tc>
        <w:tc>
          <w:tcPr>
            <w:tcW w:w="1417" w:type="dxa"/>
            <w:tcBorders>
              <w:top w:val="single" w:sz="4" w:space="0" w:color="auto"/>
              <w:left w:val="nil"/>
              <w:bottom w:val="single" w:sz="4" w:space="0" w:color="auto"/>
              <w:right w:val="nil"/>
            </w:tcBorders>
          </w:tcPr>
          <w:p w14:paraId="0632965A" w14:textId="77777777" w:rsidR="008200D5" w:rsidRDefault="008200D5">
            <w:pPr>
              <w:spacing w:line="276" w:lineRule="auto"/>
              <w:rPr>
                <w:sz w:val="22"/>
                <w:szCs w:val="22"/>
              </w:rPr>
            </w:pPr>
          </w:p>
        </w:tc>
        <w:tc>
          <w:tcPr>
            <w:tcW w:w="1560" w:type="dxa"/>
            <w:tcBorders>
              <w:top w:val="single" w:sz="4" w:space="0" w:color="auto"/>
              <w:left w:val="nil"/>
              <w:bottom w:val="single" w:sz="4" w:space="0" w:color="auto"/>
              <w:right w:val="nil"/>
            </w:tcBorders>
          </w:tcPr>
          <w:p w14:paraId="5DBEB8A9" w14:textId="77777777" w:rsidR="008200D5" w:rsidRDefault="008200D5">
            <w:pPr>
              <w:spacing w:line="276" w:lineRule="auto"/>
              <w:rPr>
                <w:sz w:val="22"/>
                <w:szCs w:val="22"/>
              </w:rPr>
            </w:pPr>
          </w:p>
        </w:tc>
        <w:tc>
          <w:tcPr>
            <w:tcW w:w="2126" w:type="dxa"/>
            <w:tcBorders>
              <w:top w:val="single" w:sz="4" w:space="0" w:color="auto"/>
              <w:left w:val="nil"/>
              <w:bottom w:val="single" w:sz="4" w:space="0" w:color="auto"/>
              <w:right w:val="nil"/>
            </w:tcBorders>
          </w:tcPr>
          <w:p w14:paraId="78BF0D8C" w14:textId="77777777" w:rsidR="008200D5" w:rsidRDefault="008200D5">
            <w:pPr>
              <w:spacing w:line="276" w:lineRule="auto"/>
              <w:jc w:val="center"/>
              <w:rPr>
                <w:sz w:val="22"/>
                <w:szCs w:val="22"/>
              </w:rPr>
            </w:pPr>
          </w:p>
        </w:tc>
        <w:tc>
          <w:tcPr>
            <w:tcW w:w="1984" w:type="dxa"/>
            <w:tcBorders>
              <w:top w:val="single" w:sz="4" w:space="0" w:color="auto"/>
              <w:left w:val="nil"/>
              <w:bottom w:val="single" w:sz="4" w:space="0" w:color="auto"/>
              <w:right w:val="nil"/>
            </w:tcBorders>
          </w:tcPr>
          <w:p w14:paraId="5477B21D" w14:textId="77777777" w:rsidR="008200D5" w:rsidRDefault="008200D5">
            <w:pPr>
              <w:spacing w:line="276" w:lineRule="auto"/>
              <w:jc w:val="center"/>
              <w:rPr>
                <w:sz w:val="22"/>
                <w:szCs w:val="22"/>
              </w:rPr>
            </w:pPr>
          </w:p>
        </w:tc>
      </w:tr>
      <w:tr w:rsidR="008200D5" w14:paraId="149B24D6" w14:textId="77777777" w:rsidTr="008200D5">
        <w:tc>
          <w:tcPr>
            <w:tcW w:w="1418" w:type="dxa"/>
            <w:tcBorders>
              <w:top w:val="single" w:sz="4" w:space="0" w:color="auto"/>
              <w:left w:val="nil"/>
              <w:bottom w:val="single" w:sz="4" w:space="0" w:color="auto"/>
              <w:right w:val="nil"/>
            </w:tcBorders>
            <w:hideMark/>
          </w:tcPr>
          <w:p w14:paraId="7C8CDC25" w14:textId="77777777" w:rsidR="008200D5" w:rsidRDefault="008200D5">
            <w:pPr>
              <w:spacing w:line="276" w:lineRule="auto"/>
              <w:rPr>
                <w:sz w:val="22"/>
                <w:szCs w:val="22"/>
                <w:lang w:val="vi-VN"/>
              </w:rPr>
            </w:pPr>
            <w:r>
              <w:rPr>
                <w:sz w:val="22"/>
                <w:szCs w:val="22"/>
                <w:lang w:val="vi-VN"/>
              </w:rPr>
              <w:t>Dutasteride</w:t>
            </w:r>
          </w:p>
        </w:tc>
        <w:tc>
          <w:tcPr>
            <w:tcW w:w="883" w:type="dxa"/>
            <w:tcBorders>
              <w:top w:val="single" w:sz="4" w:space="0" w:color="auto"/>
              <w:left w:val="nil"/>
              <w:bottom w:val="single" w:sz="4" w:space="0" w:color="auto"/>
              <w:right w:val="nil"/>
            </w:tcBorders>
            <w:hideMark/>
          </w:tcPr>
          <w:p w14:paraId="42E68488" w14:textId="77777777" w:rsidR="008200D5" w:rsidRDefault="008200D5">
            <w:pPr>
              <w:spacing w:line="276" w:lineRule="auto"/>
              <w:rPr>
                <w:sz w:val="22"/>
                <w:szCs w:val="22"/>
              </w:rPr>
            </w:pPr>
            <w:r>
              <w:rPr>
                <w:sz w:val="22"/>
                <w:szCs w:val="22"/>
                <w:lang w:val="vi-VN"/>
              </w:rPr>
              <w:t>19480</w:t>
            </w:r>
          </w:p>
        </w:tc>
        <w:tc>
          <w:tcPr>
            <w:tcW w:w="818" w:type="dxa"/>
            <w:tcBorders>
              <w:top w:val="single" w:sz="4" w:space="0" w:color="auto"/>
              <w:left w:val="nil"/>
              <w:bottom w:val="single" w:sz="4" w:space="0" w:color="auto"/>
              <w:right w:val="nil"/>
            </w:tcBorders>
            <w:hideMark/>
          </w:tcPr>
          <w:p w14:paraId="20773072" w14:textId="77777777" w:rsidR="008200D5" w:rsidRDefault="008200D5">
            <w:pPr>
              <w:spacing w:line="276" w:lineRule="auto"/>
              <w:rPr>
                <w:sz w:val="22"/>
                <w:szCs w:val="22"/>
              </w:rPr>
            </w:pPr>
            <w:r>
              <w:rPr>
                <w:sz w:val="22"/>
                <w:szCs w:val="22"/>
              </w:rPr>
              <w:t>1907</w:t>
            </w:r>
          </w:p>
        </w:tc>
        <w:tc>
          <w:tcPr>
            <w:tcW w:w="1417" w:type="dxa"/>
            <w:tcBorders>
              <w:top w:val="single" w:sz="4" w:space="0" w:color="auto"/>
              <w:left w:val="nil"/>
              <w:bottom w:val="single" w:sz="4" w:space="0" w:color="auto"/>
              <w:right w:val="nil"/>
            </w:tcBorders>
            <w:hideMark/>
          </w:tcPr>
          <w:p w14:paraId="178A537E" w14:textId="77777777" w:rsidR="008200D5" w:rsidRDefault="008200D5">
            <w:pPr>
              <w:spacing w:line="276" w:lineRule="auto"/>
              <w:jc w:val="center"/>
              <w:rPr>
                <w:sz w:val="22"/>
                <w:szCs w:val="22"/>
              </w:rPr>
            </w:pPr>
            <w:r>
              <w:rPr>
                <w:sz w:val="22"/>
                <w:szCs w:val="22"/>
                <w:lang w:val="vi-VN"/>
              </w:rPr>
              <w:t>45680</w:t>
            </w:r>
          </w:p>
        </w:tc>
        <w:tc>
          <w:tcPr>
            <w:tcW w:w="1560" w:type="dxa"/>
            <w:tcBorders>
              <w:top w:val="single" w:sz="4" w:space="0" w:color="auto"/>
              <w:left w:val="nil"/>
              <w:bottom w:val="single" w:sz="4" w:space="0" w:color="auto"/>
              <w:right w:val="nil"/>
            </w:tcBorders>
            <w:hideMark/>
          </w:tcPr>
          <w:p w14:paraId="30B1C697" w14:textId="77777777" w:rsidR="008200D5" w:rsidRDefault="008200D5">
            <w:pPr>
              <w:spacing w:line="276" w:lineRule="auto"/>
              <w:jc w:val="center"/>
              <w:rPr>
                <w:sz w:val="22"/>
                <w:szCs w:val="22"/>
              </w:rPr>
            </w:pPr>
            <w:r>
              <w:rPr>
                <w:sz w:val="22"/>
                <w:szCs w:val="22"/>
              </w:rPr>
              <w:t>417</w:t>
            </w:r>
          </w:p>
        </w:tc>
        <w:tc>
          <w:tcPr>
            <w:tcW w:w="2126" w:type="dxa"/>
            <w:tcBorders>
              <w:top w:val="single" w:sz="4" w:space="0" w:color="auto"/>
              <w:left w:val="nil"/>
              <w:bottom w:val="single" w:sz="4" w:space="0" w:color="auto"/>
              <w:right w:val="nil"/>
            </w:tcBorders>
            <w:hideMark/>
          </w:tcPr>
          <w:p w14:paraId="2F1C6314" w14:textId="77777777" w:rsidR="008200D5" w:rsidRDefault="008200D5">
            <w:pPr>
              <w:spacing w:line="276" w:lineRule="auto"/>
              <w:jc w:val="center"/>
              <w:rPr>
                <w:sz w:val="22"/>
                <w:szCs w:val="22"/>
              </w:rPr>
            </w:pPr>
            <w:r>
              <w:rPr>
                <w:sz w:val="22"/>
                <w:szCs w:val="22"/>
                <w:lang w:val="vi-VN"/>
              </w:rPr>
              <w:t>0.</w:t>
            </w:r>
            <w:r>
              <w:rPr>
                <w:sz w:val="22"/>
                <w:szCs w:val="22"/>
              </w:rPr>
              <w:t>97 (</w:t>
            </w:r>
            <w:r>
              <w:rPr>
                <w:sz w:val="22"/>
                <w:szCs w:val="22"/>
                <w:lang w:val="vi-VN"/>
              </w:rPr>
              <w:t>0.</w:t>
            </w:r>
            <w:r>
              <w:rPr>
                <w:sz w:val="22"/>
                <w:szCs w:val="22"/>
              </w:rPr>
              <w:t>92 – 1.03)</w:t>
            </w:r>
          </w:p>
        </w:tc>
        <w:tc>
          <w:tcPr>
            <w:tcW w:w="1984" w:type="dxa"/>
            <w:tcBorders>
              <w:top w:val="single" w:sz="4" w:space="0" w:color="auto"/>
              <w:left w:val="nil"/>
              <w:bottom w:val="single" w:sz="4" w:space="0" w:color="auto"/>
              <w:right w:val="nil"/>
            </w:tcBorders>
            <w:hideMark/>
          </w:tcPr>
          <w:p w14:paraId="6F11B008" w14:textId="77777777" w:rsidR="008200D5" w:rsidRDefault="008200D5">
            <w:pPr>
              <w:spacing w:line="276" w:lineRule="auto"/>
              <w:jc w:val="center"/>
              <w:rPr>
                <w:sz w:val="22"/>
                <w:szCs w:val="22"/>
                <w:lang w:val="vi-VN"/>
              </w:rPr>
            </w:pPr>
            <w:r>
              <w:rPr>
                <w:sz w:val="22"/>
                <w:szCs w:val="22"/>
              </w:rPr>
              <w:t>0.97 (</w:t>
            </w:r>
            <w:r>
              <w:rPr>
                <w:sz w:val="22"/>
                <w:szCs w:val="22"/>
                <w:lang w:val="vi-VN"/>
              </w:rPr>
              <w:t>0.</w:t>
            </w:r>
            <w:r>
              <w:rPr>
                <w:sz w:val="22"/>
                <w:szCs w:val="22"/>
              </w:rPr>
              <w:t>92 – 1.03)</w:t>
            </w:r>
          </w:p>
        </w:tc>
      </w:tr>
      <w:tr w:rsidR="008200D5" w14:paraId="286F783B" w14:textId="77777777" w:rsidTr="008200D5">
        <w:tc>
          <w:tcPr>
            <w:tcW w:w="1418" w:type="dxa"/>
            <w:tcBorders>
              <w:top w:val="single" w:sz="4" w:space="0" w:color="auto"/>
              <w:left w:val="nil"/>
              <w:bottom w:val="single" w:sz="4" w:space="0" w:color="auto"/>
              <w:right w:val="nil"/>
            </w:tcBorders>
            <w:hideMark/>
          </w:tcPr>
          <w:p w14:paraId="1EE0D805" w14:textId="77777777" w:rsidR="008200D5" w:rsidRDefault="008200D5">
            <w:pPr>
              <w:spacing w:line="276" w:lineRule="auto"/>
              <w:rPr>
                <w:sz w:val="22"/>
                <w:szCs w:val="22"/>
              </w:rPr>
            </w:pPr>
            <w:r>
              <w:rPr>
                <w:sz w:val="22"/>
                <w:szCs w:val="22"/>
              </w:rPr>
              <w:t>Tamsulosin</w:t>
            </w:r>
          </w:p>
        </w:tc>
        <w:tc>
          <w:tcPr>
            <w:tcW w:w="883" w:type="dxa"/>
            <w:tcBorders>
              <w:top w:val="single" w:sz="4" w:space="0" w:color="auto"/>
              <w:left w:val="nil"/>
              <w:bottom w:val="single" w:sz="4" w:space="0" w:color="auto"/>
              <w:right w:val="nil"/>
            </w:tcBorders>
            <w:hideMark/>
          </w:tcPr>
          <w:p w14:paraId="32CC0D16" w14:textId="77777777" w:rsidR="008200D5" w:rsidRDefault="008200D5">
            <w:pPr>
              <w:spacing w:line="276" w:lineRule="auto"/>
              <w:rPr>
                <w:sz w:val="22"/>
                <w:szCs w:val="22"/>
              </w:rPr>
            </w:pPr>
            <w:r>
              <w:rPr>
                <w:sz w:val="22"/>
                <w:szCs w:val="22"/>
                <w:lang w:val="vi-VN"/>
              </w:rPr>
              <w:t>34874</w:t>
            </w:r>
          </w:p>
        </w:tc>
        <w:tc>
          <w:tcPr>
            <w:tcW w:w="818" w:type="dxa"/>
            <w:tcBorders>
              <w:top w:val="single" w:sz="4" w:space="0" w:color="auto"/>
              <w:left w:val="nil"/>
              <w:bottom w:val="single" w:sz="4" w:space="0" w:color="auto"/>
              <w:right w:val="nil"/>
            </w:tcBorders>
            <w:hideMark/>
          </w:tcPr>
          <w:p w14:paraId="591ED397" w14:textId="77777777" w:rsidR="008200D5" w:rsidRDefault="008200D5">
            <w:pPr>
              <w:spacing w:line="276" w:lineRule="auto"/>
              <w:rPr>
                <w:sz w:val="22"/>
                <w:szCs w:val="22"/>
              </w:rPr>
            </w:pPr>
            <w:r>
              <w:rPr>
                <w:sz w:val="22"/>
                <w:szCs w:val="22"/>
              </w:rPr>
              <w:t>3941</w:t>
            </w:r>
          </w:p>
        </w:tc>
        <w:tc>
          <w:tcPr>
            <w:tcW w:w="1417" w:type="dxa"/>
            <w:tcBorders>
              <w:top w:val="single" w:sz="4" w:space="0" w:color="auto"/>
              <w:left w:val="nil"/>
              <w:bottom w:val="single" w:sz="4" w:space="0" w:color="auto"/>
              <w:right w:val="nil"/>
            </w:tcBorders>
            <w:hideMark/>
          </w:tcPr>
          <w:p w14:paraId="0EA83674" w14:textId="77777777" w:rsidR="008200D5" w:rsidRDefault="008200D5">
            <w:pPr>
              <w:spacing w:line="276" w:lineRule="auto"/>
              <w:jc w:val="center"/>
              <w:rPr>
                <w:sz w:val="22"/>
                <w:szCs w:val="22"/>
              </w:rPr>
            </w:pPr>
            <w:r>
              <w:rPr>
                <w:sz w:val="22"/>
                <w:szCs w:val="22"/>
                <w:lang w:val="vi-VN"/>
              </w:rPr>
              <w:t>85953</w:t>
            </w:r>
          </w:p>
        </w:tc>
        <w:tc>
          <w:tcPr>
            <w:tcW w:w="1560" w:type="dxa"/>
            <w:tcBorders>
              <w:top w:val="single" w:sz="4" w:space="0" w:color="auto"/>
              <w:left w:val="nil"/>
              <w:bottom w:val="single" w:sz="4" w:space="0" w:color="auto"/>
              <w:right w:val="nil"/>
            </w:tcBorders>
            <w:hideMark/>
          </w:tcPr>
          <w:p w14:paraId="663DB783" w14:textId="77777777" w:rsidR="008200D5" w:rsidRDefault="008200D5">
            <w:pPr>
              <w:spacing w:line="276" w:lineRule="auto"/>
              <w:jc w:val="center"/>
              <w:rPr>
                <w:sz w:val="22"/>
                <w:szCs w:val="22"/>
              </w:rPr>
            </w:pPr>
            <w:r>
              <w:rPr>
                <w:sz w:val="22"/>
                <w:szCs w:val="22"/>
              </w:rPr>
              <w:t>459</w:t>
            </w:r>
          </w:p>
        </w:tc>
        <w:tc>
          <w:tcPr>
            <w:tcW w:w="2126" w:type="dxa"/>
            <w:tcBorders>
              <w:top w:val="single" w:sz="4" w:space="0" w:color="auto"/>
              <w:left w:val="nil"/>
              <w:bottom w:val="single" w:sz="4" w:space="0" w:color="auto"/>
              <w:right w:val="nil"/>
            </w:tcBorders>
            <w:hideMark/>
          </w:tcPr>
          <w:p w14:paraId="68B5FF58" w14:textId="77777777" w:rsidR="008200D5" w:rsidRDefault="008200D5">
            <w:pPr>
              <w:spacing w:line="276" w:lineRule="auto"/>
              <w:jc w:val="center"/>
              <w:rPr>
                <w:sz w:val="22"/>
                <w:szCs w:val="22"/>
              </w:rPr>
            </w:pPr>
            <w:r>
              <w:rPr>
                <w:sz w:val="22"/>
                <w:szCs w:val="22"/>
              </w:rPr>
              <w:t>1.0 (reference)</w:t>
            </w:r>
          </w:p>
        </w:tc>
        <w:tc>
          <w:tcPr>
            <w:tcW w:w="1984" w:type="dxa"/>
            <w:tcBorders>
              <w:top w:val="single" w:sz="4" w:space="0" w:color="auto"/>
              <w:left w:val="nil"/>
              <w:bottom w:val="single" w:sz="4" w:space="0" w:color="auto"/>
              <w:right w:val="nil"/>
            </w:tcBorders>
            <w:hideMark/>
          </w:tcPr>
          <w:p w14:paraId="2911BC3F" w14:textId="77777777" w:rsidR="008200D5" w:rsidRDefault="008200D5">
            <w:pPr>
              <w:spacing w:line="276" w:lineRule="auto"/>
              <w:jc w:val="center"/>
              <w:rPr>
                <w:sz w:val="22"/>
                <w:szCs w:val="22"/>
              </w:rPr>
            </w:pPr>
            <w:r>
              <w:rPr>
                <w:sz w:val="22"/>
                <w:szCs w:val="22"/>
              </w:rPr>
              <w:t>1.0 (reference)</w:t>
            </w:r>
          </w:p>
        </w:tc>
      </w:tr>
      <w:tr w:rsidR="008200D5" w14:paraId="34004AAC" w14:textId="77777777" w:rsidTr="008200D5">
        <w:tc>
          <w:tcPr>
            <w:tcW w:w="10206" w:type="dxa"/>
            <w:gridSpan w:val="7"/>
            <w:tcBorders>
              <w:top w:val="single" w:sz="4" w:space="0" w:color="auto"/>
              <w:left w:val="nil"/>
              <w:bottom w:val="nil"/>
              <w:right w:val="nil"/>
            </w:tcBorders>
            <w:hideMark/>
          </w:tcPr>
          <w:p w14:paraId="576443E0" w14:textId="77777777" w:rsidR="008200D5" w:rsidRDefault="008200D5">
            <w:pPr>
              <w:rPr>
                <w:b/>
                <w:bCs/>
                <w:sz w:val="22"/>
                <w:szCs w:val="22"/>
              </w:rPr>
            </w:pPr>
            <w:r>
              <w:rPr>
                <w:b/>
                <w:bCs/>
                <w:sz w:val="22"/>
                <w:szCs w:val="22"/>
              </w:rPr>
              <w:t>Two-year lag time</w:t>
            </w:r>
          </w:p>
          <w:tbl>
            <w:tblPr>
              <w:tblStyle w:val="TableGrid"/>
              <w:tblpPr w:leftFromText="180" w:rightFromText="180" w:vertAnchor="text" w:horzAnchor="margin" w:tblpY="94"/>
              <w:tblW w:w="10200" w:type="dxa"/>
              <w:tblLayout w:type="fixed"/>
              <w:tblLook w:val="04A0" w:firstRow="1" w:lastRow="0" w:firstColumn="1" w:lastColumn="0" w:noHBand="0" w:noVBand="1"/>
            </w:tblPr>
            <w:tblGrid>
              <w:gridCol w:w="1417"/>
              <w:gridCol w:w="883"/>
              <w:gridCol w:w="818"/>
              <w:gridCol w:w="1416"/>
              <w:gridCol w:w="1558"/>
              <w:gridCol w:w="2125"/>
              <w:gridCol w:w="1983"/>
            </w:tblGrid>
            <w:tr w:rsidR="008200D5" w14:paraId="6F217D41" w14:textId="77777777">
              <w:tc>
                <w:tcPr>
                  <w:tcW w:w="3119" w:type="dxa"/>
                  <w:gridSpan w:val="3"/>
                  <w:tcBorders>
                    <w:top w:val="single" w:sz="4" w:space="0" w:color="auto"/>
                    <w:left w:val="nil"/>
                    <w:bottom w:val="single" w:sz="4" w:space="0" w:color="auto"/>
                    <w:right w:val="nil"/>
                  </w:tcBorders>
                  <w:hideMark/>
                </w:tcPr>
                <w:p w14:paraId="3C8CDD6A" w14:textId="77777777" w:rsidR="008200D5" w:rsidRDefault="008200D5">
                  <w:pPr>
                    <w:spacing w:line="276" w:lineRule="auto"/>
                    <w:rPr>
                      <w:i/>
                      <w:iCs/>
                      <w:sz w:val="22"/>
                      <w:szCs w:val="22"/>
                    </w:rPr>
                  </w:pPr>
                  <w:r>
                    <w:rPr>
                      <w:i/>
                      <w:iCs/>
                      <w:sz w:val="22"/>
                      <w:szCs w:val="22"/>
                      <w:lang w:val="vi-VN"/>
                    </w:rPr>
                    <w:t>Finasteride</w:t>
                  </w:r>
                  <w:r>
                    <w:rPr>
                      <w:i/>
                      <w:iCs/>
                      <w:sz w:val="22"/>
                      <w:szCs w:val="22"/>
                    </w:rPr>
                    <w:t xml:space="preserve"> - Tamsulosin</w:t>
                  </w:r>
                </w:p>
              </w:tc>
              <w:tc>
                <w:tcPr>
                  <w:tcW w:w="1417" w:type="dxa"/>
                  <w:tcBorders>
                    <w:top w:val="single" w:sz="4" w:space="0" w:color="auto"/>
                    <w:left w:val="nil"/>
                    <w:bottom w:val="single" w:sz="4" w:space="0" w:color="auto"/>
                    <w:right w:val="nil"/>
                  </w:tcBorders>
                </w:tcPr>
                <w:p w14:paraId="0316FAB6" w14:textId="77777777" w:rsidR="008200D5" w:rsidRDefault="008200D5">
                  <w:pPr>
                    <w:spacing w:line="276" w:lineRule="auto"/>
                    <w:rPr>
                      <w:sz w:val="22"/>
                      <w:szCs w:val="22"/>
                    </w:rPr>
                  </w:pPr>
                </w:p>
              </w:tc>
              <w:tc>
                <w:tcPr>
                  <w:tcW w:w="1560" w:type="dxa"/>
                  <w:tcBorders>
                    <w:top w:val="single" w:sz="4" w:space="0" w:color="auto"/>
                    <w:left w:val="nil"/>
                    <w:bottom w:val="single" w:sz="4" w:space="0" w:color="auto"/>
                    <w:right w:val="nil"/>
                  </w:tcBorders>
                </w:tcPr>
                <w:p w14:paraId="239CCB5F" w14:textId="77777777" w:rsidR="008200D5" w:rsidRDefault="008200D5">
                  <w:pPr>
                    <w:spacing w:line="276" w:lineRule="auto"/>
                    <w:rPr>
                      <w:sz w:val="22"/>
                      <w:szCs w:val="22"/>
                    </w:rPr>
                  </w:pPr>
                </w:p>
              </w:tc>
              <w:tc>
                <w:tcPr>
                  <w:tcW w:w="2126" w:type="dxa"/>
                  <w:tcBorders>
                    <w:top w:val="single" w:sz="4" w:space="0" w:color="auto"/>
                    <w:left w:val="nil"/>
                    <w:bottom w:val="single" w:sz="4" w:space="0" w:color="auto"/>
                    <w:right w:val="nil"/>
                  </w:tcBorders>
                </w:tcPr>
                <w:p w14:paraId="5132B848" w14:textId="77777777" w:rsidR="008200D5" w:rsidRDefault="008200D5">
                  <w:pPr>
                    <w:spacing w:line="276" w:lineRule="auto"/>
                    <w:jc w:val="center"/>
                    <w:rPr>
                      <w:sz w:val="22"/>
                      <w:szCs w:val="22"/>
                    </w:rPr>
                  </w:pPr>
                </w:p>
              </w:tc>
              <w:tc>
                <w:tcPr>
                  <w:tcW w:w="1984" w:type="dxa"/>
                  <w:tcBorders>
                    <w:top w:val="single" w:sz="4" w:space="0" w:color="auto"/>
                    <w:left w:val="nil"/>
                    <w:bottom w:val="single" w:sz="4" w:space="0" w:color="auto"/>
                    <w:right w:val="nil"/>
                  </w:tcBorders>
                </w:tcPr>
                <w:p w14:paraId="21D4788D" w14:textId="77777777" w:rsidR="008200D5" w:rsidRDefault="008200D5">
                  <w:pPr>
                    <w:spacing w:line="276" w:lineRule="auto"/>
                    <w:jc w:val="center"/>
                    <w:rPr>
                      <w:sz w:val="22"/>
                      <w:szCs w:val="22"/>
                    </w:rPr>
                  </w:pPr>
                </w:p>
              </w:tc>
            </w:tr>
            <w:tr w:rsidR="008200D5" w14:paraId="4F482DC9" w14:textId="77777777">
              <w:tc>
                <w:tcPr>
                  <w:tcW w:w="1418" w:type="dxa"/>
                  <w:tcBorders>
                    <w:top w:val="single" w:sz="4" w:space="0" w:color="auto"/>
                    <w:left w:val="nil"/>
                    <w:bottom w:val="single" w:sz="4" w:space="0" w:color="auto"/>
                    <w:right w:val="nil"/>
                  </w:tcBorders>
                  <w:hideMark/>
                </w:tcPr>
                <w:p w14:paraId="72CF241E" w14:textId="77777777" w:rsidR="008200D5" w:rsidRDefault="008200D5">
                  <w:pPr>
                    <w:spacing w:line="276" w:lineRule="auto"/>
                    <w:rPr>
                      <w:sz w:val="22"/>
                      <w:szCs w:val="22"/>
                    </w:rPr>
                  </w:pPr>
                  <w:r>
                    <w:rPr>
                      <w:sz w:val="22"/>
                      <w:szCs w:val="22"/>
                    </w:rPr>
                    <w:t>Finasteride</w:t>
                  </w:r>
                </w:p>
              </w:tc>
              <w:tc>
                <w:tcPr>
                  <w:tcW w:w="883" w:type="dxa"/>
                  <w:tcBorders>
                    <w:top w:val="single" w:sz="4" w:space="0" w:color="auto"/>
                    <w:left w:val="nil"/>
                    <w:bottom w:val="single" w:sz="4" w:space="0" w:color="auto"/>
                    <w:right w:val="nil"/>
                  </w:tcBorders>
                  <w:hideMark/>
                </w:tcPr>
                <w:p w14:paraId="0FA97655" w14:textId="77777777" w:rsidR="008200D5" w:rsidRDefault="008200D5">
                  <w:pPr>
                    <w:spacing w:line="276" w:lineRule="auto"/>
                    <w:rPr>
                      <w:sz w:val="22"/>
                      <w:szCs w:val="22"/>
                    </w:rPr>
                  </w:pPr>
                  <w:r>
                    <w:rPr>
                      <w:sz w:val="22"/>
                      <w:szCs w:val="22"/>
                    </w:rPr>
                    <w:t>16953</w:t>
                  </w:r>
                </w:p>
              </w:tc>
              <w:tc>
                <w:tcPr>
                  <w:tcW w:w="818" w:type="dxa"/>
                  <w:tcBorders>
                    <w:top w:val="single" w:sz="4" w:space="0" w:color="auto"/>
                    <w:left w:val="nil"/>
                    <w:bottom w:val="single" w:sz="4" w:space="0" w:color="auto"/>
                    <w:right w:val="nil"/>
                  </w:tcBorders>
                  <w:hideMark/>
                </w:tcPr>
                <w:p w14:paraId="732D4FDA" w14:textId="77777777" w:rsidR="008200D5" w:rsidRDefault="008200D5">
                  <w:pPr>
                    <w:spacing w:line="276" w:lineRule="auto"/>
                    <w:rPr>
                      <w:sz w:val="22"/>
                      <w:szCs w:val="22"/>
                    </w:rPr>
                  </w:pPr>
                  <w:r>
                    <w:rPr>
                      <w:sz w:val="22"/>
                      <w:szCs w:val="22"/>
                    </w:rPr>
                    <w:t>1609</w:t>
                  </w:r>
                </w:p>
              </w:tc>
              <w:tc>
                <w:tcPr>
                  <w:tcW w:w="1417" w:type="dxa"/>
                  <w:tcBorders>
                    <w:top w:val="single" w:sz="4" w:space="0" w:color="auto"/>
                    <w:left w:val="nil"/>
                    <w:bottom w:val="single" w:sz="4" w:space="0" w:color="auto"/>
                    <w:right w:val="nil"/>
                  </w:tcBorders>
                  <w:hideMark/>
                </w:tcPr>
                <w:p w14:paraId="2C5D4825" w14:textId="77777777" w:rsidR="008200D5" w:rsidRDefault="008200D5">
                  <w:pPr>
                    <w:spacing w:line="276" w:lineRule="auto"/>
                    <w:jc w:val="center"/>
                    <w:rPr>
                      <w:sz w:val="22"/>
                      <w:szCs w:val="22"/>
                    </w:rPr>
                  </w:pPr>
                  <w:r>
                    <w:rPr>
                      <w:sz w:val="22"/>
                      <w:szCs w:val="22"/>
                    </w:rPr>
                    <w:t>44579</w:t>
                  </w:r>
                </w:p>
              </w:tc>
              <w:tc>
                <w:tcPr>
                  <w:tcW w:w="1560" w:type="dxa"/>
                  <w:tcBorders>
                    <w:top w:val="single" w:sz="4" w:space="0" w:color="auto"/>
                    <w:left w:val="nil"/>
                    <w:bottom w:val="single" w:sz="4" w:space="0" w:color="auto"/>
                    <w:right w:val="nil"/>
                  </w:tcBorders>
                  <w:hideMark/>
                </w:tcPr>
                <w:p w14:paraId="11A5874A" w14:textId="77777777" w:rsidR="008200D5" w:rsidRDefault="008200D5">
                  <w:pPr>
                    <w:spacing w:line="276" w:lineRule="auto"/>
                    <w:jc w:val="center"/>
                    <w:rPr>
                      <w:sz w:val="22"/>
                      <w:szCs w:val="22"/>
                    </w:rPr>
                  </w:pPr>
                  <w:r>
                    <w:rPr>
                      <w:sz w:val="22"/>
                      <w:szCs w:val="22"/>
                    </w:rPr>
                    <w:t>361</w:t>
                  </w:r>
                </w:p>
              </w:tc>
              <w:tc>
                <w:tcPr>
                  <w:tcW w:w="2126" w:type="dxa"/>
                  <w:tcBorders>
                    <w:top w:val="single" w:sz="4" w:space="0" w:color="auto"/>
                    <w:left w:val="nil"/>
                    <w:bottom w:val="single" w:sz="4" w:space="0" w:color="auto"/>
                    <w:right w:val="nil"/>
                  </w:tcBorders>
                  <w:hideMark/>
                </w:tcPr>
                <w:p w14:paraId="1643DF2D" w14:textId="77777777" w:rsidR="008200D5" w:rsidRDefault="008200D5">
                  <w:pPr>
                    <w:spacing w:line="276" w:lineRule="auto"/>
                    <w:jc w:val="center"/>
                    <w:rPr>
                      <w:sz w:val="22"/>
                      <w:szCs w:val="22"/>
                    </w:rPr>
                  </w:pPr>
                  <w:r>
                    <w:rPr>
                      <w:sz w:val="22"/>
                      <w:szCs w:val="22"/>
                    </w:rPr>
                    <w:t>1.03 (0.97 – 1.09)</w:t>
                  </w:r>
                </w:p>
              </w:tc>
              <w:tc>
                <w:tcPr>
                  <w:tcW w:w="1984" w:type="dxa"/>
                  <w:tcBorders>
                    <w:top w:val="single" w:sz="4" w:space="0" w:color="auto"/>
                    <w:left w:val="nil"/>
                    <w:bottom w:val="single" w:sz="4" w:space="0" w:color="auto"/>
                    <w:right w:val="nil"/>
                  </w:tcBorders>
                  <w:hideMark/>
                </w:tcPr>
                <w:p w14:paraId="44D58B27" w14:textId="77777777" w:rsidR="008200D5" w:rsidRDefault="008200D5">
                  <w:pPr>
                    <w:spacing w:line="276" w:lineRule="auto"/>
                    <w:jc w:val="center"/>
                    <w:rPr>
                      <w:sz w:val="22"/>
                      <w:szCs w:val="22"/>
                      <w:lang w:val="vi-VN"/>
                    </w:rPr>
                  </w:pPr>
                  <w:r>
                    <w:rPr>
                      <w:sz w:val="22"/>
                      <w:szCs w:val="22"/>
                    </w:rPr>
                    <w:t>1.10 (1.03 – 1.12)</w:t>
                  </w:r>
                </w:p>
              </w:tc>
            </w:tr>
            <w:tr w:rsidR="008200D5" w14:paraId="6A86649D" w14:textId="77777777">
              <w:tc>
                <w:tcPr>
                  <w:tcW w:w="1418" w:type="dxa"/>
                  <w:tcBorders>
                    <w:top w:val="single" w:sz="4" w:space="0" w:color="auto"/>
                    <w:left w:val="nil"/>
                    <w:bottom w:val="single" w:sz="4" w:space="0" w:color="auto"/>
                    <w:right w:val="nil"/>
                  </w:tcBorders>
                  <w:hideMark/>
                </w:tcPr>
                <w:p w14:paraId="1F1150F6" w14:textId="77777777" w:rsidR="008200D5" w:rsidRDefault="008200D5">
                  <w:pPr>
                    <w:spacing w:line="276" w:lineRule="auto"/>
                    <w:rPr>
                      <w:sz w:val="22"/>
                      <w:szCs w:val="22"/>
                    </w:rPr>
                  </w:pPr>
                  <w:r>
                    <w:rPr>
                      <w:sz w:val="22"/>
                      <w:szCs w:val="22"/>
                    </w:rPr>
                    <w:t>Tamsulosin</w:t>
                  </w:r>
                </w:p>
              </w:tc>
              <w:tc>
                <w:tcPr>
                  <w:tcW w:w="883" w:type="dxa"/>
                  <w:tcBorders>
                    <w:top w:val="single" w:sz="4" w:space="0" w:color="auto"/>
                    <w:left w:val="nil"/>
                    <w:bottom w:val="single" w:sz="4" w:space="0" w:color="auto"/>
                    <w:right w:val="nil"/>
                  </w:tcBorders>
                  <w:hideMark/>
                </w:tcPr>
                <w:p w14:paraId="765BB825" w14:textId="77777777" w:rsidR="008200D5" w:rsidRDefault="008200D5">
                  <w:pPr>
                    <w:spacing w:line="276" w:lineRule="auto"/>
                    <w:rPr>
                      <w:sz w:val="22"/>
                      <w:szCs w:val="22"/>
                    </w:rPr>
                  </w:pPr>
                  <w:r>
                    <w:rPr>
                      <w:sz w:val="22"/>
                      <w:szCs w:val="22"/>
                      <w:lang w:val="vi-VN"/>
                    </w:rPr>
                    <w:t>34874</w:t>
                  </w:r>
                </w:p>
              </w:tc>
              <w:tc>
                <w:tcPr>
                  <w:tcW w:w="818" w:type="dxa"/>
                  <w:tcBorders>
                    <w:top w:val="single" w:sz="4" w:space="0" w:color="auto"/>
                    <w:left w:val="nil"/>
                    <w:bottom w:val="single" w:sz="4" w:space="0" w:color="auto"/>
                    <w:right w:val="nil"/>
                  </w:tcBorders>
                  <w:hideMark/>
                </w:tcPr>
                <w:p w14:paraId="37B447EC" w14:textId="77777777" w:rsidR="008200D5" w:rsidRDefault="008200D5">
                  <w:pPr>
                    <w:spacing w:line="276" w:lineRule="auto"/>
                    <w:rPr>
                      <w:sz w:val="22"/>
                      <w:szCs w:val="22"/>
                    </w:rPr>
                  </w:pPr>
                  <w:r>
                    <w:rPr>
                      <w:sz w:val="22"/>
                      <w:szCs w:val="22"/>
                    </w:rPr>
                    <w:t>2801</w:t>
                  </w:r>
                </w:p>
              </w:tc>
              <w:tc>
                <w:tcPr>
                  <w:tcW w:w="1417" w:type="dxa"/>
                  <w:tcBorders>
                    <w:top w:val="single" w:sz="4" w:space="0" w:color="auto"/>
                    <w:left w:val="nil"/>
                    <w:bottom w:val="single" w:sz="4" w:space="0" w:color="auto"/>
                    <w:right w:val="nil"/>
                  </w:tcBorders>
                  <w:hideMark/>
                </w:tcPr>
                <w:p w14:paraId="1A37F28B" w14:textId="77777777" w:rsidR="008200D5" w:rsidRDefault="008200D5">
                  <w:pPr>
                    <w:spacing w:line="276" w:lineRule="auto"/>
                    <w:jc w:val="center"/>
                    <w:rPr>
                      <w:sz w:val="22"/>
                      <w:szCs w:val="22"/>
                    </w:rPr>
                  </w:pPr>
                  <w:r>
                    <w:rPr>
                      <w:sz w:val="22"/>
                      <w:szCs w:val="22"/>
                      <w:lang w:val="vi-VN"/>
                    </w:rPr>
                    <w:t>85953</w:t>
                  </w:r>
                </w:p>
              </w:tc>
              <w:tc>
                <w:tcPr>
                  <w:tcW w:w="1560" w:type="dxa"/>
                  <w:tcBorders>
                    <w:top w:val="single" w:sz="4" w:space="0" w:color="auto"/>
                    <w:left w:val="nil"/>
                    <w:bottom w:val="single" w:sz="4" w:space="0" w:color="auto"/>
                    <w:right w:val="nil"/>
                  </w:tcBorders>
                  <w:hideMark/>
                </w:tcPr>
                <w:p w14:paraId="6F606EBF" w14:textId="77777777" w:rsidR="008200D5" w:rsidRDefault="008200D5">
                  <w:pPr>
                    <w:spacing w:line="276" w:lineRule="auto"/>
                    <w:jc w:val="center"/>
                    <w:rPr>
                      <w:sz w:val="22"/>
                      <w:szCs w:val="22"/>
                    </w:rPr>
                  </w:pPr>
                  <w:r>
                    <w:rPr>
                      <w:sz w:val="22"/>
                      <w:szCs w:val="22"/>
                    </w:rPr>
                    <w:t>326</w:t>
                  </w:r>
                </w:p>
              </w:tc>
              <w:tc>
                <w:tcPr>
                  <w:tcW w:w="2126" w:type="dxa"/>
                  <w:tcBorders>
                    <w:top w:val="single" w:sz="4" w:space="0" w:color="auto"/>
                    <w:left w:val="nil"/>
                    <w:bottom w:val="single" w:sz="4" w:space="0" w:color="auto"/>
                    <w:right w:val="nil"/>
                  </w:tcBorders>
                  <w:hideMark/>
                </w:tcPr>
                <w:p w14:paraId="618594B0" w14:textId="77777777" w:rsidR="008200D5" w:rsidRDefault="008200D5">
                  <w:pPr>
                    <w:spacing w:line="276" w:lineRule="auto"/>
                    <w:jc w:val="center"/>
                    <w:rPr>
                      <w:sz w:val="22"/>
                      <w:szCs w:val="22"/>
                    </w:rPr>
                  </w:pPr>
                  <w:r>
                    <w:rPr>
                      <w:sz w:val="22"/>
                      <w:szCs w:val="22"/>
                    </w:rPr>
                    <w:t>1.0 (reference)</w:t>
                  </w:r>
                </w:p>
              </w:tc>
              <w:tc>
                <w:tcPr>
                  <w:tcW w:w="1984" w:type="dxa"/>
                  <w:tcBorders>
                    <w:top w:val="single" w:sz="4" w:space="0" w:color="auto"/>
                    <w:left w:val="nil"/>
                    <w:bottom w:val="single" w:sz="4" w:space="0" w:color="auto"/>
                    <w:right w:val="nil"/>
                  </w:tcBorders>
                  <w:hideMark/>
                </w:tcPr>
                <w:p w14:paraId="5CA61527" w14:textId="77777777" w:rsidR="008200D5" w:rsidRDefault="008200D5">
                  <w:pPr>
                    <w:spacing w:line="276" w:lineRule="auto"/>
                    <w:jc w:val="center"/>
                    <w:rPr>
                      <w:sz w:val="22"/>
                      <w:szCs w:val="22"/>
                    </w:rPr>
                  </w:pPr>
                  <w:r>
                    <w:rPr>
                      <w:sz w:val="22"/>
                      <w:szCs w:val="22"/>
                    </w:rPr>
                    <w:t>1.0 (reference)</w:t>
                  </w:r>
                </w:p>
              </w:tc>
            </w:tr>
            <w:tr w:rsidR="008200D5" w14:paraId="6A7927BC" w14:textId="77777777">
              <w:tc>
                <w:tcPr>
                  <w:tcW w:w="3119" w:type="dxa"/>
                  <w:gridSpan w:val="3"/>
                  <w:tcBorders>
                    <w:top w:val="single" w:sz="4" w:space="0" w:color="auto"/>
                    <w:left w:val="nil"/>
                    <w:bottom w:val="single" w:sz="4" w:space="0" w:color="auto"/>
                    <w:right w:val="nil"/>
                  </w:tcBorders>
                  <w:hideMark/>
                </w:tcPr>
                <w:p w14:paraId="40CEC702" w14:textId="4A44946C" w:rsidR="008200D5" w:rsidRDefault="008200D5">
                  <w:pPr>
                    <w:spacing w:line="276" w:lineRule="auto"/>
                    <w:rPr>
                      <w:i/>
                      <w:iCs/>
                      <w:sz w:val="22"/>
                      <w:szCs w:val="22"/>
                    </w:rPr>
                  </w:pPr>
                  <w:r>
                    <w:rPr>
                      <w:i/>
                      <w:iCs/>
                      <w:sz w:val="22"/>
                      <w:szCs w:val="22"/>
                    </w:rPr>
                    <w:t>Dutasteride</w:t>
                  </w:r>
                  <w:r w:rsidR="00E6388A">
                    <w:rPr>
                      <w:i/>
                      <w:iCs/>
                      <w:sz w:val="22"/>
                      <w:szCs w:val="22"/>
                    </w:rPr>
                    <w:t xml:space="preserve"> </w:t>
                  </w:r>
                  <w:r>
                    <w:rPr>
                      <w:i/>
                      <w:iCs/>
                      <w:sz w:val="22"/>
                      <w:szCs w:val="22"/>
                    </w:rPr>
                    <w:t>- Tamsulosin</w:t>
                  </w:r>
                </w:p>
              </w:tc>
              <w:tc>
                <w:tcPr>
                  <w:tcW w:w="1417" w:type="dxa"/>
                  <w:tcBorders>
                    <w:top w:val="single" w:sz="4" w:space="0" w:color="auto"/>
                    <w:left w:val="nil"/>
                    <w:bottom w:val="single" w:sz="4" w:space="0" w:color="auto"/>
                    <w:right w:val="nil"/>
                  </w:tcBorders>
                </w:tcPr>
                <w:p w14:paraId="57B567C0" w14:textId="77777777" w:rsidR="008200D5" w:rsidRDefault="008200D5">
                  <w:pPr>
                    <w:spacing w:line="276" w:lineRule="auto"/>
                    <w:rPr>
                      <w:sz w:val="22"/>
                      <w:szCs w:val="22"/>
                    </w:rPr>
                  </w:pPr>
                </w:p>
              </w:tc>
              <w:tc>
                <w:tcPr>
                  <w:tcW w:w="1560" w:type="dxa"/>
                  <w:tcBorders>
                    <w:top w:val="single" w:sz="4" w:space="0" w:color="auto"/>
                    <w:left w:val="nil"/>
                    <w:bottom w:val="single" w:sz="4" w:space="0" w:color="auto"/>
                    <w:right w:val="nil"/>
                  </w:tcBorders>
                </w:tcPr>
                <w:p w14:paraId="655A0A4A" w14:textId="77777777" w:rsidR="008200D5" w:rsidRDefault="008200D5">
                  <w:pPr>
                    <w:spacing w:line="276" w:lineRule="auto"/>
                    <w:rPr>
                      <w:sz w:val="22"/>
                      <w:szCs w:val="22"/>
                    </w:rPr>
                  </w:pPr>
                </w:p>
              </w:tc>
              <w:tc>
                <w:tcPr>
                  <w:tcW w:w="2126" w:type="dxa"/>
                  <w:tcBorders>
                    <w:top w:val="single" w:sz="4" w:space="0" w:color="auto"/>
                    <w:left w:val="nil"/>
                    <w:bottom w:val="single" w:sz="4" w:space="0" w:color="auto"/>
                    <w:right w:val="nil"/>
                  </w:tcBorders>
                </w:tcPr>
                <w:p w14:paraId="4A49950B" w14:textId="77777777" w:rsidR="008200D5" w:rsidRDefault="008200D5">
                  <w:pPr>
                    <w:spacing w:line="276" w:lineRule="auto"/>
                    <w:jc w:val="center"/>
                    <w:rPr>
                      <w:sz w:val="22"/>
                      <w:szCs w:val="22"/>
                    </w:rPr>
                  </w:pPr>
                </w:p>
              </w:tc>
              <w:tc>
                <w:tcPr>
                  <w:tcW w:w="1984" w:type="dxa"/>
                  <w:tcBorders>
                    <w:top w:val="single" w:sz="4" w:space="0" w:color="auto"/>
                    <w:left w:val="nil"/>
                    <w:bottom w:val="single" w:sz="4" w:space="0" w:color="auto"/>
                    <w:right w:val="nil"/>
                  </w:tcBorders>
                </w:tcPr>
                <w:p w14:paraId="03E7B0E0" w14:textId="77777777" w:rsidR="008200D5" w:rsidRDefault="008200D5">
                  <w:pPr>
                    <w:spacing w:line="276" w:lineRule="auto"/>
                    <w:jc w:val="center"/>
                    <w:rPr>
                      <w:sz w:val="22"/>
                      <w:szCs w:val="22"/>
                    </w:rPr>
                  </w:pPr>
                </w:p>
              </w:tc>
            </w:tr>
            <w:tr w:rsidR="008200D5" w14:paraId="4725DAE8" w14:textId="77777777">
              <w:tc>
                <w:tcPr>
                  <w:tcW w:w="1418" w:type="dxa"/>
                  <w:tcBorders>
                    <w:top w:val="single" w:sz="4" w:space="0" w:color="auto"/>
                    <w:left w:val="nil"/>
                    <w:bottom w:val="single" w:sz="4" w:space="0" w:color="auto"/>
                    <w:right w:val="nil"/>
                  </w:tcBorders>
                  <w:hideMark/>
                </w:tcPr>
                <w:p w14:paraId="44F65780" w14:textId="77777777" w:rsidR="008200D5" w:rsidRDefault="008200D5">
                  <w:pPr>
                    <w:spacing w:line="276" w:lineRule="auto"/>
                    <w:rPr>
                      <w:sz w:val="22"/>
                      <w:szCs w:val="22"/>
                      <w:lang w:val="vi-VN"/>
                    </w:rPr>
                  </w:pPr>
                  <w:r>
                    <w:rPr>
                      <w:sz w:val="22"/>
                      <w:szCs w:val="22"/>
                      <w:lang w:val="vi-VN"/>
                    </w:rPr>
                    <w:t>Dutasteride</w:t>
                  </w:r>
                </w:p>
              </w:tc>
              <w:tc>
                <w:tcPr>
                  <w:tcW w:w="883" w:type="dxa"/>
                  <w:tcBorders>
                    <w:top w:val="single" w:sz="4" w:space="0" w:color="auto"/>
                    <w:left w:val="nil"/>
                    <w:bottom w:val="single" w:sz="4" w:space="0" w:color="auto"/>
                    <w:right w:val="nil"/>
                  </w:tcBorders>
                  <w:hideMark/>
                </w:tcPr>
                <w:p w14:paraId="39879B2C" w14:textId="77777777" w:rsidR="008200D5" w:rsidRDefault="008200D5">
                  <w:pPr>
                    <w:spacing w:line="276" w:lineRule="auto"/>
                    <w:rPr>
                      <w:sz w:val="22"/>
                      <w:szCs w:val="22"/>
                    </w:rPr>
                  </w:pPr>
                  <w:r>
                    <w:rPr>
                      <w:sz w:val="22"/>
                      <w:szCs w:val="22"/>
                      <w:lang w:val="vi-VN"/>
                    </w:rPr>
                    <w:t>19480</w:t>
                  </w:r>
                </w:p>
              </w:tc>
              <w:tc>
                <w:tcPr>
                  <w:tcW w:w="818" w:type="dxa"/>
                  <w:tcBorders>
                    <w:top w:val="single" w:sz="4" w:space="0" w:color="auto"/>
                    <w:left w:val="nil"/>
                    <w:bottom w:val="single" w:sz="4" w:space="0" w:color="auto"/>
                    <w:right w:val="nil"/>
                  </w:tcBorders>
                  <w:hideMark/>
                </w:tcPr>
                <w:p w14:paraId="2258C060" w14:textId="77777777" w:rsidR="008200D5" w:rsidRDefault="008200D5">
                  <w:pPr>
                    <w:spacing w:line="276" w:lineRule="auto"/>
                    <w:rPr>
                      <w:sz w:val="22"/>
                      <w:szCs w:val="22"/>
                    </w:rPr>
                  </w:pPr>
                  <w:r>
                    <w:rPr>
                      <w:sz w:val="22"/>
                      <w:szCs w:val="22"/>
                    </w:rPr>
                    <w:t>1267</w:t>
                  </w:r>
                </w:p>
              </w:tc>
              <w:tc>
                <w:tcPr>
                  <w:tcW w:w="1417" w:type="dxa"/>
                  <w:tcBorders>
                    <w:top w:val="single" w:sz="4" w:space="0" w:color="auto"/>
                    <w:left w:val="nil"/>
                    <w:bottom w:val="single" w:sz="4" w:space="0" w:color="auto"/>
                    <w:right w:val="nil"/>
                  </w:tcBorders>
                  <w:hideMark/>
                </w:tcPr>
                <w:p w14:paraId="41D8F11A" w14:textId="77777777" w:rsidR="008200D5" w:rsidRDefault="008200D5">
                  <w:pPr>
                    <w:spacing w:line="276" w:lineRule="auto"/>
                    <w:jc w:val="center"/>
                    <w:rPr>
                      <w:sz w:val="22"/>
                      <w:szCs w:val="22"/>
                    </w:rPr>
                  </w:pPr>
                  <w:r>
                    <w:rPr>
                      <w:sz w:val="22"/>
                      <w:szCs w:val="22"/>
                      <w:lang w:val="vi-VN"/>
                    </w:rPr>
                    <w:t>45680</w:t>
                  </w:r>
                </w:p>
              </w:tc>
              <w:tc>
                <w:tcPr>
                  <w:tcW w:w="1560" w:type="dxa"/>
                  <w:tcBorders>
                    <w:top w:val="single" w:sz="4" w:space="0" w:color="auto"/>
                    <w:left w:val="nil"/>
                    <w:bottom w:val="single" w:sz="4" w:space="0" w:color="auto"/>
                    <w:right w:val="nil"/>
                  </w:tcBorders>
                  <w:hideMark/>
                </w:tcPr>
                <w:p w14:paraId="3AA63E33" w14:textId="77777777" w:rsidR="008200D5" w:rsidRDefault="008200D5">
                  <w:pPr>
                    <w:spacing w:line="276" w:lineRule="auto"/>
                    <w:jc w:val="center"/>
                    <w:rPr>
                      <w:sz w:val="22"/>
                      <w:szCs w:val="22"/>
                    </w:rPr>
                  </w:pPr>
                  <w:r>
                    <w:rPr>
                      <w:sz w:val="22"/>
                      <w:szCs w:val="22"/>
                    </w:rPr>
                    <w:t>277</w:t>
                  </w:r>
                </w:p>
              </w:tc>
              <w:tc>
                <w:tcPr>
                  <w:tcW w:w="2126" w:type="dxa"/>
                  <w:tcBorders>
                    <w:top w:val="single" w:sz="4" w:space="0" w:color="auto"/>
                    <w:left w:val="nil"/>
                    <w:bottom w:val="single" w:sz="4" w:space="0" w:color="auto"/>
                    <w:right w:val="nil"/>
                  </w:tcBorders>
                  <w:hideMark/>
                </w:tcPr>
                <w:p w14:paraId="16ACF682" w14:textId="77777777" w:rsidR="008200D5" w:rsidRDefault="008200D5">
                  <w:pPr>
                    <w:spacing w:line="276" w:lineRule="auto"/>
                    <w:jc w:val="center"/>
                    <w:rPr>
                      <w:sz w:val="22"/>
                      <w:szCs w:val="22"/>
                    </w:rPr>
                  </w:pPr>
                  <w:r>
                    <w:rPr>
                      <w:sz w:val="22"/>
                      <w:szCs w:val="22"/>
                      <w:lang w:val="vi-VN"/>
                    </w:rPr>
                    <w:t>0.</w:t>
                  </w:r>
                  <w:r>
                    <w:rPr>
                      <w:sz w:val="22"/>
                      <w:szCs w:val="22"/>
                    </w:rPr>
                    <w:t>99 (</w:t>
                  </w:r>
                  <w:r>
                    <w:rPr>
                      <w:sz w:val="22"/>
                      <w:szCs w:val="22"/>
                      <w:lang w:val="vi-VN"/>
                    </w:rPr>
                    <w:t>0.</w:t>
                  </w:r>
                  <w:r>
                    <w:rPr>
                      <w:sz w:val="22"/>
                      <w:szCs w:val="22"/>
                    </w:rPr>
                    <w:t>92 – 1.05)</w:t>
                  </w:r>
                </w:p>
              </w:tc>
              <w:tc>
                <w:tcPr>
                  <w:tcW w:w="1984" w:type="dxa"/>
                  <w:tcBorders>
                    <w:top w:val="single" w:sz="4" w:space="0" w:color="auto"/>
                    <w:left w:val="nil"/>
                    <w:bottom w:val="single" w:sz="4" w:space="0" w:color="auto"/>
                    <w:right w:val="nil"/>
                  </w:tcBorders>
                  <w:hideMark/>
                </w:tcPr>
                <w:p w14:paraId="047993C0" w14:textId="77777777" w:rsidR="008200D5" w:rsidRDefault="008200D5">
                  <w:pPr>
                    <w:spacing w:line="276" w:lineRule="auto"/>
                    <w:jc w:val="center"/>
                    <w:rPr>
                      <w:sz w:val="22"/>
                      <w:szCs w:val="22"/>
                      <w:lang w:val="vi-VN"/>
                    </w:rPr>
                  </w:pPr>
                  <w:r>
                    <w:rPr>
                      <w:sz w:val="22"/>
                      <w:szCs w:val="22"/>
                    </w:rPr>
                    <w:t>0.98 (</w:t>
                  </w:r>
                  <w:r>
                    <w:rPr>
                      <w:sz w:val="22"/>
                      <w:szCs w:val="22"/>
                      <w:lang w:val="vi-VN"/>
                    </w:rPr>
                    <w:t>0.</w:t>
                  </w:r>
                  <w:r>
                    <w:rPr>
                      <w:sz w:val="22"/>
                      <w:szCs w:val="22"/>
                    </w:rPr>
                    <w:t>92 – 1.03)</w:t>
                  </w:r>
                </w:p>
              </w:tc>
            </w:tr>
            <w:tr w:rsidR="008200D5" w14:paraId="565C3C8E" w14:textId="77777777">
              <w:tc>
                <w:tcPr>
                  <w:tcW w:w="1418" w:type="dxa"/>
                  <w:tcBorders>
                    <w:top w:val="single" w:sz="4" w:space="0" w:color="auto"/>
                    <w:left w:val="nil"/>
                    <w:bottom w:val="nil"/>
                    <w:right w:val="nil"/>
                  </w:tcBorders>
                  <w:hideMark/>
                </w:tcPr>
                <w:p w14:paraId="124BCBED" w14:textId="77777777" w:rsidR="008200D5" w:rsidRDefault="008200D5">
                  <w:pPr>
                    <w:spacing w:line="276" w:lineRule="auto"/>
                    <w:rPr>
                      <w:sz w:val="22"/>
                      <w:szCs w:val="22"/>
                    </w:rPr>
                  </w:pPr>
                  <w:r>
                    <w:rPr>
                      <w:sz w:val="22"/>
                      <w:szCs w:val="22"/>
                    </w:rPr>
                    <w:t>Tamsulosin</w:t>
                  </w:r>
                </w:p>
              </w:tc>
              <w:tc>
                <w:tcPr>
                  <w:tcW w:w="883" w:type="dxa"/>
                  <w:tcBorders>
                    <w:top w:val="single" w:sz="4" w:space="0" w:color="auto"/>
                    <w:left w:val="nil"/>
                    <w:bottom w:val="nil"/>
                    <w:right w:val="nil"/>
                  </w:tcBorders>
                  <w:hideMark/>
                </w:tcPr>
                <w:p w14:paraId="00DB0E2E" w14:textId="77777777" w:rsidR="008200D5" w:rsidRDefault="008200D5">
                  <w:pPr>
                    <w:spacing w:line="276" w:lineRule="auto"/>
                    <w:rPr>
                      <w:sz w:val="22"/>
                      <w:szCs w:val="22"/>
                    </w:rPr>
                  </w:pPr>
                  <w:r>
                    <w:rPr>
                      <w:sz w:val="22"/>
                      <w:szCs w:val="22"/>
                      <w:lang w:val="vi-VN"/>
                    </w:rPr>
                    <w:t>34874</w:t>
                  </w:r>
                </w:p>
              </w:tc>
              <w:tc>
                <w:tcPr>
                  <w:tcW w:w="818" w:type="dxa"/>
                  <w:tcBorders>
                    <w:top w:val="single" w:sz="4" w:space="0" w:color="auto"/>
                    <w:left w:val="nil"/>
                    <w:bottom w:val="nil"/>
                    <w:right w:val="nil"/>
                  </w:tcBorders>
                  <w:hideMark/>
                </w:tcPr>
                <w:p w14:paraId="6EBBAE56" w14:textId="77777777" w:rsidR="008200D5" w:rsidRDefault="008200D5">
                  <w:pPr>
                    <w:spacing w:line="276" w:lineRule="auto"/>
                    <w:rPr>
                      <w:sz w:val="22"/>
                      <w:szCs w:val="22"/>
                    </w:rPr>
                  </w:pPr>
                  <w:r>
                    <w:rPr>
                      <w:sz w:val="22"/>
                      <w:szCs w:val="22"/>
                    </w:rPr>
                    <w:t>2801</w:t>
                  </w:r>
                </w:p>
              </w:tc>
              <w:tc>
                <w:tcPr>
                  <w:tcW w:w="1417" w:type="dxa"/>
                  <w:tcBorders>
                    <w:top w:val="single" w:sz="4" w:space="0" w:color="auto"/>
                    <w:left w:val="nil"/>
                    <w:bottom w:val="nil"/>
                    <w:right w:val="nil"/>
                  </w:tcBorders>
                  <w:hideMark/>
                </w:tcPr>
                <w:p w14:paraId="311BF8DA" w14:textId="77777777" w:rsidR="008200D5" w:rsidRDefault="008200D5">
                  <w:pPr>
                    <w:spacing w:line="276" w:lineRule="auto"/>
                    <w:jc w:val="center"/>
                    <w:rPr>
                      <w:sz w:val="22"/>
                      <w:szCs w:val="22"/>
                    </w:rPr>
                  </w:pPr>
                  <w:r>
                    <w:rPr>
                      <w:sz w:val="22"/>
                      <w:szCs w:val="22"/>
                      <w:lang w:val="vi-VN"/>
                    </w:rPr>
                    <w:t>85953</w:t>
                  </w:r>
                </w:p>
              </w:tc>
              <w:tc>
                <w:tcPr>
                  <w:tcW w:w="1560" w:type="dxa"/>
                  <w:tcBorders>
                    <w:top w:val="single" w:sz="4" w:space="0" w:color="auto"/>
                    <w:left w:val="nil"/>
                    <w:bottom w:val="nil"/>
                    <w:right w:val="nil"/>
                  </w:tcBorders>
                  <w:hideMark/>
                </w:tcPr>
                <w:p w14:paraId="19269FE2" w14:textId="77777777" w:rsidR="008200D5" w:rsidRDefault="008200D5">
                  <w:pPr>
                    <w:spacing w:line="276" w:lineRule="auto"/>
                    <w:jc w:val="center"/>
                    <w:rPr>
                      <w:sz w:val="22"/>
                      <w:szCs w:val="22"/>
                    </w:rPr>
                  </w:pPr>
                  <w:r>
                    <w:rPr>
                      <w:sz w:val="22"/>
                      <w:szCs w:val="22"/>
                    </w:rPr>
                    <w:t>326</w:t>
                  </w:r>
                </w:p>
              </w:tc>
              <w:tc>
                <w:tcPr>
                  <w:tcW w:w="2126" w:type="dxa"/>
                  <w:tcBorders>
                    <w:top w:val="single" w:sz="4" w:space="0" w:color="auto"/>
                    <w:left w:val="nil"/>
                    <w:bottom w:val="nil"/>
                    <w:right w:val="nil"/>
                  </w:tcBorders>
                  <w:hideMark/>
                </w:tcPr>
                <w:p w14:paraId="79D06F06" w14:textId="77777777" w:rsidR="008200D5" w:rsidRDefault="008200D5">
                  <w:pPr>
                    <w:spacing w:line="276" w:lineRule="auto"/>
                    <w:jc w:val="center"/>
                    <w:rPr>
                      <w:sz w:val="22"/>
                      <w:szCs w:val="22"/>
                    </w:rPr>
                  </w:pPr>
                  <w:r>
                    <w:rPr>
                      <w:sz w:val="22"/>
                      <w:szCs w:val="22"/>
                    </w:rPr>
                    <w:t>1.0 (reference)</w:t>
                  </w:r>
                </w:p>
              </w:tc>
              <w:tc>
                <w:tcPr>
                  <w:tcW w:w="1984" w:type="dxa"/>
                  <w:tcBorders>
                    <w:top w:val="single" w:sz="4" w:space="0" w:color="auto"/>
                    <w:left w:val="nil"/>
                    <w:bottom w:val="nil"/>
                    <w:right w:val="nil"/>
                  </w:tcBorders>
                  <w:hideMark/>
                </w:tcPr>
                <w:p w14:paraId="4C4035C9" w14:textId="77777777" w:rsidR="008200D5" w:rsidRDefault="008200D5">
                  <w:pPr>
                    <w:spacing w:line="276" w:lineRule="auto"/>
                    <w:jc w:val="center"/>
                    <w:rPr>
                      <w:sz w:val="22"/>
                      <w:szCs w:val="22"/>
                    </w:rPr>
                  </w:pPr>
                  <w:r>
                    <w:rPr>
                      <w:sz w:val="22"/>
                      <w:szCs w:val="22"/>
                    </w:rPr>
                    <w:t>1.0 (reference)</w:t>
                  </w:r>
                </w:p>
              </w:tc>
            </w:tr>
          </w:tbl>
          <w:p w14:paraId="2B8BF9F1" w14:textId="77777777" w:rsidR="008200D5" w:rsidRDefault="008200D5">
            <w:pPr>
              <w:spacing w:line="276" w:lineRule="auto"/>
              <w:jc w:val="center"/>
              <w:rPr>
                <w:rFonts w:eastAsiaTheme="minorEastAsia"/>
                <w:sz w:val="22"/>
                <w:szCs w:val="22"/>
              </w:rPr>
            </w:pPr>
          </w:p>
        </w:tc>
      </w:tr>
    </w:tbl>
    <w:p w14:paraId="0A3D8433" w14:textId="77777777" w:rsidR="008200D5" w:rsidRDefault="008200D5" w:rsidP="008200D5">
      <w:pPr>
        <w:rPr>
          <w:rFonts w:eastAsiaTheme="minorEastAsia"/>
          <w:b/>
          <w:bCs/>
          <w:kern w:val="2"/>
          <w:sz w:val="22"/>
          <w:szCs w:val="22"/>
          <w:lang w:eastAsia="en-US"/>
          <w14:ligatures w14:val="standardContextual"/>
        </w:rPr>
      </w:pPr>
    </w:p>
    <w:p w14:paraId="75055897" w14:textId="77777777" w:rsidR="008200D5" w:rsidRDefault="008200D5" w:rsidP="008200D5">
      <w:pPr>
        <w:rPr>
          <w:b/>
          <w:bCs/>
          <w:sz w:val="22"/>
          <w:szCs w:val="22"/>
        </w:rPr>
      </w:pPr>
    </w:p>
    <w:p w14:paraId="69247E4E" w14:textId="5440DD0D" w:rsidR="008200D5" w:rsidRDefault="008200D5" w:rsidP="008200D5">
      <w:pPr>
        <w:rPr>
          <w:b/>
          <w:bCs/>
          <w:sz w:val="22"/>
          <w:szCs w:val="22"/>
        </w:rPr>
      </w:pPr>
      <w:r>
        <w:rPr>
          <w:b/>
          <w:bCs/>
          <w:sz w:val="22"/>
          <w:szCs w:val="22"/>
        </w:rPr>
        <w:t xml:space="preserve">Supplementary Table </w:t>
      </w:r>
      <w:r w:rsidR="00993536">
        <w:rPr>
          <w:b/>
          <w:bCs/>
          <w:sz w:val="22"/>
          <w:szCs w:val="22"/>
        </w:rPr>
        <w:t xml:space="preserve">4 </w:t>
      </w:r>
      <w:r>
        <w:rPr>
          <w:sz w:val="22"/>
          <w:szCs w:val="22"/>
        </w:rPr>
        <w:t xml:space="preserve">. Risk of type 2 diabetes mellitus in new users of finasteride and dutasteride compared with new users of tamsulosin in the subgroup with </w:t>
      </w:r>
      <w:r w:rsidR="00F3441D">
        <w:rPr>
          <w:sz w:val="22"/>
          <w:szCs w:val="22"/>
        </w:rPr>
        <w:t xml:space="preserve">a </w:t>
      </w:r>
      <w:r>
        <w:rPr>
          <w:sz w:val="22"/>
          <w:szCs w:val="22"/>
        </w:rPr>
        <w:t>good record of compliance</w:t>
      </w:r>
    </w:p>
    <w:p w14:paraId="380E7471" w14:textId="77777777" w:rsidR="008200D5" w:rsidRDefault="008200D5" w:rsidP="008200D5">
      <w:pPr>
        <w:rPr>
          <w:sz w:val="22"/>
          <w:szCs w:val="22"/>
        </w:rPr>
      </w:pPr>
    </w:p>
    <w:tbl>
      <w:tblPr>
        <w:tblStyle w:val="TableGrid"/>
        <w:tblW w:w="10080" w:type="dxa"/>
        <w:tblLayout w:type="fixed"/>
        <w:tblLook w:val="04A0" w:firstRow="1" w:lastRow="0" w:firstColumn="1" w:lastColumn="0" w:noHBand="0" w:noVBand="1"/>
      </w:tblPr>
      <w:tblGrid>
        <w:gridCol w:w="1418"/>
        <w:gridCol w:w="883"/>
        <w:gridCol w:w="818"/>
        <w:gridCol w:w="1417"/>
        <w:gridCol w:w="1560"/>
        <w:gridCol w:w="2126"/>
        <w:gridCol w:w="1858"/>
      </w:tblGrid>
      <w:tr w:rsidR="008200D5" w14:paraId="3633C368" w14:textId="77777777" w:rsidTr="008200D5">
        <w:tc>
          <w:tcPr>
            <w:tcW w:w="1418" w:type="dxa"/>
            <w:tcBorders>
              <w:top w:val="single" w:sz="4" w:space="0" w:color="auto"/>
              <w:left w:val="nil"/>
              <w:bottom w:val="single" w:sz="4" w:space="0" w:color="auto"/>
              <w:right w:val="nil"/>
            </w:tcBorders>
            <w:hideMark/>
          </w:tcPr>
          <w:p w14:paraId="1D95E16E" w14:textId="77777777" w:rsidR="008200D5" w:rsidRDefault="008200D5">
            <w:pPr>
              <w:spacing w:line="276" w:lineRule="auto"/>
              <w:rPr>
                <w:b/>
                <w:bCs/>
                <w:sz w:val="22"/>
                <w:szCs w:val="22"/>
              </w:rPr>
            </w:pPr>
            <w:r>
              <w:rPr>
                <w:b/>
                <w:bCs/>
                <w:sz w:val="22"/>
                <w:szCs w:val="22"/>
              </w:rPr>
              <w:t>Treatment</w:t>
            </w:r>
          </w:p>
        </w:tc>
        <w:tc>
          <w:tcPr>
            <w:tcW w:w="883" w:type="dxa"/>
            <w:tcBorders>
              <w:top w:val="single" w:sz="4" w:space="0" w:color="auto"/>
              <w:left w:val="nil"/>
              <w:bottom w:val="single" w:sz="4" w:space="0" w:color="auto"/>
              <w:right w:val="nil"/>
            </w:tcBorders>
            <w:hideMark/>
          </w:tcPr>
          <w:p w14:paraId="19F5EC4A" w14:textId="77777777" w:rsidR="008200D5" w:rsidRDefault="008200D5">
            <w:pPr>
              <w:spacing w:line="276" w:lineRule="auto"/>
              <w:rPr>
                <w:sz w:val="22"/>
                <w:szCs w:val="22"/>
                <w:lang w:val="vi-VN"/>
              </w:rPr>
            </w:pPr>
            <w:r>
              <w:rPr>
                <w:sz w:val="22"/>
                <w:szCs w:val="22"/>
              </w:rPr>
              <w:t>N</w:t>
            </w:r>
            <w:r>
              <w:rPr>
                <w:sz w:val="22"/>
                <w:szCs w:val="22"/>
                <w:lang w:val="vi-VN"/>
              </w:rPr>
              <w:t>*</w:t>
            </w:r>
          </w:p>
        </w:tc>
        <w:tc>
          <w:tcPr>
            <w:tcW w:w="818" w:type="dxa"/>
            <w:tcBorders>
              <w:top w:val="single" w:sz="4" w:space="0" w:color="auto"/>
              <w:left w:val="nil"/>
              <w:bottom w:val="single" w:sz="4" w:space="0" w:color="auto"/>
              <w:right w:val="nil"/>
            </w:tcBorders>
            <w:hideMark/>
          </w:tcPr>
          <w:p w14:paraId="0A76969F" w14:textId="77777777" w:rsidR="008200D5" w:rsidRDefault="008200D5">
            <w:pPr>
              <w:spacing w:line="276" w:lineRule="auto"/>
              <w:rPr>
                <w:sz w:val="22"/>
                <w:szCs w:val="22"/>
                <w:lang w:val="vi-VN"/>
              </w:rPr>
            </w:pPr>
            <w:r>
              <w:rPr>
                <w:sz w:val="22"/>
                <w:szCs w:val="22"/>
                <w:lang w:val="vi-VN"/>
              </w:rPr>
              <w:t>Events</w:t>
            </w:r>
          </w:p>
        </w:tc>
        <w:tc>
          <w:tcPr>
            <w:tcW w:w="1417" w:type="dxa"/>
            <w:tcBorders>
              <w:top w:val="single" w:sz="4" w:space="0" w:color="auto"/>
              <w:left w:val="nil"/>
              <w:bottom w:val="single" w:sz="4" w:space="0" w:color="auto"/>
              <w:right w:val="nil"/>
            </w:tcBorders>
            <w:hideMark/>
          </w:tcPr>
          <w:p w14:paraId="027D0D09" w14:textId="77777777" w:rsidR="008200D5" w:rsidRDefault="008200D5">
            <w:pPr>
              <w:spacing w:line="276" w:lineRule="auto"/>
              <w:jc w:val="center"/>
              <w:rPr>
                <w:sz w:val="22"/>
                <w:szCs w:val="22"/>
              </w:rPr>
            </w:pPr>
            <w:r>
              <w:rPr>
                <w:sz w:val="22"/>
                <w:szCs w:val="22"/>
              </w:rPr>
              <w:t>Total</w:t>
            </w:r>
          </w:p>
          <w:p w14:paraId="1269B963" w14:textId="5ED96867" w:rsidR="008200D5" w:rsidRDefault="00EB4B99">
            <w:pPr>
              <w:spacing w:line="276" w:lineRule="auto"/>
              <w:jc w:val="center"/>
              <w:rPr>
                <w:sz w:val="22"/>
                <w:szCs w:val="22"/>
              </w:rPr>
            </w:pPr>
            <w:r>
              <w:rPr>
                <w:sz w:val="22"/>
                <w:szCs w:val="22"/>
              </w:rPr>
              <w:t>person</w:t>
            </w:r>
            <w:r w:rsidR="008200D5">
              <w:rPr>
                <w:sz w:val="22"/>
                <w:szCs w:val="22"/>
              </w:rPr>
              <w:t>-year</w:t>
            </w:r>
            <w:r w:rsidR="00FE0538">
              <w:rPr>
                <w:sz w:val="22"/>
                <w:szCs w:val="22"/>
              </w:rPr>
              <w:t>s</w:t>
            </w:r>
          </w:p>
        </w:tc>
        <w:tc>
          <w:tcPr>
            <w:tcW w:w="1560" w:type="dxa"/>
            <w:tcBorders>
              <w:top w:val="single" w:sz="4" w:space="0" w:color="auto"/>
              <w:left w:val="nil"/>
              <w:bottom w:val="single" w:sz="4" w:space="0" w:color="auto"/>
              <w:right w:val="nil"/>
            </w:tcBorders>
            <w:hideMark/>
          </w:tcPr>
          <w:p w14:paraId="7CF9B765" w14:textId="77777777" w:rsidR="008200D5" w:rsidRDefault="008200D5">
            <w:pPr>
              <w:spacing w:line="276" w:lineRule="auto"/>
              <w:rPr>
                <w:sz w:val="22"/>
                <w:szCs w:val="22"/>
              </w:rPr>
            </w:pPr>
            <w:r>
              <w:rPr>
                <w:sz w:val="22"/>
                <w:szCs w:val="22"/>
              </w:rPr>
              <w:t>Incidence</w:t>
            </w:r>
          </w:p>
          <w:p w14:paraId="12FDA9E3" w14:textId="77777777" w:rsidR="008200D5" w:rsidRDefault="008200D5">
            <w:pPr>
              <w:spacing w:line="276" w:lineRule="auto"/>
              <w:rPr>
                <w:sz w:val="22"/>
                <w:szCs w:val="22"/>
              </w:rPr>
            </w:pPr>
            <w:r>
              <w:rPr>
                <w:sz w:val="22"/>
                <w:szCs w:val="22"/>
              </w:rPr>
              <w:t>(per 10,000 person-years)</w:t>
            </w:r>
          </w:p>
        </w:tc>
        <w:tc>
          <w:tcPr>
            <w:tcW w:w="2126" w:type="dxa"/>
            <w:tcBorders>
              <w:top w:val="single" w:sz="4" w:space="0" w:color="auto"/>
              <w:left w:val="nil"/>
              <w:bottom w:val="single" w:sz="4" w:space="0" w:color="auto"/>
              <w:right w:val="nil"/>
            </w:tcBorders>
            <w:hideMark/>
          </w:tcPr>
          <w:p w14:paraId="286B173F" w14:textId="77777777" w:rsidR="008200D5" w:rsidRDefault="008200D5">
            <w:pPr>
              <w:spacing w:line="276" w:lineRule="auto"/>
              <w:jc w:val="center"/>
              <w:rPr>
                <w:sz w:val="22"/>
                <w:szCs w:val="22"/>
              </w:rPr>
            </w:pPr>
            <w:r>
              <w:rPr>
                <w:sz w:val="22"/>
                <w:szCs w:val="22"/>
              </w:rPr>
              <w:t>Crude</w:t>
            </w:r>
            <w:r>
              <w:rPr>
                <w:sz w:val="22"/>
                <w:szCs w:val="22"/>
                <w:lang w:val="vi-VN"/>
              </w:rPr>
              <w:t xml:space="preserve"> </w:t>
            </w:r>
            <w:r>
              <w:rPr>
                <w:sz w:val="22"/>
                <w:szCs w:val="22"/>
              </w:rPr>
              <w:t>HR</w:t>
            </w:r>
          </w:p>
        </w:tc>
        <w:tc>
          <w:tcPr>
            <w:tcW w:w="1858" w:type="dxa"/>
            <w:tcBorders>
              <w:top w:val="single" w:sz="4" w:space="0" w:color="auto"/>
              <w:left w:val="nil"/>
              <w:bottom w:val="single" w:sz="4" w:space="0" w:color="auto"/>
              <w:right w:val="nil"/>
            </w:tcBorders>
            <w:hideMark/>
          </w:tcPr>
          <w:p w14:paraId="2F67A50D" w14:textId="77777777" w:rsidR="008200D5" w:rsidRDefault="008200D5">
            <w:pPr>
              <w:spacing w:line="276" w:lineRule="auto"/>
              <w:jc w:val="center"/>
              <w:rPr>
                <w:sz w:val="22"/>
                <w:szCs w:val="22"/>
                <w:vertAlign w:val="superscript"/>
              </w:rPr>
            </w:pPr>
            <w:r>
              <w:rPr>
                <w:sz w:val="22"/>
                <w:szCs w:val="22"/>
              </w:rPr>
              <w:t>Adjusted HR</w:t>
            </w:r>
            <w:r>
              <w:rPr>
                <w:sz w:val="22"/>
                <w:szCs w:val="22"/>
                <w:vertAlign w:val="superscript"/>
              </w:rPr>
              <w:t>†</w:t>
            </w:r>
          </w:p>
        </w:tc>
      </w:tr>
      <w:tr w:rsidR="008200D5" w14:paraId="2E9AD173" w14:textId="77777777" w:rsidTr="008200D5">
        <w:tc>
          <w:tcPr>
            <w:tcW w:w="3119" w:type="dxa"/>
            <w:gridSpan w:val="3"/>
            <w:tcBorders>
              <w:top w:val="single" w:sz="4" w:space="0" w:color="auto"/>
              <w:left w:val="nil"/>
              <w:bottom w:val="single" w:sz="4" w:space="0" w:color="auto"/>
              <w:right w:val="nil"/>
            </w:tcBorders>
            <w:hideMark/>
          </w:tcPr>
          <w:p w14:paraId="7ADC44E5" w14:textId="77777777" w:rsidR="008200D5" w:rsidRDefault="008200D5">
            <w:pPr>
              <w:spacing w:line="276" w:lineRule="auto"/>
              <w:rPr>
                <w:i/>
                <w:iCs/>
                <w:sz w:val="22"/>
                <w:szCs w:val="22"/>
              </w:rPr>
            </w:pPr>
            <w:r>
              <w:rPr>
                <w:i/>
                <w:iCs/>
                <w:sz w:val="22"/>
                <w:szCs w:val="22"/>
                <w:lang w:val="vi-VN"/>
              </w:rPr>
              <w:t>Finasteride</w:t>
            </w:r>
            <w:r>
              <w:rPr>
                <w:i/>
                <w:iCs/>
                <w:sz w:val="22"/>
                <w:szCs w:val="22"/>
              </w:rPr>
              <w:t xml:space="preserve"> - Tamsulosin</w:t>
            </w:r>
          </w:p>
        </w:tc>
        <w:tc>
          <w:tcPr>
            <w:tcW w:w="1417" w:type="dxa"/>
            <w:tcBorders>
              <w:top w:val="single" w:sz="4" w:space="0" w:color="auto"/>
              <w:left w:val="nil"/>
              <w:bottom w:val="single" w:sz="4" w:space="0" w:color="auto"/>
              <w:right w:val="nil"/>
            </w:tcBorders>
          </w:tcPr>
          <w:p w14:paraId="6F4BF668" w14:textId="77777777" w:rsidR="008200D5" w:rsidRDefault="008200D5">
            <w:pPr>
              <w:spacing w:line="276" w:lineRule="auto"/>
              <w:rPr>
                <w:sz w:val="22"/>
                <w:szCs w:val="22"/>
              </w:rPr>
            </w:pPr>
          </w:p>
        </w:tc>
        <w:tc>
          <w:tcPr>
            <w:tcW w:w="1560" w:type="dxa"/>
            <w:tcBorders>
              <w:top w:val="single" w:sz="4" w:space="0" w:color="auto"/>
              <w:left w:val="nil"/>
              <w:bottom w:val="single" w:sz="4" w:space="0" w:color="auto"/>
              <w:right w:val="nil"/>
            </w:tcBorders>
          </w:tcPr>
          <w:p w14:paraId="5038DF4D" w14:textId="77777777" w:rsidR="008200D5" w:rsidRDefault="008200D5">
            <w:pPr>
              <w:spacing w:line="276" w:lineRule="auto"/>
              <w:rPr>
                <w:sz w:val="22"/>
                <w:szCs w:val="22"/>
              </w:rPr>
            </w:pPr>
          </w:p>
        </w:tc>
        <w:tc>
          <w:tcPr>
            <w:tcW w:w="2126" w:type="dxa"/>
            <w:tcBorders>
              <w:top w:val="single" w:sz="4" w:space="0" w:color="auto"/>
              <w:left w:val="nil"/>
              <w:bottom w:val="single" w:sz="4" w:space="0" w:color="auto"/>
              <w:right w:val="nil"/>
            </w:tcBorders>
          </w:tcPr>
          <w:p w14:paraId="30DB7FFD" w14:textId="77777777" w:rsidR="008200D5" w:rsidRDefault="008200D5">
            <w:pPr>
              <w:spacing w:line="276" w:lineRule="auto"/>
              <w:jc w:val="center"/>
              <w:rPr>
                <w:sz w:val="22"/>
                <w:szCs w:val="22"/>
              </w:rPr>
            </w:pPr>
          </w:p>
        </w:tc>
        <w:tc>
          <w:tcPr>
            <w:tcW w:w="1858" w:type="dxa"/>
            <w:tcBorders>
              <w:top w:val="single" w:sz="4" w:space="0" w:color="auto"/>
              <w:left w:val="nil"/>
              <w:bottom w:val="single" w:sz="4" w:space="0" w:color="auto"/>
              <w:right w:val="nil"/>
            </w:tcBorders>
          </w:tcPr>
          <w:p w14:paraId="6FC9DFC7" w14:textId="77777777" w:rsidR="008200D5" w:rsidRDefault="008200D5">
            <w:pPr>
              <w:spacing w:line="276" w:lineRule="auto"/>
              <w:jc w:val="center"/>
              <w:rPr>
                <w:sz w:val="22"/>
                <w:szCs w:val="22"/>
              </w:rPr>
            </w:pPr>
          </w:p>
        </w:tc>
      </w:tr>
      <w:tr w:rsidR="008200D5" w14:paraId="1172CF08" w14:textId="77777777" w:rsidTr="008200D5">
        <w:tc>
          <w:tcPr>
            <w:tcW w:w="1418" w:type="dxa"/>
            <w:tcBorders>
              <w:top w:val="single" w:sz="4" w:space="0" w:color="auto"/>
              <w:left w:val="nil"/>
              <w:bottom w:val="nil"/>
              <w:right w:val="nil"/>
            </w:tcBorders>
            <w:hideMark/>
          </w:tcPr>
          <w:p w14:paraId="046201DF" w14:textId="77777777" w:rsidR="008200D5" w:rsidRDefault="008200D5">
            <w:pPr>
              <w:spacing w:line="276" w:lineRule="auto"/>
              <w:rPr>
                <w:sz w:val="22"/>
                <w:szCs w:val="22"/>
              </w:rPr>
            </w:pPr>
            <w:r>
              <w:rPr>
                <w:sz w:val="22"/>
                <w:szCs w:val="22"/>
              </w:rPr>
              <w:t>Finasteride</w:t>
            </w:r>
          </w:p>
        </w:tc>
        <w:tc>
          <w:tcPr>
            <w:tcW w:w="883" w:type="dxa"/>
            <w:tcBorders>
              <w:top w:val="single" w:sz="4" w:space="0" w:color="auto"/>
              <w:left w:val="nil"/>
              <w:bottom w:val="nil"/>
              <w:right w:val="nil"/>
            </w:tcBorders>
            <w:hideMark/>
          </w:tcPr>
          <w:p w14:paraId="3EEE7A5D" w14:textId="77777777" w:rsidR="008200D5" w:rsidRDefault="008200D5">
            <w:pPr>
              <w:spacing w:line="276" w:lineRule="auto"/>
              <w:rPr>
                <w:sz w:val="22"/>
                <w:szCs w:val="22"/>
              </w:rPr>
            </w:pPr>
            <w:r>
              <w:rPr>
                <w:sz w:val="22"/>
                <w:szCs w:val="22"/>
              </w:rPr>
              <w:t>11830</w:t>
            </w:r>
          </w:p>
        </w:tc>
        <w:tc>
          <w:tcPr>
            <w:tcW w:w="818" w:type="dxa"/>
            <w:tcBorders>
              <w:top w:val="single" w:sz="4" w:space="0" w:color="auto"/>
              <w:left w:val="nil"/>
              <w:bottom w:val="nil"/>
              <w:right w:val="nil"/>
            </w:tcBorders>
            <w:hideMark/>
          </w:tcPr>
          <w:p w14:paraId="5DD91E05" w14:textId="77777777" w:rsidR="008200D5" w:rsidRDefault="008200D5">
            <w:pPr>
              <w:spacing w:line="276" w:lineRule="auto"/>
              <w:rPr>
                <w:sz w:val="22"/>
                <w:szCs w:val="22"/>
              </w:rPr>
            </w:pPr>
            <w:r>
              <w:rPr>
                <w:sz w:val="22"/>
                <w:szCs w:val="22"/>
              </w:rPr>
              <w:t>1579</w:t>
            </w:r>
          </w:p>
        </w:tc>
        <w:tc>
          <w:tcPr>
            <w:tcW w:w="1417" w:type="dxa"/>
            <w:tcBorders>
              <w:top w:val="single" w:sz="4" w:space="0" w:color="auto"/>
              <w:left w:val="nil"/>
              <w:bottom w:val="nil"/>
              <w:right w:val="nil"/>
            </w:tcBorders>
            <w:hideMark/>
          </w:tcPr>
          <w:p w14:paraId="6D6196A8" w14:textId="77777777" w:rsidR="008200D5" w:rsidRDefault="008200D5">
            <w:pPr>
              <w:spacing w:line="276" w:lineRule="auto"/>
              <w:jc w:val="center"/>
              <w:rPr>
                <w:sz w:val="22"/>
                <w:szCs w:val="22"/>
              </w:rPr>
            </w:pPr>
            <w:r>
              <w:rPr>
                <w:sz w:val="22"/>
                <w:szCs w:val="22"/>
              </w:rPr>
              <w:t>28505</w:t>
            </w:r>
          </w:p>
        </w:tc>
        <w:tc>
          <w:tcPr>
            <w:tcW w:w="1560" w:type="dxa"/>
            <w:tcBorders>
              <w:top w:val="single" w:sz="4" w:space="0" w:color="auto"/>
              <w:left w:val="nil"/>
              <w:bottom w:val="nil"/>
              <w:right w:val="nil"/>
            </w:tcBorders>
            <w:hideMark/>
          </w:tcPr>
          <w:p w14:paraId="53DD9A00" w14:textId="77777777" w:rsidR="008200D5" w:rsidRDefault="008200D5">
            <w:pPr>
              <w:spacing w:line="276" w:lineRule="auto"/>
              <w:jc w:val="center"/>
              <w:rPr>
                <w:sz w:val="22"/>
                <w:szCs w:val="22"/>
              </w:rPr>
            </w:pPr>
            <w:r>
              <w:rPr>
                <w:sz w:val="22"/>
                <w:szCs w:val="22"/>
              </w:rPr>
              <w:t>554</w:t>
            </w:r>
          </w:p>
        </w:tc>
        <w:tc>
          <w:tcPr>
            <w:tcW w:w="2126" w:type="dxa"/>
            <w:tcBorders>
              <w:top w:val="single" w:sz="4" w:space="0" w:color="auto"/>
              <w:left w:val="nil"/>
              <w:bottom w:val="nil"/>
              <w:right w:val="nil"/>
            </w:tcBorders>
            <w:hideMark/>
          </w:tcPr>
          <w:p w14:paraId="7769CC49" w14:textId="77777777" w:rsidR="008200D5" w:rsidRDefault="008200D5">
            <w:pPr>
              <w:spacing w:line="276" w:lineRule="auto"/>
              <w:jc w:val="center"/>
              <w:rPr>
                <w:sz w:val="22"/>
                <w:szCs w:val="22"/>
              </w:rPr>
            </w:pPr>
            <w:r>
              <w:rPr>
                <w:sz w:val="22"/>
                <w:szCs w:val="22"/>
              </w:rPr>
              <w:t>1.03 (0.97 – 1.09)</w:t>
            </w:r>
          </w:p>
        </w:tc>
        <w:tc>
          <w:tcPr>
            <w:tcW w:w="1858" w:type="dxa"/>
            <w:tcBorders>
              <w:top w:val="single" w:sz="4" w:space="0" w:color="auto"/>
              <w:left w:val="nil"/>
              <w:bottom w:val="nil"/>
              <w:right w:val="nil"/>
            </w:tcBorders>
            <w:hideMark/>
          </w:tcPr>
          <w:p w14:paraId="30CF0801" w14:textId="77777777" w:rsidR="008200D5" w:rsidRDefault="008200D5">
            <w:pPr>
              <w:spacing w:line="276" w:lineRule="auto"/>
              <w:jc w:val="center"/>
              <w:rPr>
                <w:sz w:val="22"/>
                <w:szCs w:val="22"/>
                <w:lang w:val="vi-VN"/>
              </w:rPr>
            </w:pPr>
            <w:r>
              <w:rPr>
                <w:sz w:val="22"/>
                <w:szCs w:val="22"/>
              </w:rPr>
              <w:t>1.01 (0.95 – 1.08)</w:t>
            </w:r>
          </w:p>
        </w:tc>
      </w:tr>
      <w:tr w:rsidR="008200D5" w14:paraId="2FC753F7" w14:textId="77777777" w:rsidTr="008200D5">
        <w:tc>
          <w:tcPr>
            <w:tcW w:w="1418" w:type="dxa"/>
            <w:tcBorders>
              <w:top w:val="nil"/>
              <w:left w:val="nil"/>
              <w:bottom w:val="single" w:sz="4" w:space="0" w:color="auto"/>
              <w:right w:val="nil"/>
            </w:tcBorders>
            <w:hideMark/>
          </w:tcPr>
          <w:p w14:paraId="7C7D1003" w14:textId="77777777" w:rsidR="008200D5" w:rsidRDefault="008200D5">
            <w:pPr>
              <w:spacing w:line="276" w:lineRule="auto"/>
              <w:rPr>
                <w:sz w:val="22"/>
                <w:szCs w:val="22"/>
              </w:rPr>
            </w:pPr>
            <w:r>
              <w:rPr>
                <w:sz w:val="22"/>
                <w:szCs w:val="22"/>
              </w:rPr>
              <w:t>Tamsulosin</w:t>
            </w:r>
          </w:p>
        </w:tc>
        <w:tc>
          <w:tcPr>
            <w:tcW w:w="883" w:type="dxa"/>
            <w:tcBorders>
              <w:top w:val="nil"/>
              <w:left w:val="nil"/>
              <w:bottom w:val="single" w:sz="4" w:space="0" w:color="auto"/>
              <w:right w:val="nil"/>
            </w:tcBorders>
            <w:hideMark/>
          </w:tcPr>
          <w:p w14:paraId="64DC4670" w14:textId="77777777" w:rsidR="008200D5" w:rsidRDefault="008200D5">
            <w:pPr>
              <w:spacing w:line="276" w:lineRule="auto"/>
              <w:rPr>
                <w:sz w:val="22"/>
                <w:szCs w:val="22"/>
              </w:rPr>
            </w:pPr>
            <w:r>
              <w:rPr>
                <w:sz w:val="22"/>
                <w:szCs w:val="22"/>
              </w:rPr>
              <w:t>23864</w:t>
            </w:r>
          </w:p>
        </w:tc>
        <w:tc>
          <w:tcPr>
            <w:tcW w:w="818" w:type="dxa"/>
            <w:tcBorders>
              <w:top w:val="nil"/>
              <w:left w:val="nil"/>
              <w:bottom w:val="single" w:sz="4" w:space="0" w:color="auto"/>
              <w:right w:val="nil"/>
            </w:tcBorders>
            <w:hideMark/>
          </w:tcPr>
          <w:p w14:paraId="7187208F" w14:textId="77777777" w:rsidR="008200D5" w:rsidRDefault="008200D5">
            <w:pPr>
              <w:spacing w:line="276" w:lineRule="auto"/>
              <w:rPr>
                <w:sz w:val="22"/>
                <w:szCs w:val="22"/>
              </w:rPr>
            </w:pPr>
            <w:r>
              <w:rPr>
                <w:sz w:val="22"/>
                <w:szCs w:val="22"/>
              </w:rPr>
              <w:t>2733</w:t>
            </w:r>
          </w:p>
        </w:tc>
        <w:tc>
          <w:tcPr>
            <w:tcW w:w="1417" w:type="dxa"/>
            <w:tcBorders>
              <w:top w:val="nil"/>
              <w:left w:val="nil"/>
              <w:bottom w:val="single" w:sz="4" w:space="0" w:color="auto"/>
              <w:right w:val="nil"/>
            </w:tcBorders>
            <w:hideMark/>
          </w:tcPr>
          <w:p w14:paraId="67F90109" w14:textId="77777777" w:rsidR="008200D5" w:rsidRDefault="008200D5">
            <w:pPr>
              <w:spacing w:line="276" w:lineRule="auto"/>
              <w:jc w:val="center"/>
              <w:rPr>
                <w:sz w:val="22"/>
                <w:szCs w:val="22"/>
              </w:rPr>
            </w:pPr>
            <w:r>
              <w:rPr>
                <w:sz w:val="22"/>
                <w:szCs w:val="22"/>
              </w:rPr>
              <w:t>52154</w:t>
            </w:r>
          </w:p>
        </w:tc>
        <w:tc>
          <w:tcPr>
            <w:tcW w:w="1560" w:type="dxa"/>
            <w:tcBorders>
              <w:top w:val="nil"/>
              <w:left w:val="nil"/>
              <w:bottom w:val="single" w:sz="4" w:space="0" w:color="auto"/>
              <w:right w:val="nil"/>
            </w:tcBorders>
            <w:hideMark/>
          </w:tcPr>
          <w:p w14:paraId="56A9B679" w14:textId="77777777" w:rsidR="008200D5" w:rsidRDefault="008200D5">
            <w:pPr>
              <w:spacing w:line="276" w:lineRule="auto"/>
              <w:jc w:val="center"/>
              <w:rPr>
                <w:sz w:val="22"/>
                <w:szCs w:val="22"/>
              </w:rPr>
            </w:pPr>
            <w:r>
              <w:rPr>
                <w:sz w:val="22"/>
                <w:szCs w:val="22"/>
              </w:rPr>
              <w:t>524</w:t>
            </w:r>
          </w:p>
        </w:tc>
        <w:tc>
          <w:tcPr>
            <w:tcW w:w="2126" w:type="dxa"/>
            <w:tcBorders>
              <w:top w:val="nil"/>
              <w:left w:val="nil"/>
              <w:bottom w:val="single" w:sz="4" w:space="0" w:color="auto"/>
              <w:right w:val="nil"/>
            </w:tcBorders>
            <w:hideMark/>
          </w:tcPr>
          <w:p w14:paraId="47CA11A1" w14:textId="77777777" w:rsidR="008200D5" w:rsidRDefault="008200D5">
            <w:pPr>
              <w:spacing w:line="276" w:lineRule="auto"/>
              <w:jc w:val="center"/>
              <w:rPr>
                <w:sz w:val="22"/>
                <w:szCs w:val="22"/>
              </w:rPr>
            </w:pPr>
            <w:r>
              <w:rPr>
                <w:sz w:val="22"/>
                <w:szCs w:val="22"/>
              </w:rPr>
              <w:t>1.0 (reference)</w:t>
            </w:r>
          </w:p>
        </w:tc>
        <w:tc>
          <w:tcPr>
            <w:tcW w:w="1858" w:type="dxa"/>
            <w:tcBorders>
              <w:top w:val="nil"/>
              <w:left w:val="nil"/>
              <w:bottom w:val="single" w:sz="4" w:space="0" w:color="auto"/>
              <w:right w:val="nil"/>
            </w:tcBorders>
            <w:hideMark/>
          </w:tcPr>
          <w:p w14:paraId="2E1326E1" w14:textId="77777777" w:rsidR="008200D5" w:rsidRDefault="008200D5">
            <w:pPr>
              <w:spacing w:line="276" w:lineRule="auto"/>
              <w:jc w:val="center"/>
              <w:rPr>
                <w:sz w:val="22"/>
                <w:szCs w:val="22"/>
              </w:rPr>
            </w:pPr>
            <w:r>
              <w:rPr>
                <w:sz w:val="22"/>
                <w:szCs w:val="22"/>
              </w:rPr>
              <w:t>1.0 (reference)</w:t>
            </w:r>
          </w:p>
        </w:tc>
      </w:tr>
      <w:tr w:rsidR="008200D5" w14:paraId="548DAFA6" w14:textId="77777777" w:rsidTr="008200D5">
        <w:tc>
          <w:tcPr>
            <w:tcW w:w="3119" w:type="dxa"/>
            <w:gridSpan w:val="3"/>
            <w:tcBorders>
              <w:top w:val="single" w:sz="4" w:space="0" w:color="auto"/>
              <w:left w:val="nil"/>
              <w:bottom w:val="single" w:sz="4" w:space="0" w:color="auto"/>
              <w:right w:val="nil"/>
            </w:tcBorders>
            <w:hideMark/>
          </w:tcPr>
          <w:p w14:paraId="0CECF67D" w14:textId="0D049BC2" w:rsidR="008200D5" w:rsidRDefault="008200D5">
            <w:pPr>
              <w:spacing w:line="276" w:lineRule="auto"/>
              <w:rPr>
                <w:i/>
                <w:iCs/>
                <w:sz w:val="22"/>
                <w:szCs w:val="22"/>
              </w:rPr>
            </w:pPr>
            <w:r>
              <w:rPr>
                <w:i/>
                <w:iCs/>
                <w:sz w:val="22"/>
                <w:szCs w:val="22"/>
              </w:rPr>
              <w:lastRenderedPageBreak/>
              <w:t>Dutasteride</w:t>
            </w:r>
            <w:r w:rsidR="00AA77AD">
              <w:rPr>
                <w:i/>
                <w:iCs/>
                <w:sz w:val="22"/>
                <w:szCs w:val="22"/>
              </w:rPr>
              <w:t xml:space="preserve"> </w:t>
            </w:r>
            <w:r>
              <w:rPr>
                <w:i/>
                <w:iCs/>
                <w:sz w:val="22"/>
                <w:szCs w:val="22"/>
              </w:rPr>
              <w:t>- Tamsulosin</w:t>
            </w:r>
          </w:p>
        </w:tc>
        <w:tc>
          <w:tcPr>
            <w:tcW w:w="1417" w:type="dxa"/>
            <w:tcBorders>
              <w:top w:val="single" w:sz="4" w:space="0" w:color="auto"/>
              <w:left w:val="nil"/>
              <w:bottom w:val="single" w:sz="4" w:space="0" w:color="auto"/>
              <w:right w:val="nil"/>
            </w:tcBorders>
          </w:tcPr>
          <w:p w14:paraId="79B8BF05" w14:textId="77777777" w:rsidR="008200D5" w:rsidRDefault="008200D5">
            <w:pPr>
              <w:spacing w:line="276" w:lineRule="auto"/>
              <w:rPr>
                <w:sz w:val="22"/>
                <w:szCs w:val="22"/>
              </w:rPr>
            </w:pPr>
          </w:p>
        </w:tc>
        <w:tc>
          <w:tcPr>
            <w:tcW w:w="1560" w:type="dxa"/>
            <w:tcBorders>
              <w:top w:val="single" w:sz="4" w:space="0" w:color="auto"/>
              <w:left w:val="nil"/>
              <w:bottom w:val="single" w:sz="4" w:space="0" w:color="auto"/>
              <w:right w:val="nil"/>
            </w:tcBorders>
          </w:tcPr>
          <w:p w14:paraId="3F852A10" w14:textId="77777777" w:rsidR="008200D5" w:rsidRDefault="008200D5">
            <w:pPr>
              <w:spacing w:line="276" w:lineRule="auto"/>
              <w:rPr>
                <w:sz w:val="22"/>
                <w:szCs w:val="22"/>
              </w:rPr>
            </w:pPr>
          </w:p>
        </w:tc>
        <w:tc>
          <w:tcPr>
            <w:tcW w:w="2126" w:type="dxa"/>
            <w:tcBorders>
              <w:top w:val="single" w:sz="4" w:space="0" w:color="auto"/>
              <w:left w:val="nil"/>
              <w:bottom w:val="single" w:sz="4" w:space="0" w:color="auto"/>
              <w:right w:val="nil"/>
            </w:tcBorders>
          </w:tcPr>
          <w:p w14:paraId="72AB7C67" w14:textId="77777777" w:rsidR="008200D5" w:rsidRDefault="008200D5">
            <w:pPr>
              <w:spacing w:line="276" w:lineRule="auto"/>
              <w:jc w:val="center"/>
              <w:rPr>
                <w:sz w:val="22"/>
                <w:szCs w:val="22"/>
              </w:rPr>
            </w:pPr>
          </w:p>
        </w:tc>
        <w:tc>
          <w:tcPr>
            <w:tcW w:w="1858" w:type="dxa"/>
            <w:tcBorders>
              <w:top w:val="single" w:sz="4" w:space="0" w:color="auto"/>
              <w:left w:val="nil"/>
              <w:bottom w:val="single" w:sz="4" w:space="0" w:color="auto"/>
              <w:right w:val="nil"/>
            </w:tcBorders>
          </w:tcPr>
          <w:p w14:paraId="37D07E65" w14:textId="77777777" w:rsidR="008200D5" w:rsidRDefault="008200D5">
            <w:pPr>
              <w:spacing w:line="276" w:lineRule="auto"/>
              <w:jc w:val="center"/>
              <w:rPr>
                <w:sz w:val="22"/>
                <w:szCs w:val="22"/>
              </w:rPr>
            </w:pPr>
          </w:p>
        </w:tc>
      </w:tr>
      <w:tr w:rsidR="008200D5" w14:paraId="573B8F1B" w14:textId="77777777" w:rsidTr="008200D5">
        <w:tc>
          <w:tcPr>
            <w:tcW w:w="1418" w:type="dxa"/>
            <w:tcBorders>
              <w:top w:val="single" w:sz="4" w:space="0" w:color="auto"/>
              <w:left w:val="nil"/>
              <w:bottom w:val="nil"/>
              <w:right w:val="nil"/>
            </w:tcBorders>
            <w:hideMark/>
          </w:tcPr>
          <w:p w14:paraId="5A984DAB" w14:textId="77777777" w:rsidR="008200D5" w:rsidRDefault="008200D5">
            <w:pPr>
              <w:spacing w:line="276" w:lineRule="auto"/>
              <w:rPr>
                <w:sz w:val="22"/>
                <w:szCs w:val="22"/>
                <w:lang w:val="vi-VN"/>
              </w:rPr>
            </w:pPr>
            <w:r>
              <w:rPr>
                <w:sz w:val="22"/>
                <w:szCs w:val="22"/>
                <w:lang w:val="vi-VN"/>
              </w:rPr>
              <w:t>Dutasteride</w:t>
            </w:r>
          </w:p>
        </w:tc>
        <w:tc>
          <w:tcPr>
            <w:tcW w:w="883" w:type="dxa"/>
            <w:tcBorders>
              <w:top w:val="single" w:sz="4" w:space="0" w:color="auto"/>
              <w:left w:val="nil"/>
              <w:bottom w:val="nil"/>
              <w:right w:val="nil"/>
            </w:tcBorders>
            <w:hideMark/>
          </w:tcPr>
          <w:p w14:paraId="1FE87536" w14:textId="77777777" w:rsidR="008200D5" w:rsidRDefault="008200D5">
            <w:pPr>
              <w:spacing w:line="276" w:lineRule="auto"/>
              <w:rPr>
                <w:sz w:val="22"/>
                <w:szCs w:val="22"/>
              </w:rPr>
            </w:pPr>
            <w:r>
              <w:rPr>
                <w:sz w:val="22"/>
                <w:szCs w:val="22"/>
              </w:rPr>
              <w:t>14889</w:t>
            </w:r>
          </w:p>
        </w:tc>
        <w:tc>
          <w:tcPr>
            <w:tcW w:w="818" w:type="dxa"/>
            <w:tcBorders>
              <w:top w:val="single" w:sz="4" w:space="0" w:color="auto"/>
              <w:left w:val="nil"/>
              <w:bottom w:val="nil"/>
              <w:right w:val="nil"/>
            </w:tcBorders>
            <w:hideMark/>
          </w:tcPr>
          <w:p w14:paraId="33E55529" w14:textId="77777777" w:rsidR="008200D5" w:rsidRDefault="008200D5">
            <w:pPr>
              <w:spacing w:line="276" w:lineRule="auto"/>
              <w:rPr>
                <w:sz w:val="22"/>
                <w:szCs w:val="22"/>
              </w:rPr>
            </w:pPr>
            <w:r>
              <w:rPr>
                <w:sz w:val="22"/>
                <w:szCs w:val="22"/>
              </w:rPr>
              <w:t>1547</w:t>
            </w:r>
          </w:p>
        </w:tc>
        <w:tc>
          <w:tcPr>
            <w:tcW w:w="1417" w:type="dxa"/>
            <w:tcBorders>
              <w:top w:val="single" w:sz="4" w:space="0" w:color="auto"/>
              <w:left w:val="nil"/>
              <w:bottom w:val="nil"/>
              <w:right w:val="nil"/>
            </w:tcBorders>
            <w:hideMark/>
          </w:tcPr>
          <w:p w14:paraId="0000D6BF" w14:textId="77777777" w:rsidR="008200D5" w:rsidRDefault="008200D5">
            <w:pPr>
              <w:spacing w:line="276" w:lineRule="auto"/>
              <w:jc w:val="center"/>
              <w:rPr>
                <w:sz w:val="22"/>
                <w:szCs w:val="22"/>
              </w:rPr>
            </w:pPr>
            <w:r>
              <w:rPr>
                <w:sz w:val="22"/>
                <w:szCs w:val="22"/>
              </w:rPr>
              <w:t>33113</w:t>
            </w:r>
          </w:p>
        </w:tc>
        <w:tc>
          <w:tcPr>
            <w:tcW w:w="1560" w:type="dxa"/>
            <w:tcBorders>
              <w:top w:val="single" w:sz="4" w:space="0" w:color="auto"/>
              <w:left w:val="nil"/>
              <w:bottom w:val="nil"/>
              <w:right w:val="nil"/>
            </w:tcBorders>
            <w:hideMark/>
          </w:tcPr>
          <w:p w14:paraId="3B3B107D" w14:textId="77777777" w:rsidR="008200D5" w:rsidRDefault="008200D5">
            <w:pPr>
              <w:spacing w:line="276" w:lineRule="auto"/>
              <w:jc w:val="center"/>
              <w:rPr>
                <w:sz w:val="22"/>
                <w:szCs w:val="22"/>
              </w:rPr>
            </w:pPr>
            <w:r>
              <w:rPr>
                <w:sz w:val="22"/>
                <w:szCs w:val="22"/>
              </w:rPr>
              <w:t>467</w:t>
            </w:r>
          </w:p>
        </w:tc>
        <w:tc>
          <w:tcPr>
            <w:tcW w:w="2126" w:type="dxa"/>
            <w:tcBorders>
              <w:top w:val="single" w:sz="4" w:space="0" w:color="auto"/>
              <w:left w:val="nil"/>
              <w:bottom w:val="nil"/>
              <w:right w:val="nil"/>
            </w:tcBorders>
            <w:hideMark/>
          </w:tcPr>
          <w:p w14:paraId="63F4609A" w14:textId="77777777" w:rsidR="008200D5" w:rsidRDefault="008200D5">
            <w:pPr>
              <w:spacing w:line="276" w:lineRule="auto"/>
              <w:jc w:val="center"/>
              <w:rPr>
                <w:sz w:val="22"/>
                <w:szCs w:val="22"/>
              </w:rPr>
            </w:pPr>
            <w:r>
              <w:rPr>
                <w:sz w:val="22"/>
                <w:szCs w:val="22"/>
                <w:lang w:val="vi-VN"/>
              </w:rPr>
              <w:t>0.</w:t>
            </w:r>
            <w:r>
              <w:rPr>
                <w:sz w:val="22"/>
                <w:szCs w:val="22"/>
              </w:rPr>
              <w:t>88 (</w:t>
            </w:r>
            <w:r>
              <w:rPr>
                <w:sz w:val="22"/>
                <w:szCs w:val="22"/>
                <w:lang w:val="vi-VN"/>
              </w:rPr>
              <w:t>0.</w:t>
            </w:r>
            <w:r>
              <w:rPr>
                <w:sz w:val="22"/>
                <w:szCs w:val="22"/>
              </w:rPr>
              <w:t>83 – 0.94)</w:t>
            </w:r>
          </w:p>
        </w:tc>
        <w:tc>
          <w:tcPr>
            <w:tcW w:w="1858" w:type="dxa"/>
            <w:tcBorders>
              <w:top w:val="single" w:sz="4" w:space="0" w:color="auto"/>
              <w:left w:val="nil"/>
              <w:bottom w:val="nil"/>
              <w:right w:val="nil"/>
            </w:tcBorders>
            <w:hideMark/>
          </w:tcPr>
          <w:p w14:paraId="312AEFBA" w14:textId="77777777" w:rsidR="008200D5" w:rsidRDefault="008200D5">
            <w:pPr>
              <w:spacing w:line="276" w:lineRule="auto"/>
              <w:jc w:val="center"/>
              <w:rPr>
                <w:sz w:val="22"/>
                <w:szCs w:val="22"/>
                <w:lang w:val="vi-VN"/>
              </w:rPr>
            </w:pPr>
            <w:r>
              <w:rPr>
                <w:sz w:val="22"/>
                <w:szCs w:val="22"/>
              </w:rPr>
              <w:t>0.90 (</w:t>
            </w:r>
            <w:r>
              <w:rPr>
                <w:sz w:val="22"/>
                <w:szCs w:val="22"/>
                <w:lang w:val="vi-VN"/>
              </w:rPr>
              <w:t>0.</w:t>
            </w:r>
            <w:r>
              <w:rPr>
                <w:sz w:val="22"/>
                <w:szCs w:val="22"/>
              </w:rPr>
              <w:t>86 – 0.97)</w:t>
            </w:r>
          </w:p>
        </w:tc>
      </w:tr>
      <w:tr w:rsidR="008200D5" w14:paraId="7D87FB2E" w14:textId="77777777" w:rsidTr="008200D5">
        <w:tc>
          <w:tcPr>
            <w:tcW w:w="1418" w:type="dxa"/>
            <w:tcBorders>
              <w:top w:val="nil"/>
              <w:left w:val="nil"/>
              <w:bottom w:val="single" w:sz="4" w:space="0" w:color="auto"/>
              <w:right w:val="nil"/>
            </w:tcBorders>
            <w:hideMark/>
          </w:tcPr>
          <w:p w14:paraId="22EDE52A" w14:textId="77777777" w:rsidR="008200D5" w:rsidRDefault="008200D5">
            <w:pPr>
              <w:spacing w:line="276" w:lineRule="auto"/>
              <w:rPr>
                <w:sz w:val="22"/>
                <w:szCs w:val="22"/>
              </w:rPr>
            </w:pPr>
            <w:r>
              <w:rPr>
                <w:sz w:val="22"/>
                <w:szCs w:val="22"/>
              </w:rPr>
              <w:t>Tamsulosin</w:t>
            </w:r>
          </w:p>
        </w:tc>
        <w:tc>
          <w:tcPr>
            <w:tcW w:w="883" w:type="dxa"/>
            <w:tcBorders>
              <w:top w:val="nil"/>
              <w:left w:val="nil"/>
              <w:bottom w:val="single" w:sz="4" w:space="0" w:color="auto"/>
              <w:right w:val="nil"/>
            </w:tcBorders>
            <w:hideMark/>
          </w:tcPr>
          <w:p w14:paraId="1B7D3462" w14:textId="77777777" w:rsidR="008200D5" w:rsidRDefault="008200D5">
            <w:pPr>
              <w:spacing w:line="276" w:lineRule="auto"/>
              <w:rPr>
                <w:sz w:val="22"/>
                <w:szCs w:val="22"/>
              </w:rPr>
            </w:pPr>
            <w:r>
              <w:rPr>
                <w:sz w:val="22"/>
                <w:szCs w:val="22"/>
              </w:rPr>
              <w:t>23864</w:t>
            </w:r>
          </w:p>
        </w:tc>
        <w:tc>
          <w:tcPr>
            <w:tcW w:w="818" w:type="dxa"/>
            <w:tcBorders>
              <w:top w:val="nil"/>
              <w:left w:val="nil"/>
              <w:bottom w:val="single" w:sz="4" w:space="0" w:color="auto"/>
              <w:right w:val="nil"/>
            </w:tcBorders>
            <w:hideMark/>
          </w:tcPr>
          <w:p w14:paraId="2D4F48F4" w14:textId="77777777" w:rsidR="008200D5" w:rsidRDefault="008200D5">
            <w:pPr>
              <w:spacing w:line="276" w:lineRule="auto"/>
              <w:rPr>
                <w:sz w:val="22"/>
                <w:szCs w:val="22"/>
              </w:rPr>
            </w:pPr>
            <w:r>
              <w:rPr>
                <w:sz w:val="22"/>
                <w:szCs w:val="22"/>
              </w:rPr>
              <w:t>2733</w:t>
            </w:r>
          </w:p>
        </w:tc>
        <w:tc>
          <w:tcPr>
            <w:tcW w:w="1417" w:type="dxa"/>
            <w:tcBorders>
              <w:top w:val="nil"/>
              <w:left w:val="nil"/>
              <w:bottom w:val="single" w:sz="4" w:space="0" w:color="auto"/>
              <w:right w:val="nil"/>
            </w:tcBorders>
            <w:hideMark/>
          </w:tcPr>
          <w:p w14:paraId="55AE78B4" w14:textId="77777777" w:rsidR="008200D5" w:rsidRDefault="008200D5">
            <w:pPr>
              <w:spacing w:line="276" w:lineRule="auto"/>
              <w:jc w:val="center"/>
              <w:rPr>
                <w:sz w:val="22"/>
                <w:szCs w:val="22"/>
              </w:rPr>
            </w:pPr>
            <w:r>
              <w:rPr>
                <w:sz w:val="22"/>
                <w:szCs w:val="22"/>
              </w:rPr>
              <w:t>52154</w:t>
            </w:r>
          </w:p>
        </w:tc>
        <w:tc>
          <w:tcPr>
            <w:tcW w:w="1560" w:type="dxa"/>
            <w:tcBorders>
              <w:top w:val="nil"/>
              <w:left w:val="nil"/>
              <w:bottom w:val="single" w:sz="4" w:space="0" w:color="auto"/>
              <w:right w:val="nil"/>
            </w:tcBorders>
            <w:hideMark/>
          </w:tcPr>
          <w:p w14:paraId="215976D9" w14:textId="77777777" w:rsidR="008200D5" w:rsidRDefault="008200D5">
            <w:pPr>
              <w:spacing w:line="276" w:lineRule="auto"/>
              <w:jc w:val="center"/>
              <w:rPr>
                <w:sz w:val="22"/>
                <w:szCs w:val="22"/>
              </w:rPr>
            </w:pPr>
            <w:r>
              <w:rPr>
                <w:sz w:val="22"/>
                <w:szCs w:val="22"/>
              </w:rPr>
              <w:t>524</w:t>
            </w:r>
          </w:p>
        </w:tc>
        <w:tc>
          <w:tcPr>
            <w:tcW w:w="2126" w:type="dxa"/>
            <w:tcBorders>
              <w:top w:val="nil"/>
              <w:left w:val="nil"/>
              <w:bottom w:val="single" w:sz="4" w:space="0" w:color="auto"/>
              <w:right w:val="nil"/>
            </w:tcBorders>
            <w:hideMark/>
          </w:tcPr>
          <w:p w14:paraId="00311410" w14:textId="77777777" w:rsidR="008200D5" w:rsidRDefault="008200D5">
            <w:pPr>
              <w:spacing w:line="276" w:lineRule="auto"/>
              <w:jc w:val="center"/>
              <w:rPr>
                <w:sz w:val="22"/>
                <w:szCs w:val="22"/>
              </w:rPr>
            </w:pPr>
            <w:r>
              <w:rPr>
                <w:sz w:val="22"/>
                <w:szCs w:val="22"/>
              </w:rPr>
              <w:t>1.0 (reference)</w:t>
            </w:r>
          </w:p>
        </w:tc>
        <w:tc>
          <w:tcPr>
            <w:tcW w:w="1858" w:type="dxa"/>
            <w:tcBorders>
              <w:top w:val="nil"/>
              <w:left w:val="nil"/>
              <w:bottom w:val="single" w:sz="4" w:space="0" w:color="auto"/>
              <w:right w:val="nil"/>
            </w:tcBorders>
            <w:hideMark/>
          </w:tcPr>
          <w:p w14:paraId="75DB6A3F" w14:textId="77777777" w:rsidR="008200D5" w:rsidRDefault="008200D5">
            <w:pPr>
              <w:spacing w:line="276" w:lineRule="auto"/>
              <w:jc w:val="center"/>
              <w:rPr>
                <w:sz w:val="22"/>
                <w:szCs w:val="22"/>
              </w:rPr>
            </w:pPr>
            <w:r>
              <w:rPr>
                <w:sz w:val="22"/>
                <w:szCs w:val="22"/>
              </w:rPr>
              <w:t>1.0 (reference)</w:t>
            </w:r>
          </w:p>
        </w:tc>
      </w:tr>
    </w:tbl>
    <w:p w14:paraId="64BC0B85" w14:textId="77777777" w:rsidR="008200D5" w:rsidRDefault="008200D5" w:rsidP="008200D5">
      <w:pPr>
        <w:rPr>
          <w:rFonts w:eastAsiaTheme="minorEastAsia"/>
          <w:b/>
          <w:bCs/>
          <w:kern w:val="2"/>
          <w:sz w:val="22"/>
          <w:szCs w:val="22"/>
          <w:lang w:eastAsia="en-US"/>
          <w14:ligatures w14:val="standardContextual"/>
        </w:rPr>
      </w:pPr>
      <w:r>
        <w:rPr>
          <w:b/>
          <w:bCs/>
          <w:sz w:val="22"/>
          <w:szCs w:val="22"/>
          <w:vertAlign w:val="superscript"/>
        </w:rPr>
        <w:t>*</w:t>
      </w:r>
      <w:r>
        <w:rPr>
          <w:sz w:val="22"/>
          <w:szCs w:val="22"/>
        </w:rPr>
        <w:t>Total number of patients in each cohort</w:t>
      </w:r>
    </w:p>
    <w:p w14:paraId="1D12D83E" w14:textId="35E690D8" w:rsidR="008200D5" w:rsidRDefault="008200D5" w:rsidP="008200D5">
      <w:pPr>
        <w:rPr>
          <w:sz w:val="22"/>
          <w:szCs w:val="22"/>
        </w:rPr>
      </w:pPr>
      <w:r>
        <w:rPr>
          <w:b/>
          <w:bCs/>
          <w:sz w:val="22"/>
          <w:szCs w:val="22"/>
          <w:vertAlign w:val="superscript"/>
        </w:rPr>
        <w:t>†</w:t>
      </w:r>
      <w:r>
        <w:rPr>
          <w:sz w:val="22"/>
          <w:szCs w:val="22"/>
        </w:rPr>
        <w:t xml:space="preserve">Using </w:t>
      </w:r>
      <w:r w:rsidR="00BF1606">
        <w:rPr>
          <w:sz w:val="22"/>
          <w:szCs w:val="22"/>
        </w:rPr>
        <w:t xml:space="preserve">a </w:t>
      </w:r>
      <w:r>
        <w:rPr>
          <w:sz w:val="22"/>
          <w:szCs w:val="22"/>
        </w:rPr>
        <w:t xml:space="preserve">weighted cohort created by stabilized inverse probability weighting without </w:t>
      </w:r>
      <w:r w:rsidR="00B24BCA">
        <w:rPr>
          <w:sz w:val="22"/>
          <w:szCs w:val="22"/>
        </w:rPr>
        <w:t xml:space="preserve">any </w:t>
      </w:r>
      <w:r>
        <w:rPr>
          <w:sz w:val="22"/>
          <w:szCs w:val="22"/>
        </w:rPr>
        <w:t>additional adjustment</w:t>
      </w:r>
    </w:p>
    <w:p w14:paraId="76FE7DB7" w14:textId="77777777" w:rsidR="008200D5" w:rsidRDefault="008200D5" w:rsidP="008200D5">
      <w:pPr>
        <w:spacing w:after="160" w:line="276" w:lineRule="auto"/>
        <w:rPr>
          <w:sz w:val="22"/>
          <w:szCs w:val="22"/>
        </w:rPr>
      </w:pPr>
      <w:r>
        <w:rPr>
          <w:sz w:val="22"/>
          <w:szCs w:val="22"/>
        </w:rPr>
        <w:br w:type="page"/>
      </w:r>
    </w:p>
    <w:p w14:paraId="1C29C25B" w14:textId="77777777" w:rsidR="008200D5" w:rsidRDefault="008200D5" w:rsidP="008200D5">
      <w:pPr>
        <w:rPr>
          <w:b/>
          <w:bCs/>
          <w:sz w:val="22"/>
          <w:szCs w:val="22"/>
        </w:rPr>
      </w:pPr>
    </w:p>
    <w:p w14:paraId="41B15E24" w14:textId="7D018384" w:rsidR="008200D5" w:rsidRDefault="00C17FBE" w:rsidP="008200D5">
      <w:pPr>
        <w:rPr>
          <w:sz w:val="22"/>
          <w:szCs w:val="22"/>
        </w:rPr>
      </w:pPr>
      <w:r>
        <w:rPr>
          <w:b/>
          <w:bCs/>
          <w:sz w:val="22"/>
          <w:szCs w:val="22"/>
        </w:rPr>
        <w:t>Supplementary</w:t>
      </w:r>
      <w:r w:rsidDel="00C17FBE">
        <w:rPr>
          <w:b/>
          <w:bCs/>
          <w:sz w:val="22"/>
          <w:szCs w:val="22"/>
        </w:rPr>
        <w:t xml:space="preserve"> </w:t>
      </w:r>
      <w:r w:rsidR="008200D5">
        <w:rPr>
          <w:b/>
          <w:bCs/>
          <w:sz w:val="22"/>
          <w:szCs w:val="22"/>
        </w:rPr>
        <w:t>Figure 1</w:t>
      </w:r>
      <w:r w:rsidR="008200D5">
        <w:rPr>
          <w:sz w:val="22"/>
          <w:szCs w:val="22"/>
        </w:rPr>
        <w:t xml:space="preserve">: Flowchart </w:t>
      </w:r>
      <w:r w:rsidR="0099145A">
        <w:rPr>
          <w:sz w:val="22"/>
          <w:szCs w:val="22"/>
        </w:rPr>
        <w:t xml:space="preserve">of </w:t>
      </w:r>
      <w:r w:rsidR="008200D5">
        <w:rPr>
          <w:sz w:val="22"/>
          <w:szCs w:val="22"/>
        </w:rPr>
        <w:t>patient selection</w:t>
      </w:r>
    </w:p>
    <w:p w14:paraId="4C756764" w14:textId="0C9752E5" w:rsidR="008200D5" w:rsidRDefault="008200D5" w:rsidP="008200D5">
      <w:pPr>
        <w:rPr>
          <w:sz w:val="22"/>
          <w:szCs w:val="22"/>
        </w:rPr>
      </w:pPr>
      <w:r>
        <w:rPr>
          <w:noProof/>
        </w:rPr>
        <mc:AlternateContent>
          <mc:Choice Requires="wpg">
            <w:drawing>
              <wp:anchor distT="0" distB="0" distL="114300" distR="114300" simplePos="0" relativeHeight="251659264" behindDoc="0" locked="0" layoutInCell="1" allowOverlap="1" wp14:anchorId="1369F7D1" wp14:editId="3FB7E34A">
                <wp:simplePos x="0" y="0"/>
                <wp:positionH relativeFrom="column">
                  <wp:posOffset>-561340</wp:posOffset>
                </wp:positionH>
                <wp:positionV relativeFrom="paragraph">
                  <wp:posOffset>257810</wp:posOffset>
                </wp:positionV>
                <wp:extent cx="9382125" cy="5657850"/>
                <wp:effectExtent l="0" t="0" r="28575" b="19050"/>
                <wp:wrapNone/>
                <wp:docPr id="1" name="그룹 1">
                  <a:extLst xmlns:a="http://schemas.openxmlformats.org/drawingml/2006/main">
                    <a:ext uri="{FF2B5EF4-FFF2-40B4-BE49-F238E27FC236}">
                      <a16:creationId xmlns:a16="http://schemas.microsoft.com/office/drawing/2014/main" id="{1F843516-21BB-8588-73B3-E21EDAE98831}"/>
                    </a:ext>
                  </a:extLst>
                </wp:docPr>
                <wp:cNvGraphicFramePr/>
                <a:graphic xmlns:a="http://schemas.openxmlformats.org/drawingml/2006/main">
                  <a:graphicData uri="http://schemas.microsoft.com/office/word/2010/wordprocessingGroup">
                    <wpg:wgp>
                      <wpg:cNvGrpSpPr/>
                      <wpg:grpSpPr>
                        <a:xfrm>
                          <a:off x="0" y="0"/>
                          <a:ext cx="9382125" cy="5657850"/>
                          <a:chOff x="0" y="0"/>
                          <a:chExt cx="11464849" cy="6232139"/>
                        </a:xfrm>
                      </wpg:grpSpPr>
                      <wps:wsp>
                        <wps:cNvPr id="17" name="Rectangle 416393950">
                          <a:extLst>
                            <a:ext uri="{FF2B5EF4-FFF2-40B4-BE49-F238E27FC236}">
                              <a16:creationId xmlns:a16="http://schemas.microsoft.com/office/drawing/2014/main" id="{2D023610-2DAA-1C1D-494A-1EAC4FF18936}"/>
                            </a:ext>
                          </a:extLst>
                        </wps:cNvPr>
                        <wps:cNvSpPr/>
                        <wps:spPr>
                          <a:xfrm>
                            <a:off x="2940421" y="0"/>
                            <a:ext cx="4075289" cy="824089"/>
                          </a:xfrm>
                          <a:prstGeom prst="rect">
                            <a:avLst/>
                          </a:prstGeom>
                          <a:solidFill>
                            <a:sysClr val="window" lastClr="FFFFFF"/>
                          </a:solidFill>
                          <a:ln w="19050" cap="flat" cmpd="sng" algn="ctr">
                            <a:solidFill>
                              <a:sysClr val="windowText" lastClr="000000">
                                <a:shade val="15000"/>
                              </a:sysClr>
                            </a:solidFill>
                            <a:prstDash val="solid"/>
                            <a:miter lim="800000"/>
                          </a:ln>
                          <a:effectLst/>
                        </wps:spPr>
                        <wps:txbx>
                          <w:txbxContent>
                            <w:p w14:paraId="6354B828" w14:textId="77777777" w:rsidR="008200D5" w:rsidRDefault="008200D5" w:rsidP="008200D5">
                              <w:pPr>
                                <w:jc w:val="center"/>
                                <w:rPr>
                                  <w:b/>
                                  <w:bCs/>
                                  <w:color w:val="000000" w:themeColor="text1"/>
                                  <w:kern w:val="24"/>
                                  <w:sz w:val="22"/>
                                  <w:szCs w:val="22"/>
                                </w:rPr>
                              </w:pPr>
                              <w:r>
                                <w:rPr>
                                  <w:b/>
                                  <w:bCs/>
                                  <w:color w:val="000000" w:themeColor="text1"/>
                                  <w:kern w:val="24"/>
                                  <w:sz w:val="22"/>
                                  <w:szCs w:val="22"/>
                                </w:rPr>
                                <w:t xml:space="preserve">1,124,645 </w:t>
                              </w:r>
                              <w:r>
                                <w:rPr>
                                  <w:color w:val="000000" w:themeColor="text1"/>
                                  <w:kern w:val="24"/>
                                  <w:sz w:val="22"/>
                                  <w:szCs w:val="22"/>
                                </w:rPr>
                                <w:t>Patients with records of ICD-10 diagnosis for BPH (N40) enrolled in HIRA anytime between 1 January 2010 and 31 December 2020</w:t>
                              </w:r>
                            </w:p>
                          </w:txbxContent>
                        </wps:txbx>
                        <wps:bodyPr rtlCol="0" anchor="ctr"/>
                      </wps:wsp>
                      <wps:wsp>
                        <wps:cNvPr id="18" name="Rectangle 187825626">
                          <a:extLst>
                            <a:ext uri="{FF2B5EF4-FFF2-40B4-BE49-F238E27FC236}">
                              <a16:creationId xmlns:a16="http://schemas.microsoft.com/office/drawing/2014/main" id="{23FE9205-2A54-B5B3-DEDE-888FDB14634A}"/>
                            </a:ext>
                          </a:extLst>
                        </wps:cNvPr>
                        <wps:cNvSpPr/>
                        <wps:spPr>
                          <a:xfrm>
                            <a:off x="0" y="5313752"/>
                            <a:ext cx="2268070" cy="824089"/>
                          </a:xfrm>
                          <a:prstGeom prst="rect">
                            <a:avLst/>
                          </a:prstGeom>
                          <a:solidFill>
                            <a:sysClr val="window" lastClr="FFFFFF"/>
                          </a:solidFill>
                          <a:ln w="19050" cap="flat" cmpd="sng" algn="ctr">
                            <a:solidFill>
                              <a:sysClr val="windowText" lastClr="000000">
                                <a:shade val="15000"/>
                              </a:sysClr>
                            </a:solidFill>
                            <a:prstDash val="solid"/>
                            <a:miter lim="800000"/>
                          </a:ln>
                          <a:effectLst/>
                        </wps:spPr>
                        <wps:txbx>
                          <w:txbxContent>
                            <w:p w14:paraId="4429CF51" w14:textId="77777777" w:rsidR="008200D5" w:rsidRDefault="008200D5" w:rsidP="008200D5">
                              <w:pPr>
                                <w:jc w:val="center"/>
                                <w:rPr>
                                  <w:b/>
                                  <w:bCs/>
                                  <w:color w:val="000000" w:themeColor="text1"/>
                                  <w:kern w:val="24"/>
                                  <w:sz w:val="22"/>
                                  <w:szCs w:val="22"/>
                                </w:rPr>
                              </w:pPr>
                              <w:r>
                                <w:rPr>
                                  <w:b/>
                                  <w:bCs/>
                                  <w:color w:val="000000" w:themeColor="text1"/>
                                  <w:kern w:val="24"/>
                                  <w:sz w:val="22"/>
                                  <w:szCs w:val="22"/>
                                </w:rPr>
                                <w:t xml:space="preserve">16953 New users of Finasteride </w:t>
                              </w:r>
                            </w:p>
                          </w:txbxContent>
                        </wps:txbx>
                        <wps:bodyPr rtlCol="0" anchor="ctr"/>
                      </wps:wsp>
                      <wps:wsp>
                        <wps:cNvPr id="19" name="Straight Arrow Connector 270603864">
                          <a:extLst>
                            <a:ext uri="{FF2B5EF4-FFF2-40B4-BE49-F238E27FC236}">
                              <a16:creationId xmlns:a16="http://schemas.microsoft.com/office/drawing/2014/main" id="{1F5382D1-5F88-7F0F-6E7F-14A2FE991704}"/>
                            </a:ext>
                          </a:extLst>
                        </wps:cNvPr>
                        <wps:cNvCnPr>
                          <a:stCxn id="17" idx="2"/>
                          <a:endCxn id="24" idx="0"/>
                        </wps:cNvCnPr>
                        <wps:spPr>
                          <a:xfrm flipH="1">
                            <a:off x="4978065" y="824089"/>
                            <a:ext cx="1" cy="4583961"/>
                          </a:xfrm>
                          <a:prstGeom prst="straightConnector1">
                            <a:avLst/>
                          </a:prstGeom>
                          <a:noFill/>
                          <a:ln w="19050" cap="flat" cmpd="sng" algn="ctr">
                            <a:solidFill>
                              <a:srgbClr val="156082"/>
                            </a:solidFill>
                            <a:prstDash val="solid"/>
                            <a:miter lim="800000"/>
                            <a:tailEnd type="triangle"/>
                          </a:ln>
                          <a:effectLst/>
                        </wps:spPr>
                        <wps:bodyPr/>
                      </wps:wsp>
                      <wpg:grpSp>
                        <wpg:cNvPr id="20" name="Group 676482801">
                          <a:extLst>
                            <a:ext uri="{FF2B5EF4-FFF2-40B4-BE49-F238E27FC236}">
                              <a16:creationId xmlns:a16="http://schemas.microsoft.com/office/drawing/2014/main" id="{71A3138A-3802-C27D-DEAF-6A15287910C7}"/>
                            </a:ext>
                          </a:extLst>
                        </wpg:cNvPr>
                        <wpg:cNvGrpSpPr/>
                        <wpg:grpSpPr>
                          <a:xfrm>
                            <a:off x="1134035" y="792217"/>
                            <a:ext cx="10330814" cy="5439922"/>
                            <a:chOff x="1134035" y="792217"/>
                            <a:chExt cx="10330814" cy="5439922"/>
                          </a:xfrm>
                        </wpg:grpSpPr>
                        <wps:wsp>
                          <wps:cNvPr id="21" name="Rectangle 1209231335">
                            <a:extLst>
                              <a:ext uri="{FF2B5EF4-FFF2-40B4-BE49-F238E27FC236}">
                                <a16:creationId xmlns:a16="http://schemas.microsoft.com/office/drawing/2014/main" id="{5D1041B6-6603-8E74-7856-F948C267FE2B}"/>
                              </a:ext>
                            </a:extLst>
                          </wps:cNvPr>
                          <wps:cNvSpPr/>
                          <wps:spPr>
                            <a:xfrm>
                              <a:off x="7240829" y="792217"/>
                              <a:ext cx="4218711" cy="824089"/>
                            </a:xfrm>
                            <a:prstGeom prst="rect">
                              <a:avLst/>
                            </a:prstGeom>
                            <a:solidFill>
                              <a:sysClr val="window" lastClr="FFFFFF"/>
                            </a:solidFill>
                            <a:ln w="19050" cap="flat" cmpd="sng" algn="ctr">
                              <a:solidFill>
                                <a:sysClr val="windowText" lastClr="000000">
                                  <a:shade val="15000"/>
                                </a:sysClr>
                              </a:solidFill>
                              <a:prstDash val="solid"/>
                              <a:miter lim="800000"/>
                            </a:ln>
                            <a:effectLst/>
                          </wps:spPr>
                          <wps:txbx>
                            <w:txbxContent>
                              <w:p w14:paraId="130328C6" w14:textId="77777777" w:rsidR="008200D5" w:rsidRDefault="008200D5" w:rsidP="008200D5">
                                <w:pPr>
                                  <w:jc w:val="center"/>
                                  <w:rPr>
                                    <w:color w:val="000000" w:themeColor="text1"/>
                                    <w:kern w:val="24"/>
                                    <w:sz w:val="22"/>
                                    <w:szCs w:val="22"/>
                                  </w:rPr>
                                </w:pPr>
                                <w:r>
                                  <w:rPr>
                                    <w:color w:val="000000" w:themeColor="text1"/>
                                    <w:kern w:val="24"/>
                                    <w:sz w:val="22"/>
                                    <w:szCs w:val="22"/>
                                  </w:rPr>
                                  <w:t>Excluded (from total population)</w:t>
                                </w:r>
                              </w:p>
                              <w:p w14:paraId="7B3FFF4E" w14:textId="77777777" w:rsidR="008200D5" w:rsidRDefault="008200D5" w:rsidP="008200D5">
                                <w:pPr>
                                  <w:pStyle w:val="ListParagraph"/>
                                  <w:numPr>
                                    <w:ilvl w:val="0"/>
                                    <w:numId w:val="22"/>
                                  </w:numPr>
                                  <w:jc w:val="center"/>
                                  <w:rPr>
                                    <w:color w:val="000000" w:themeColor="text1"/>
                                    <w:kern w:val="24"/>
                                    <w:sz w:val="22"/>
                                    <w:szCs w:val="22"/>
                                    <w14:ligatures w14:val="standardContextual"/>
                                  </w:rPr>
                                </w:pPr>
                                <w:r>
                                  <w:rPr>
                                    <w:color w:val="000000" w:themeColor="text1"/>
                                    <w:kern w:val="24"/>
                                    <w:sz w:val="22"/>
                                    <w:szCs w:val="22"/>
                                  </w:rPr>
                                  <w:t>Patients with ICD codes for cancer (Cxx) except from skin cancer</w:t>
                                </w:r>
                              </w:p>
                              <w:p w14:paraId="61324932" w14:textId="77777777" w:rsidR="008200D5" w:rsidRDefault="008200D5" w:rsidP="008200D5">
                                <w:pPr>
                                  <w:pStyle w:val="ListParagraph"/>
                                  <w:numPr>
                                    <w:ilvl w:val="0"/>
                                    <w:numId w:val="22"/>
                                  </w:numPr>
                                  <w:jc w:val="center"/>
                                  <w:rPr>
                                    <w:color w:val="000000" w:themeColor="text1"/>
                                    <w:kern w:val="24"/>
                                    <w:sz w:val="22"/>
                                    <w:szCs w:val="22"/>
                                  </w:rPr>
                                </w:pPr>
                                <w:r>
                                  <w:rPr>
                                    <w:color w:val="000000" w:themeColor="text1"/>
                                    <w:kern w:val="24"/>
                                    <w:sz w:val="22"/>
                                    <w:szCs w:val="22"/>
                                  </w:rPr>
                                  <w:t xml:space="preserve"> Patients with ICD-10 codes of diabetic condition outside of T2DM (E10, E12, E13 and E14)</w:t>
                                </w:r>
                              </w:p>
                            </w:txbxContent>
                          </wps:txbx>
                          <wps:bodyPr rtlCol="0" anchor="ctr"/>
                        </wps:wsp>
                        <wps:wsp>
                          <wps:cNvPr id="22" name="Rectangle 1696056148">
                            <a:extLst>
                              <a:ext uri="{FF2B5EF4-FFF2-40B4-BE49-F238E27FC236}">
                                <a16:creationId xmlns:a16="http://schemas.microsoft.com/office/drawing/2014/main" id="{B1F818EB-E84B-F02F-DE2B-692C00F2E07D}"/>
                              </a:ext>
                            </a:extLst>
                          </wps:cNvPr>
                          <wps:cNvSpPr/>
                          <wps:spPr>
                            <a:xfrm>
                              <a:off x="7240830" y="1883751"/>
                              <a:ext cx="4218711" cy="824089"/>
                            </a:xfrm>
                            <a:prstGeom prst="rect">
                              <a:avLst/>
                            </a:prstGeom>
                            <a:solidFill>
                              <a:sysClr val="window" lastClr="FFFFFF"/>
                            </a:solidFill>
                            <a:ln w="19050" cap="flat" cmpd="sng" algn="ctr">
                              <a:solidFill>
                                <a:sysClr val="windowText" lastClr="000000">
                                  <a:shade val="15000"/>
                                </a:sysClr>
                              </a:solidFill>
                              <a:prstDash val="solid"/>
                              <a:miter lim="800000"/>
                            </a:ln>
                            <a:effectLst/>
                          </wps:spPr>
                          <wps:txbx>
                            <w:txbxContent>
                              <w:p w14:paraId="612EF8BA" w14:textId="77777777" w:rsidR="008200D5" w:rsidRDefault="008200D5" w:rsidP="008200D5">
                                <w:pPr>
                                  <w:jc w:val="center"/>
                                  <w:rPr>
                                    <w:color w:val="000000" w:themeColor="text1"/>
                                    <w:kern w:val="24"/>
                                    <w:sz w:val="22"/>
                                    <w:szCs w:val="22"/>
                                  </w:rPr>
                                </w:pPr>
                                <w:r>
                                  <w:rPr>
                                    <w:color w:val="000000" w:themeColor="text1"/>
                                    <w:kern w:val="24"/>
                                    <w:sz w:val="22"/>
                                    <w:szCs w:val="22"/>
                                  </w:rPr>
                                  <w:t>Excluded (from washout period)</w:t>
                                </w:r>
                              </w:p>
                              <w:p w14:paraId="6208D12F" w14:textId="77777777" w:rsidR="008200D5" w:rsidRDefault="008200D5" w:rsidP="008200D5">
                                <w:pPr>
                                  <w:pStyle w:val="ListParagraph"/>
                                  <w:numPr>
                                    <w:ilvl w:val="0"/>
                                    <w:numId w:val="23"/>
                                  </w:numPr>
                                  <w:jc w:val="center"/>
                                  <w:rPr>
                                    <w:color w:val="000000" w:themeColor="text1"/>
                                    <w:kern w:val="24"/>
                                    <w:sz w:val="22"/>
                                    <w:szCs w:val="22"/>
                                    <w14:ligatures w14:val="standardContextual"/>
                                  </w:rPr>
                                </w:pPr>
                                <w:r>
                                  <w:rPr>
                                    <w:color w:val="000000" w:themeColor="text1"/>
                                    <w:kern w:val="24"/>
                                    <w:sz w:val="22"/>
                                    <w:szCs w:val="22"/>
                                  </w:rPr>
                                  <w:t>Patients with prescription for finasteride/dutasteride/tamsulosin from 01-01-2010 to 31-12-2012 (3-year washout period)</w:t>
                                </w:r>
                              </w:p>
                              <w:p w14:paraId="074DDB35" w14:textId="77777777" w:rsidR="008200D5" w:rsidRDefault="008200D5" w:rsidP="008200D5">
                                <w:pPr>
                                  <w:pStyle w:val="ListParagraph"/>
                                  <w:numPr>
                                    <w:ilvl w:val="0"/>
                                    <w:numId w:val="23"/>
                                  </w:numPr>
                                  <w:jc w:val="center"/>
                                  <w:rPr>
                                    <w:color w:val="000000" w:themeColor="text1"/>
                                    <w:kern w:val="24"/>
                                    <w:sz w:val="22"/>
                                    <w:szCs w:val="22"/>
                                  </w:rPr>
                                </w:pPr>
                                <w:r>
                                  <w:rPr>
                                    <w:color w:val="000000" w:themeColor="text1"/>
                                    <w:kern w:val="24"/>
                                    <w:sz w:val="22"/>
                                    <w:szCs w:val="22"/>
                                  </w:rPr>
                                  <w:t>Excluded patients having T2DM (ICD code E11) and/or record of oral antidiabetic medicaitons before index date</w:t>
                                </w:r>
                              </w:p>
                            </w:txbxContent>
                          </wps:txbx>
                          <wps:bodyPr rtlCol="0" anchor="ctr"/>
                        </wps:wsp>
                        <wps:wsp>
                          <wps:cNvPr id="23" name="Rectangle 151444442">
                            <a:extLst>
                              <a:ext uri="{FF2B5EF4-FFF2-40B4-BE49-F238E27FC236}">
                                <a16:creationId xmlns:a16="http://schemas.microsoft.com/office/drawing/2014/main" id="{94D2E42C-8535-C3E6-EB80-457806FB2E5D}"/>
                              </a:ext>
                            </a:extLst>
                          </wps:cNvPr>
                          <wps:cNvSpPr/>
                          <wps:spPr>
                            <a:xfrm>
                              <a:off x="7240829" y="2975285"/>
                              <a:ext cx="4224020" cy="1204262"/>
                            </a:xfrm>
                            <a:prstGeom prst="rect">
                              <a:avLst/>
                            </a:prstGeom>
                            <a:solidFill>
                              <a:sysClr val="window" lastClr="FFFFFF"/>
                            </a:solidFill>
                            <a:ln w="19050" cap="flat" cmpd="sng" algn="ctr">
                              <a:solidFill>
                                <a:sysClr val="windowText" lastClr="000000">
                                  <a:shade val="15000"/>
                                </a:sysClr>
                              </a:solidFill>
                              <a:prstDash val="solid"/>
                              <a:miter lim="800000"/>
                            </a:ln>
                            <a:effectLst/>
                          </wps:spPr>
                          <wps:txbx>
                            <w:txbxContent>
                              <w:p w14:paraId="50DF3FA4" w14:textId="77777777" w:rsidR="008200D5" w:rsidRDefault="008200D5" w:rsidP="008200D5">
                                <w:pPr>
                                  <w:jc w:val="center"/>
                                  <w:rPr>
                                    <w:color w:val="000000" w:themeColor="text1"/>
                                    <w:kern w:val="24"/>
                                    <w:sz w:val="22"/>
                                    <w:szCs w:val="22"/>
                                  </w:rPr>
                                </w:pPr>
                                <w:r>
                                  <w:rPr>
                                    <w:color w:val="000000" w:themeColor="text1"/>
                                    <w:kern w:val="24"/>
                                    <w:sz w:val="22"/>
                                    <w:szCs w:val="22"/>
                                  </w:rPr>
                                  <w:t>Excluded (from index date)</w:t>
                                </w:r>
                              </w:p>
                              <w:p w14:paraId="1F996A0C" w14:textId="77777777" w:rsidR="008200D5" w:rsidRDefault="008200D5" w:rsidP="008200D5">
                                <w:pPr>
                                  <w:pStyle w:val="ListParagraph"/>
                                  <w:numPr>
                                    <w:ilvl w:val="0"/>
                                    <w:numId w:val="24"/>
                                  </w:numPr>
                                  <w:jc w:val="center"/>
                                  <w:rPr>
                                    <w:color w:val="000000" w:themeColor="text1"/>
                                    <w:kern w:val="24"/>
                                    <w:sz w:val="22"/>
                                    <w:szCs w:val="22"/>
                                    <w14:ligatures w14:val="standardContextual"/>
                                  </w:rPr>
                                </w:pPr>
                                <w:r>
                                  <w:rPr>
                                    <w:color w:val="000000" w:themeColor="text1"/>
                                    <w:kern w:val="24"/>
                                    <w:sz w:val="22"/>
                                    <w:szCs w:val="22"/>
                                  </w:rPr>
                                  <w:t>Patients with less than 90 days of the interest drug within 6 months after index prescription</w:t>
                                </w:r>
                              </w:p>
                              <w:p w14:paraId="5B85FE50" w14:textId="77777777" w:rsidR="008200D5" w:rsidRDefault="008200D5" w:rsidP="008200D5">
                                <w:pPr>
                                  <w:pStyle w:val="ListParagraph"/>
                                  <w:numPr>
                                    <w:ilvl w:val="0"/>
                                    <w:numId w:val="24"/>
                                  </w:numPr>
                                  <w:jc w:val="center"/>
                                  <w:rPr>
                                    <w:color w:val="000000" w:themeColor="text1"/>
                                    <w:kern w:val="24"/>
                                    <w:sz w:val="22"/>
                                    <w:szCs w:val="22"/>
                                  </w:rPr>
                                </w:pPr>
                                <w:r>
                                  <w:rPr>
                                    <w:color w:val="000000" w:themeColor="text1"/>
                                    <w:kern w:val="24"/>
                                    <w:sz w:val="22"/>
                                    <w:szCs w:val="22"/>
                                  </w:rPr>
                                  <w:t>Patients with T2DM code or record oral anti-diabetic within 1 month from the index date</w:t>
                                </w:r>
                              </w:p>
                              <w:p w14:paraId="3E7A267E" w14:textId="77777777" w:rsidR="008200D5" w:rsidRDefault="008200D5" w:rsidP="008200D5">
                                <w:pPr>
                                  <w:pStyle w:val="ListParagraph"/>
                                  <w:numPr>
                                    <w:ilvl w:val="0"/>
                                    <w:numId w:val="24"/>
                                  </w:numPr>
                                  <w:jc w:val="center"/>
                                  <w:rPr>
                                    <w:color w:val="000000" w:themeColor="text1"/>
                                    <w:kern w:val="24"/>
                                    <w:sz w:val="22"/>
                                    <w:szCs w:val="22"/>
                                  </w:rPr>
                                </w:pPr>
                                <w:r>
                                  <w:rPr>
                                    <w:color w:val="000000" w:themeColor="text1"/>
                                    <w:kern w:val="24"/>
                                    <w:sz w:val="22"/>
                                    <w:szCs w:val="22"/>
                                  </w:rPr>
                                  <w:t>Patients with records of 2 or more of (finasteride/dutasteride/tamsulosin) at index date</w:t>
                                </w:r>
                              </w:p>
                            </w:txbxContent>
                          </wps:txbx>
                          <wps:bodyPr rtlCol="0" anchor="ctr"/>
                        </wps:wsp>
                        <wps:wsp>
                          <wps:cNvPr id="24" name="Rectangle 428365145">
                            <a:extLst>
                              <a:ext uri="{FF2B5EF4-FFF2-40B4-BE49-F238E27FC236}">
                                <a16:creationId xmlns:a16="http://schemas.microsoft.com/office/drawing/2014/main" id="{DAB56578-A86A-5142-BB03-900549741B70}"/>
                              </a:ext>
                            </a:extLst>
                          </wps:cNvPr>
                          <wps:cNvSpPr/>
                          <wps:spPr>
                            <a:xfrm>
                              <a:off x="3844030" y="5408050"/>
                              <a:ext cx="2268070" cy="824089"/>
                            </a:xfrm>
                            <a:prstGeom prst="rect">
                              <a:avLst/>
                            </a:prstGeom>
                            <a:solidFill>
                              <a:sysClr val="window" lastClr="FFFFFF"/>
                            </a:solidFill>
                            <a:ln w="19050" cap="flat" cmpd="sng" algn="ctr">
                              <a:solidFill>
                                <a:sysClr val="windowText" lastClr="000000">
                                  <a:shade val="15000"/>
                                </a:sysClr>
                              </a:solidFill>
                              <a:prstDash val="solid"/>
                              <a:miter lim="800000"/>
                            </a:ln>
                            <a:effectLst/>
                          </wps:spPr>
                          <wps:txbx>
                            <w:txbxContent>
                              <w:p w14:paraId="6F238B09" w14:textId="77777777" w:rsidR="008200D5" w:rsidRDefault="008200D5" w:rsidP="008200D5">
                                <w:pPr>
                                  <w:jc w:val="center"/>
                                  <w:rPr>
                                    <w:b/>
                                    <w:bCs/>
                                    <w:color w:val="000000" w:themeColor="text1"/>
                                    <w:kern w:val="24"/>
                                    <w:sz w:val="22"/>
                                    <w:szCs w:val="22"/>
                                  </w:rPr>
                                </w:pPr>
                                <w:r>
                                  <w:rPr>
                                    <w:b/>
                                    <w:bCs/>
                                    <w:color w:val="000000" w:themeColor="text1"/>
                                    <w:kern w:val="24"/>
                                    <w:sz w:val="22"/>
                                    <w:szCs w:val="22"/>
                                  </w:rPr>
                                  <w:t xml:space="preserve">34874 New users of Tamsulosin </w:t>
                                </w:r>
                              </w:p>
                            </w:txbxContent>
                          </wps:txbx>
                          <wps:bodyPr rtlCol="0" anchor="ctr"/>
                        </wps:wsp>
                        <wps:wsp>
                          <wps:cNvPr id="25" name="Rectangle 1512741999">
                            <a:extLst>
                              <a:ext uri="{FF2B5EF4-FFF2-40B4-BE49-F238E27FC236}">
                                <a16:creationId xmlns:a16="http://schemas.microsoft.com/office/drawing/2014/main" id="{3F56FDA9-17BA-0317-F418-91502D351395}"/>
                              </a:ext>
                            </a:extLst>
                          </wps:cNvPr>
                          <wps:cNvSpPr/>
                          <wps:spPr>
                            <a:xfrm>
                              <a:off x="8019241" y="5408050"/>
                              <a:ext cx="2268070" cy="824089"/>
                            </a:xfrm>
                            <a:prstGeom prst="rect">
                              <a:avLst/>
                            </a:prstGeom>
                            <a:solidFill>
                              <a:sysClr val="window" lastClr="FFFFFF"/>
                            </a:solidFill>
                            <a:ln w="19050" cap="flat" cmpd="sng" algn="ctr">
                              <a:solidFill>
                                <a:sysClr val="windowText" lastClr="000000">
                                  <a:shade val="15000"/>
                                </a:sysClr>
                              </a:solidFill>
                              <a:prstDash val="solid"/>
                              <a:miter lim="800000"/>
                            </a:ln>
                            <a:effectLst/>
                          </wps:spPr>
                          <wps:txbx>
                            <w:txbxContent>
                              <w:p w14:paraId="4199BB40" w14:textId="77777777" w:rsidR="008200D5" w:rsidRDefault="008200D5" w:rsidP="008200D5">
                                <w:pPr>
                                  <w:jc w:val="center"/>
                                  <w:rPr>
                                    <w:b/>
                                    <w:bCs/>
                                    <w:color w:val="000000" w:themeColor="text1"/>
                                    <w:kern w:val="24"/>
                                    <w:sz w:val="22"/>
                                    <w:szCs w:val="22"/>
                                  </w:rPr>
                                </w:pPr>
                                <w:r>
                                  <w:rPr>
                                    <w:b/>
                                    <w:bCs/>
                                    <w:color w:val="000000" w:themeColor="text1"/>
                                    <w:kern w:val="24"/>
                                    <w:sz w:val="22"/>
                                    <w:szCs w:val="22"/>
                                  </w:rPr>
                                  <w:t xml:space="preserve">19480 New users of Dutasteride </w:t>
                                </w:r>
                              </w:p>
                            </w:txbxContent>
                          </wps:txbx>
                          <wps:bodyPr rtlCol="0" anchor="ctr"/>
                        </wps:wsp>
                        <wps:wsp>
                          <wps:cNvPr id="26" name="Connector: Elbow 2087771492">
                            <a:extLst>
                              <a:ext uri="{FF2B5EF4-FFF2-40B4-BE49-F238E27FC236}">
                                <a16:creationId xmlns:a16="http://schemas.microsoft.com/office/drawing/2014/main" id="{72BE6531-FD6F-E363-C5F0-6FC2BC6E13BB}"/>
                              </a:ext>
                            </a:extLst>
                          </wps:cNvPr>
                          <wps:cNvCnPr>
                            <a:cxnSpLocks/>
                            <a:endCxn id="18" idx="0"/>
                          </wps:cNvCnPr>
                          <wps:spPr>
                            <a:xfrm rot="10800000" flipV="1">
                              <a:off x="1134035" y="4591592"/>
                              <a:ext cx="3844030" cy="722160"/>
                            </a:xfrm>
                            <a:prstGeom prst="bentConnector2">
                              <a:avLst/>
                            </a:prstGeom>
                            <a:noFill/>
                            <a:ln w="19050" cap="flat" cmpd="sng" algn="ctr">
                              <a:solidFill>
                                <a:sysClr val="windowText" lastClr="000000"/>
                              </a:solidFill>
                              <a:prstDash val="solid"/>
                              <a:miter lim="800000"/>
                              <a:tailEnd type="triangle"/>
                            </a:ln>
                            <a:effectLst/>
                          </wps:spPr>
                          <wps:bodyPr/>
                        </wps:wsp>
                        <wps:wsp>
                          <wps:cNvPr id="27" name="Straight Arrow Connector 1488060372">
                            <a:extLst>
                              <a:ext uri="{FF2B5EF4-FFF2-40B4-BE49-F238E27FC236}">
                                <a16:creationId xmlns:a16="http://schemas.microsoft.com/office/drawing/2014/main" id="{4B7B0DF7-9359-A1B4-B78C-B2AE860A49FC}"/>
                              </a:ext>
                            </a:extLst>
                          </wps:cNvPr>
                          <wps:cNvCnPr>
                            <a:cxnSpLocks/>
                            <a:endCxn id="21" idx="1"/>
                          </wps:cNvCnPr>
                          <wps:spPr>
                            <a:xfrm>
                              <a:off x="4983370" y="1204262"/>
                              <a:ext cx="2257459" cy="0"/>
                            </a:xfrm>
                            <a:prstGeom prst="straightConnector1">
                              <a:avLst/>
                            </a:prstGeom>
                            <a:noFill/>
                            <a:ln w="19050" cap="flat" cmpd="sng" algn="ctr">
                              <a:solidFill>
                                <a:sysClr val="windowText" lastClr="000000"/>
                              </a:solidFill>
                              <a:prstDash val="solid"/>
                              <a:miter lim="800000"/>
                              <a:tailEnd type="triangle"/>
                            </a:ln>
                            <a:effectLst/>
                          </wps:spPr>
                          <wps:bodyPr/>
                        </wps:wsp>
                        <wps:wsp>
                          <wps:cNvPr id="28" name="Straight Arrow Connector 843498993">
                            <a:extLst>
                              <a:ext uri="{FF2B5EF4-FFF2-40B4-BE49-F238E27FC236}">
                                <a16:creationId xmlns:a16="http://schemas.microsoft.com/office/drawing/2014/main" id="{EEEF2314-DE1B-5E01-A6D7-17B663DA7E30}"/>
                              </a:ext>
                            </a:extLst>
                          </wps:cNvPr>
                          <wps:cNvCnPr>
                            <a:cxnSpLocks/>
                            <a:endCxn id="22" idx="1"/>
                          </wps:cNvCnPr>
                          <wps:spPr>
                            <a:xfrm>
                              <a:off x="4972760" y="2295796"/>
                              <a:ext cx="2268070" cy="0"/>
                            </a:xfrm>
                            <a:prstGeom prst="straightConnector1">
                              <a:avLst/>
                            </a:prstGeom>
                            <a:noFill/>
                            <a:ln w="19050" cap="flat" cmpd="sng" algn="ctr">
                              <a:solidFill>
                                <a:sysClr val="windowText" lastClr="000000"/>
                              </a:solidFill>
                              <a:prstDash val="solid"/>
                              <a:miter lim="800000"/>
                              <a:tailEnd type="triangle"/>
                            </a:ln>
                            <a:effectLst/>
                          </wps:spPr>
                          <wps:bodyPr/>
                        </wps:wsp>
                        <wps:wsp>
                          <wps:cNvPr id="29" name="Straight Arrow Connector 34439982">
                            <a:extLst>
                              <a:ext uri="{FF2B5EF4-FFF2-40B4-BE49-F238E27FC236}">
                                <a16:creationId xmlns:a16="http://schemas.microsoft.com/office/drawing/2014/main" id="{2361771C-2F97-9033-5CEC-44CA7E9ADC18}"/>
                              </a:ext>
                            </a:extLst>
                          </wps:cNvPr>
                          <wps:cNvCnPr>
                            <a:cxnSpLocks/>
                            <a:endCxn id="23" idx="1"/>
                          </wps:cNvCnPr>
                          <wps:spPr>
                            <a:xfrm>
                              <a:off x="4983370" y="3577416"/>
                              <a:ext cx="2257459" cy="0"/>
                            </a:xfrm>
                            <a:prstGeom prst="straightConnector1">
                              <a:avLst/>
                            </a:prstGeom>
                            <a:noFill/>
                            <a:ln w="19050" cap="flat" cmpd="sng" algn="ctr">
                              <a:solidFill>
                                <a:sysClr val="windowText" lastClr="000000"/>
                              </a:solidFill>
                              <a:prstDash val="solid"/>
                              <a:miter lim="800000"/>
                              <a:tailEnd type="triangle"/>
                            </a:ln>
                            <a:effectLst/>
                          </wps:spPr>
                          <wps:bodyPr/>
                        </wps:wsp>
                        <wps:wsp>
                          <wps:cNvPr id="30" name="Connector: Elbow 400383461">
                            <a:extLst>
                              <a:ext uri="{FF2B5EF4-FFF2-40B4-BE49-F238E27FC236}">
                                <a16:creationId xmlns:a16="http://schemas.microsoft.com/office/drawing/2014/main" id="{64446371-F72A-D5F0-55EC-D790C6130566}"/>
                              </a:ext>
                            </a:extLst>
                          </wps:cNvPr>
                          <wps:cNvCnPr>
                            <a:endCxn id="25" idx="0"/>
                          </wps:cNvCnPr>
                          <wps:spPr>
                            <a:xfrm>
                              <a:off x="4983370" y="4591592"/>
                              <a:ext cx="4169906" cy="816458"/>
                            </a:xfrm>
                            <a:prstGeom prst="bentConnector2">
                              <a:avLst/>
                            </a:prstGeom>
                            <a:noFill/>
                            <a:ln w="19050" cap="flat" cmpd="sng" algn="ctr">
                              <a:solidFill>
                                <a:sysClr val="windowText" lastClr="000000"/>
                              </a:solidFill>
                              <a:prstDash val="solid"/>
                              <a:miter lim="800000"/>
                              <a:tailEnd type="triangle"/>
                            </a:ln>
                            <a:effectLst/>
                          </wps:spPr>
                          <wps:bodyPr/>
                        </wps:wsp>
                      </wpg:grpSp>
                    </wpg:wgp>
                  </a:graphicData>
                </a:graphic>
                <wp14:sizeRelH relativeFrom="margin">
                  <wp14:pctWidth>0</wp14:pctWidth>
                </wp14:sizeRelH>
                <wp14:sizeRelV relativeFrom="margin">
                  <wp14:pctHeight>0</wp14:pctHeight>
                </wp14:sizeRelV>
              </wp:anchor>
            </w:drawing>
          </mc:Choice>
          <mc:Fallback>
            <w:pict>
              <v:group w14:anchorId="1369F7D1" id="그룹 1" o:spid="_x0000_s1026" style="position:absolute;margin-left:-44.2pt;margin-top:20.3pt;width:738.75pt;height:445.5pt;z-index:251659264;mso-width-relative:margin;mso-height-relative:margin" coordsize="114648,62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">
                <v:rect id="Rectangle 416393950" o:spid="_x0000_s1027" style="position:absolute;left:29404;width:40753;height:8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" fillcolor="window" strokeweight="1.5pt">
                  <v:textbox>
                    <w:txbxContent>
                      <w:p w14:paraId="6354B828" w14:textId="77777777" w:rsidR="008200D5" w:rsidRDefault="008200D5" w:rsidP="008200D5">
                        <w:pPr>
                          <w:jc w:val="center"/>
                          <w:rPr>
                            <w:b/>
                            <w:bCs/>
                            <w:color w:val="000000" w:themeColor="text1"/>
                            <w:kern w:val="24"/>
                            <w:sz w:val="22"/>
                            <w:szCs w:val="22"/>
                          </w:rPr>
                        </w:pPr>
                        <w:r>
                          <w:rPr>
                            <w:b/>
                            <w:bCs/>
                            <w:color w:val="000000" w:themeColor="text1"/>
                            <w:kern w:val="24"/>
                            <w:sz w:val="22"/>
                            <w:szCs w:val="22"/>
                          </w:rPr>
                          <w:t xml:space="preserve">1,124,645 </w:t>
                        </w:r>
                        <w:r>
                          <w:rPr>
                            <w:color w:val="000000" w:themeColor="text1"/>
                            <w:kern w:val="24"/>
                            <w:sz w:val="22"/>
                            <w:szCs w:val="22"/>
                          </w:rPr>
                          <w:t>Patients with records of ICD-10 diagnosis for BPH (N40) enrolled in HIRA anytime between 1 January 2010 and 31 December 2020</w:t>
                        </w:r>
                      </w:p>
                    </w:txbxContent>
                  </v:textbox>
                </v:rect>
                <v:rect id="Rectangle 187825626" o:spid="_x0000_s1028" style="position:absolute;top:53137;width:22680;height:8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" fillcolor="window" strokeweight="1.5pt">
                  <v:textbox>
                    <w:txbxContent>
                      <w:p w14:paraId="4429CF51" w14:textId="77777777" w:rsidR="008200D5" w:rsidRDefault="008200D5" w:rsidP="008200D5">
                        <w:pPr>
                          <w:jc w:val="center"/>
                          <w:rPr>
                            <w:b/>
                            <w:bCs/>
                            <w:color w:val="000000" w:themeColor="text1"/>
                            <w:kern w:val="24"/>
                            <w:sz w:val="22"/>
                            <w:szCs w:val="22"/>
                          </w:rPr>
                        </w:pPr>
                        <w:r>
                          <w:rPr>
                            <w:b/>
                            <w:bCs/>
                            <w:color w:val="000000" w:themeColor="text1"/>
                            <w:kern w:val="24"/>
                            <w:sz w:val="22"/>
                            <w:szCs w:val="22"/>
                          </w:rPr>
                          <w:t xml:space="preserve">16953 New users of Finasteride </w:t>
                        </w:r>
                      </w:p>
                    </w:txbxContent>
                  </v:textbox>
                </v:rect>
                <v:shapetype id="_x0000_t32" coordsize="21600,21600" o:spt="32" o:oned="t" path="m,l21600,21600e" filled="f">
                  <v:path arrowok="t" fillok="f" o:connecttype="none"/>
                  <o:lock v:ext="edit" shapetype="t"/>
                </v:shapetype>
                <v:shape id="Straight Arrow Connector 270603864" o:spid="_x0000_s1029" type="#_x0000_t32" style="position:absolute;left:49780;top:8240;width:0;height:458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" strokecolor="#156082" strokeweight="1.5pt">
                  <v:stroke endarrow="block" joinstyle="miter"/>
                </v:shape>
                <v:group id="Group 676482801" o:spid="_x0000_s1030" style="position:absolute;left:11340;top:7922;width:103308;height:54399" coordorigin="11340,7922" coordsize="103308,543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209231335" o:spid="_x0000_s1031" style="position:absolute;left:72408;top:7922;width:42187;height:8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" fillcolor="window" strokeweight="1.5pt">
                    <v:textbox>
                      <w:txbxContent>
                        <w:p w14:paraId="130328C6" w14:textId="77777777" w:rsidR="008200D5" w:rsidRDefault="008200D5" w:rsidP="008200D5">
                          <w:pPr>
                            <w:jc w:val="center"/>
                            <w:rPr>
                              <w:color w:val="000000" w:themeColor="text1"/>
                              <w:kern w:val="24"/>
                              <w:sz w:val="22"/>
                              <w:szCs w:val="22"/>
                            </w:rPr>
                          </w:pPr>
                          <w:r>
                            <w:rPr>
                              <w:color w:val="000000" w:themeColor="text1"/>
                              <w:kern w:val="24"/>
                              <w:sz w:val="22"/>
                              <w:szCs w:val="22"/>
                            </w:rPr>
                            <w:t>Excluded (from total population)</w:t>
                          </w:r>
                        </w:p>
                        <w:p w14:paraId="7B3FFF4E" w14:textId="77777777" w:rsidR="008200D5" w:rsidRDefault="008200D5" w:rsidP="008200D5">
                          <w:pPr>
                            <w:pStyle w:val="ListParagraph"/>
                            <w:numPr>
                              <w:ilvl w:val="0"/>
                              <w:numId w:val="22"/>
                            </w:numPr>
                            <w:jc w:val="center"/>
                            <w:rPr>
                              <w:color w:val="000000" w:themeColor="text1"/>
                              <w:kern w:val="24"/>
                              <w:sz w:val="22"/>
                              <w:szCs w:val="22"/>
                              <w14:ligatures w14:val="standardContextual"/>
                            </w:rPr>
                          </w:pPr>
                          <w:r>
                            <w:rPr>
                              <w:color w:val="000000" w:themeColor="text1"/>
                              <w:kern w:val="24"/>
                              <w:sz w:val="22"/>
                              <w:szCs w:val="22"/>
                            </w:rPr>
                            <w:t>Patients with ICD codes for cancer (Cxx) except from skin cancer</w:t>
                          </w:r>
                        </w:p>
                        <w:p w14:paraId="61324932" w14:textId="77777777" w:rsidR="008200D5" w:rsidRDefault="008200D5" w:rsidP="008200D5">
                          <w:pPr>
                            <w:pStyle w:val="ListParagraph"/>
                            <w:numPr>
                              <w:ilvl w:val="0"/>
                              <w:numId w:val="22"/>
                            </w:numPr>
                            <w:jc w:val="center"/>
                            <w:rPr>
                              <w:color w:val="000000" w:themeColor="text1"/>
                              <w:kern w:val="24"/>
                              <w:sz w:val="22"/>
                              <w:szCs w:val="22"/>
                            </w:rPr>
                          </w:pPr>
                          <w:r>
                            <w:rPr>
                              <w:color w:val="000000" w:themeColor="text1"/>
                              <w:kern w:val="24"/>
                              <w:sz w:val="22"/>
                              <w:szCs w:val="22"/>
                            </w:rPr>
                            <w:t xml:space="preserve"> Patients with ICD-10 codes of diabetic condition outside of T2DM (E10, E12, E13 and E14)</w:t>
                          </w:r>
                        </w:p>
                      </w:txbxContent>
                    </v:textbox>
                  </v:rect>
                  <v:rect id="Rectangle 1696056148" o:spid="_x0000_s1032" style="position:absolute;left:72408;top:18837;width:42187;height:8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" fillcolor="window" strokeweight="1.5pt">
                    <v:textbox>
                      <w:txbxContent>
                        <w:p w14:paraId="612EF8BA" w14:textId="77777777" w:rsidR="008200D5" w:rsidRDefault="008200D5" w:rsidP="008200D5">
                          <w:pPr>
                            <w:jc w:val="center"/>
                            <w:rPr>
                              <w:color w:val="000000" w:themeColor="text1"/>
                              <w:kern w:val="24"/>
                              <w:sz w:val="22"/>
                              <w:szCs w:val="22"/>
                            </w:rPr>
                          </w:pPr>
                          <w:r>
                            <w:rPr>
                              <w:color w:val="000000" w:themeColor="text1"/>
                              <w:kern w:val="24"/>
                              <w:sz w:val="22"/>
                              <w:szCs w:val="22"/>
                            </w:rPr>
                            <w:t>Excluded (from washout period)</w:t>
                          </w:r>
                        </w:p>
                        <w:p w14:paraId="6208D12F" w14:textId="77777777" w:rsidR="008200D5" w:rsidRDefault="008200D5" w:rsidP="008200D5">
                          <w:pPr>
                            <w:pStyle w:val="ListParagraph"/>
                            <w:numPr>
                              <w:ilvl w:val="0"/>
                              <w:numId w:val="23"/>
                            </w:numPr>
                            <w:jc w:val="center"/>
                            <w:rPr>
                              <w:color w:val="000000" w:themeColor="text1"/>
                              <w:kern w:val="24"/>
                              <w:sz w:val="22"/>
                              <w:szCs w:val="22"/>
                              <w14:ligatures w14:val="standardContextual"/>
                            </w:rPr>
                          </w:pPr>
                          <w:r>
                            <w:rPr>
                              <w:color w:val="000000" w:themeColor="text1"/>
                              <w:kern w:val="24"/>
                              <w:sz w:val="22"/>
                              <w:szCs w:val="22"/>
                            </w:rPr>
                            <w:t>Patients with prescription for finasteride/dutasteride/tamsulosin from 01-01-2010 to 31-12-2012 (3-year washout period)</w:t>
                          </w:r>
                        </w:p>
                        <w:p w14:paraId="074DDB35" w14:textId="77777777" w:rsidR="008200D5" w:rsidRDefault="008200D5" w:rsidP="008200D5">
                          <w:pPr>
                            <w:pStyle w:val="ListParagraph"/>
                            <w:numPr>
                              <w:ilvl w:val="0"/>
                              <w:numId w:val="23"/>
                            </w:numPr>
                            <w:jc w:val="center"/>
                            <w:rPr>
                              <w:color w:val="000000" w:themeColor="text1"/>
                              <w:kern w:val="24"/>
                              <w:sz w:val="22"/>
                              <w:szCs w:val="22"/>
                            </w:rPr>
                          </w:pPr>
                          <w:r>
                            <w:rPr>
                              <w:color w:val="000000" w:themeColor="text1"/>
                              <w:kern w:val="24"/>
                              <w:sz w:val="22"/>
                              <w:szCs w:val="22"/>
                            </w:rPr>
                            <w:t>Excluded patients having T2DM (ICD code E11) and/or record of oral antidiabetic medicaitons before index date</w:t>
                          </w:r>
                        </w:p>
                      </w:txbxContent>
                    </v:textbox>
                  </v:rect>
                  <v:rect id="Rectangle 151444442" o:spid="_x0000_s1033" style="position:absolute;left:72408;top:29752;width:42240;height:12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" fillcolor="window" strokeweight="1.5pt">
                    <v:textbox>
                      <w:txbxContent>
                        <w:p w14:paraId="50DF3FA4" w14:textId="77777777" w:rsidR="008200D5" w:rsidRDefault="008200D5" w:rsidP="008200D5">
                          <w:pPr>
                            <w:jc w:val="center"/>
                            <w:rPr>
                              <w:color w:val="000000" w:themeColor="text1"/>
                              <w:kern w:val="24"/>
                              <w:sz w:val="22"/>
                              <w:szCs w:val="22"/>
                            </w:rPr>
                          </w:pPr>
                          <w:r>
                            <w:rPr>
                              <w:color w:val="000000" w:themeColor="text1"/>
                              <w:kern w:val="24"/>
                              <w:sz w:val="22"/>
                              <w:szCs w:val="22"/>
                            </w:rPr>
                            <w:t>Excluded (from index date)</w:t>
                          </w:r>
                        </w:p>
                        <w:p w14:paraId="1F996A0C" w14:textId="77777777" w:rsidR="008200D5" w:rsidRDefault="008200D5" w:rsidP="008200D5">
                          <w:pPr>
                            <w:pStyle w:val="ListParagraph"/>
                            <w:numPr>
                              <w:ilvl w:val="0"/>
                              <w:numId w:val="24"/>
                            </w:numPr>
                            <w:jc w:val="center"/>
                            <w:rPr>
                              <w:color w:val="000000" w:themeColor="text1"/>
                              <w:kern w:val="24"/>
                              <w:sz w:val="22"/>
                              <w:szCs w:val="22"/>
                              <w14:ligatures w14:val="standardContextual"/>
                            </w:rPr>
                          </w:pPr>
                          <w:r>
                            <w:rPr>
                              <w:color w:val="000000" w:themeColor="text1"/>
                              <w:kern w:val="24"/>
                              <w:sz w:val="22"/>
                              <w:szCs w:val="22"/>
                            </w:rPr>
                            <w:t>Patients with less than 90 days of the interest drug within 6 months after index prescription</w:t>
                          </w:r>
                        </w:p>
                        <w:p w14:paraId="5B85FE50" w14:textId="77777777" w:rsidR="008200D5" w:rsidRDefault="008200D5" w:rsidP="008200D5">
                          <w:pPr>
                            <w:pStyle w:val="ListParagraph"/>
                            <w:numPr>
                              <w:ilvl w:val="0"/>
                              <w:numId w:val="24"/>
                            </w:numPr>
                            <w:jc w:val="center"/>
                            <w:rPr>
                              <w:color w:val="000000" w:themeColor="text1"/>
                              <w:kern w:val="24"/>
                              <w:sz w:val="22"/>
                              <w:szCs w:val="22"/>
                            </w:rPr>
                          </w:pPr>
                          <w:r>
                            <w:rPr>
                              <w:color w:val="000000" w:themeColor="text1"/>
                              <w:kern w:val="24"/>
                              <w:sz w:val="22"/>
                              <w:szCs w:val="22"/>
                            </w:rPr>
                            <w:t>Patients with T2DM code or record oral anti-diabetic within 1 month from the index date</w:t>
                          </w:r>
                        </w:p>
                        <w:p w14:paraId="3E7A267E" w14:textId="77777777" w:rsidR="008200D5" w:rsidRDefault="008200D5" w:rsidP="008200D5">
                          <w:pPr>
                            <w:pStyle w:val="ListParagraph"/>
                            <w:numPr>
                              <w:ilvl w:val="0"/>
                              <w:numId w:val="24"/>
                            </w:numPr>
                            <w:jc w:val="center"/>
                            <w:rPr>
                              <w:color w:val="000000" w:themeColor="text1"/>
                              <w:kern w:val="24"/>
                              <w:sz w:val="22"/>
                              <w:szCs w:val="22"/>
                            </w:rPr>
                          </w:pPr>
                          <w:r>
                            <w:rPr>
                              <w:color w:val="000000" w:themeColor="text1"/>
                              <w:kern w:val="24"/>
                              <w:sz w:val="22"/>
                              <w:szCs w:val="22"/>
                            </w:rPr>
                            <w:t>Patients with records of 2 or more of (finasteride/dutasteride/tamsulosin) at index date</w:t>
                          </w:r>
                        </w:p>
                      </w:txbxContent>
                    </v:textbox>
                  </v:rect>
                  <v:rect id="Rectangle 428365145" o:spid="_x0000_s1034" style="position:absolute;left:38440;top:54080;width:22681;height:8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" fillcolor="window" strokeweight="1.5pt">
                    <v:textbox>
                      <w:txbxContent>
                        <w:p w14:paraId="6F238B09" w14:textId="77777777" w:rsidR="008200D5" w:rsidRDefault="008200D5" w:rsidP="008200D5">
                          <w:pPr>
                            <w:jc w:val="center"/>
                            <w:rPr>
                              <w:b/>
                              <w:bCs/>
                              <w:color w:val="000000" w:themeColor="text1"/>
                              <w:kern w:val="24"/>
                              <w:sz w:val="22"/>
                              <w:szCs w:val="22"/>
                            </w:rPr>
                          </w:pPr>
                          <w:r>
                            <w:rPr>
                              <w:b/>
                              <w:bCs/>
                              <w:color w:val="000000" w:themeColor="text1"/>
                              <w:kern w:val="24"/>
                              <w:sz w:val="22"/>
                              <w:szCs w:val="22"/>
                            </w:rPr>
                            <w:t xml:space="preserve">34874 New users of Tamsulosin </w:t>
                          </w:r>
                        </w:p>
                      </w:txbxContent>
                    </v:textbox>
                  </v:rect>
                  <v:rect id="Rectangle 1512741999" o:spid="_x0000_s1035" style="position:absolute;left:80192;top:54080;width:22681;height:8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" fillcolor="window" strokeweight="1.5pt">
                    <v:textbox>
                      <w:txbxContent>
                        <w:p w14:paraId="4199BB40" w14:textId="77777777" w:rsidR="008200D5" w:rsidRDefault="008200D5" w:rsidP="008200D5">
                          <w:pPr>
                            <w:jc w:val="center"/>
                            <w:rPr>
                              <w:b/>
                              <w:bCs/>
                              <w:color w:val="000000" w:themeColor="text1"/>
                              <w:kern w:val="24"/>
                              <w:sz w:val="22"/>
                              <w:szCs w:val="22"/>
                            </w:rPr>
                          </w:pPr>
                          <w:r>
                            <w:rPr>
                              <w:b/>
                              <w:bCs/>
                              <w:color w:val="000000" w:themeColor="text1"/>
                              <w:kern w:val="24"/>
                              <w:sz w:val="22"/>
                              <w:szCs w:val="22"/>
                            </w:rPr>
                            <w:t xml:space="preserve">19480 New users of Dutasteride </w:t>
                          </w:r>
                        </w:p>
                      </w:txbxContent>
                    </v:textbox>
                  </v:rect>
                  <v:shapetype id="_x0000_t33" coordsize="21600,21600" o:spt="33" o:oned="t" path="m,l21600,r,21600e" filled="f">
                    <v:stroke joinstyle="miter"/>
                    <v:path arrowok="t" fillok="f" o:connecttype="none"/>
                    <o:lock v:ext="edit" shapetype="t"/>
                  </v:shapetype>
                  <v:shape id="Connector: Elbow 2087771492" o:spid="_x0000_s1036" type="#_x0000_t33" style="position:absolute;left:11340;top:45915;width:38440;height:7222;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" strokecolor="windowText" strokeweight="1.5pt">
                    <v:stroke endarrow="block"/>
                    <o:lock v:ext="edit" shapetype="f"/>
                  </v:shape>
                  <v:shape id="Straight Arrow Connector 1488060372" o:spid="_x0000_s1037" type="#_x0000_t32" style="position:absolute;left:49833;top:12042;width:225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" strokecolor="windowText" strokeweight="1.5pt">
                    <v:stroke endarrow="block" joinstyle="miter"/>
                    <o:lock v:ext="edit" shapetype="f"/>
                  </v:shape>
                  <v:shape id="Straight Arrow Connector 843498993" o:spid="_x0000_s1038" type="#_x0000_t32" style="position:absolute;left:49727;top:22957;width:2268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" strokecolor="windowText" strokeweight="1.5pt">
                    <v:stroke endarrow="block" joinstyle="miter"/>
                    <o:lock v:ext="edit" shapetype="f"/>
                  </v:shape>
                  <v:shape id="Straight Arrow Connector 34439982" o:spid="_x0000_s1039" type="#_x0000_t32" style="position:absolute;left:49833;top:35774;width:225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" strokecolor="windowText" strokeweight="1.5pt">
                    <v:stroke endarrow="block" joinstyle="miter"/>
                    <o:lock v:ext="edit" shapetype="f"/>
                  </v:shape>
                  <v:shape id="Connector: Elbow 400383461" o:spid="_x0000_s1040" type="#_x0000_t33" style="position:absolute;left:49833;top:45915;width:41699;height:816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" strokecolor="windowText" strokeweight="1.5pt">
                    <v:stroke endarrow="block"/>
                  </v:shape>
                </v:group>
              </v:group>
            </w:pict>
          </mc:Fallback>
        </mc:AlternateContent>
      </w:r>
    </w:p>
    <w:p w14:paraId="4F0C38C6" w14:textId="77777777" w:rsidR="008200D5" w:rsidRDefault="008200D5" w:rsidP="008200D5">
      <w:pPr>
        <w:rPr>
          <w:sz w:val="22"/>
          <w:szCs w:val="22"/>
        </w:rPr>
      </w:pPr>
    </w:p>
    <w:p w14:paraId="22EAEEC8" w14:textId="77777777" w:rsidR="008200D5" w:rsidRDefault="008200D5" w:rsidP="008200D5">
      <w:pPr>
        <w:spacing w:after="160" w:line="276" w:lineRule="auto"/>
        <w:rPr>
          <w:sz w:val="22"/>
          <w:szCs w:val="22"/>
        </w:rPr>
      </w:pPr>
    </w:p>
    <w:p w14:paraId="46D7DB91" w14:textId="40678D7C" w:rsidR="008200D5" w:rsidRDefault="008200D5" w:rsidP="008200D5">
      <w:pPr>
        <w:rPr>
          <w:rFonts w:eastAsiaTheme="minorEastAsia"/>
          <w:kern w:val="2"/>
          <w:sz w:val="22"/>
          <w:szCs w:val="22"/>
          <w:lang w:eastAsia="en-US"/>
          <w14:ligatures w14:val="standardContextual"/>
        </w:rPr>
      </w:pPr>
    </w:p>
    <w:sectPr w:rsidR="008200D5" w:rsidSect="008200D5">
      <w:footerReference w:type="even" r:id="rId14"/>
      <w:footerReference w:type="default" r:id="rId15"/>
      <w:pgSz w:w="15840" w:h="12240" w:orient="landscape"/>
      <w:pgMar w:top="1440" w:right="1440" w:bottom="1440" w:left="1440" w:header="706" w:footer="70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EF3B6" w14:textId="77777777" w:rsidR="00007183" w:rsidRDefault="00007183" w:rsidP="005700B7">
      <w:r>
        <w:separator/>
      </w:r>
    </w:p>
  </w:endnote>
  <w:endnote w:type="continuationSeparator" w:id="0">
    <w:p w14:paraId="241B6E66" w14:textId="77777777" w:rsidR="00007183" w:rsidRDefault="00007183" w:rsidP="005700B7">
      <w:r>
        <w:continuationSeparator/>
      </w:r>
    </w:p>
  </w:endnote>
  <w:endnote w:type="continuationNotice" w:id="1">
    <w:p w14:paraId="4CCB5F85" w14:textId="77777777" w:rsidR="00007183" w:rsidRDefault="000071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한양신명조">
    <w:altName w:val="바탕"/>
    <w:panose1 w:val="020B0604020202020204"/>
    <w:charset w:val="81"/>
    <w:family w:val="roman"/>
    <w:pitch w:val="default"/>
    <w:sig w:usb0="00000001" w:usb1="09060000" w:usb2="00000010" w:usb3="00000000" w:csb0="00080000" w:csb1="00000000"/>
  </w:font>
  <w:font w:name="Gulim">
    <w:altName w:val="굴림"/>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0427888"/>
      <w:docPartObj>
        <w:docPartGallery w:val="Page Numbers (Bottom of Page)"/>
        <w:docPartUnique/>
      </w:docPartObj>
    </w:sdtPr>
    <w:sdtContent>
      <w:p w14:paraId="6AE767CE" w14:textId="77777777" w:rsidR="00F0202D" w:rsidRDefault="00F020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863848" w14:textId="77777777" w:rsidR="00F0202D" w:rsidRDefault="00F0202D" w:rsidP="002C34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1814126"/>
      <w:docPartObj>
        <w:docPartGallery w:val="Page Numbers (Bottom of Page)"/>
        <w:docPartUnique/>
      </w:docPartObj>
    </w:sdtPr>
    <w:sdtContent>
      <w:p w14:paraId="19B204D1" w14:textId="77777777" w:rsidR="00F0202D" w:rsidRDefault="00F020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sdtContent>
  </w:sdt>
  <w:p w14:paraId="5D6F962D" w14:textId="77777777" w:rsidR="00F0202D" w:rsidRDefault="00F0202D" w:rsidP="002C342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1525208"/>
      <w:docPartObj>
        <w:docPartGallery w:val="Page Numbers (Bottom of Page)"/>
        <w:docPartUnique/>
      </w:docPartObj>
    </w:sdtPr>
    <w:sdtContent>
      <w:p w14:paraId="079860D4" w14:textId="2AAE9F08" w:rsidR="002C3422" w:rsidRDefault="002C34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21AA8A" w14:textId="77777777" w:rsidR="002C3422" w:rsidRDefault="002C3422" w:rsidP="002C3422">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9851246"/>
      <w:docPartObj>
        <w:docPartGallery w:val="Page Numbers (Bottom of Page)"/>
        <w:docPartUnique/>
      </w:docPartObj>
    </w:sdtPr>
    <w:sdtContent>
      <w:p w14:paraId="436F1B61" w14:textId="3FB61628" w:rsidR="002C3422" w:rsidRDefault="002C342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sdtContent>
  </w:sdt>
  <w:p w14:paraId="23E280AC" w14:textId="77777777" w:rsidR="002C3422" w:rsidRDefault="002C3422" w:rsidP="002C342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71B4D" w14:textId="77777777" w:rsidR="00007183" w:rsidRDefault="00007183" w:rsidP="005700B7">
      <w:r>
        <w:separator/>
      </w:r>
    </w:p>
  </w:footnote>
  <w:footnote w:type="continuationSeparator" w:id="0">
    <w:p w14:paraId="41C617CA" w14:textId="77777777" w:rsidR="00007183" w:rsidRDefault="00007183" w:rsidP="005700B7">
      <w:r>
        <w:continuationSeparator/>
      </w:r>
    </w:p>
  </w:footnote>
  <w:footnote w:type="continuationNotice" w:id="1">
    <w:p w14:paraId="6E77BBE2" w14:textId="77777777" w:rsidR="00007183" w:rsidRDefault="0000718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D01DF"/>
    <w:multiLevelType w:val="hybridMultilevel"/>
    <w:tmpl w:val="421C962E"/>
    <w:lvl w:ilvl="0" w:tplc="6ED0C32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75B2D"/>
    <w:multiLevelType w:val="hybridMultilevel"/>
    <w:tmpl w:val="107A8120"/>
    <w:lvl w:ilvl="0" w:tplc="B6C093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A5C2F3C"/>
    <w:multiLevelType w:val="hybridMultilevel"/>
    <w:tmpl w:val="9258D270"/>
    <w:lvl w:ilvl="0" w:tplc="CD5CCEB6">
      <w:start w:val="1"/>
      <w:numFmt w:val="bullet"/>
      <w:lvlText w:val="-"/>
      <w:lvlJc w:val="left"/>
      <w:pPr>
        <w:tabs>
          <w:tab w:val="num" w:pos="720"/>
        </w:tabs>
        <w:ind w:left="720" w:hanging="360"/>
      </w:pPr>
      <w:rPr>
        <w:rFonts w:ascii="Times New Roman" w:hAnsi="Times New Roman" w:cs="Times New Roman" w:hint="default"/>
      </w:rPr>
    </w:lvl>
    <w:lvl w:ilvl="1" w:tplc="BC6C148E">
      <w:start w:val="1"/>
      <w:numFmt w:val="bullet"/>
      <w:lvlText w:val="-"/>
      <w:lvlJc w:val="left"/>
      <w:pPr>
        <w:tabs>
          <w:tab w:val="num" w:pos="1440"/>
        </w:tabs>
        <w:ind w:left="1440" w:hanging="360"/>
      </w:pPr>
      <w:rPr>
        <w:rFonts w:ascii="Times New Roman" w:hAnsi="Times New Roman" w:cs="Times New Roman" w:hint="default"/>
      </w:rPr>
    </w:lvl>
    <w:lvl w:ilvl="2" w:tplc="1432278A">
      <w:start w:val="1"/>
      <w:numFmt w:val="bullet"/>
      <w:lvlText w:val="-"/>
      <w:lvlJc w:val="left"/>
      <w:pPr>
        <w:tabs>
          <w:tab w:val="num" w:pos="2160"/>
        </w:tabs>
        <w:ind w:left="2160" w:hanging="360"/>
      </w:pPr>
      <w:rPr>
        <w:rFonts w:ascii="Times New Roman" w:hAnsi="Times New Roman" w:cs="Times New Roman" w:hint="default"/>
      </w:rPr>
    </w:lvl>
    <w:lvl w:ilvl="3" w:tplc="572EEF18">
      <w:start w:val="1"/>
      <w:numFmt w:val="bullet"/>
      <w:lvlText w:val="-"/>
      <w:lvlJc w:val="left"/>
      <w:pPr>
        <w:tabs>
          <w:tab w:val="num" w:pos="2880"/>
        </w:tabs>
        <w:ind w:left="2880" w:hanging="360"/>
      </w:pPr>
      <w:rPr>
        <w:rFonts w:ascii="Times New Roman" w:hAnsi="Times New Roman" w:cs="Times New Roman" w:hint="default"/>
      </w:rPr>
    </w:lvl>
    <w:lvl w:ilvl="4" w:tplc="EF2C0A94">
      <w:start w:val="1"/>
      <w:numFmt w:val="bullet"/>
      <w:lvlText w:val="-"/>
      <w:lvlJc w:val="left"/>
      <w:pPr>
        <w:tabs>
          <w:tab w:val="num" w:pos="3600"/>
        </w:tabs>
        <w:ind w:left="3600" w:hanging="360"/>
      </w:pPr>
      <w:rPr>
        <w:rFonts w:ascii="Times New Roman" w:hAnsi="Times New Roman" w:cs="Times New Roman" w:hint="default"/>
      </w:rPr>
    </w:lvl>
    <w:lvl w:ilvl="5" w:tplc="1BC84AE2">
      <w:start w:val="1"/>
      <w:numFmt w:val="bullet"/>
      <w:lvlText w:val="-"/>
      <w:lvlJc w:val="left"/>
      <w:pPr>
        <w:tabs>
          <w:tab w:val="num" w:pos="4320"/>
        </w:tabs>
        <w:ind w:left="4320" w:hanging="360"/>
      </w:pPr>
      <w:rPr>
        <w:rFonts w:ascii="Times New Roman" w:hAnsi="Times New Roman" w:cs="Times New Roman" w:hint="default"/>
      </w:rPr>
    </w:lvl>
    <w:lvl w:ilvl="6" w:tplc="3FECC7AA">
      <w:start w:val="1"/>
      <w:numFmt w:val="bullet"/>
      <w:lvlText w:val="-"/>
      <w:lvlJc w:val="left"/>
      <w:pPr>
        <w:tabs>
          <w:tab w:val="num" w:pos="5040"/>
        </w:tabs>
        <w:ind w:left="5040" w:hanging="360"/>
      </w:pPr>
      <w:rPr>
        <w:rFonts w:ascii="Times New Roman" w:hAnsi="Times New Roman" w:cs="Times New Roman" w:hint="default"/>
      </w:rPr>
    </w:lvl>
    <w:lvl w:ilvl="7" w:tplc="71FAEC9A">
      <w:start w:val="1"/>
      <w:numFmt w:val="bullet"/>
      <w:lvlText w:val="-"/>
      <w:lvlJc w:val="left"/>
      <w:pPr>
        <w:tabs>
          <w:tab w:val="num" w:pos="5760"/>
        </w:tabs>
        <w:ind w:left="5760" w:hanging="360"/>
      </w:pPr>
      <w:rPr>
        <w:rFonts w:ascii="Times New Roman" w:hAnsi="Times New Roman" w:cs="Times New Roman" w:hint="default"/>
      </w:rPr>
    </w:lvl>
    <w:lvl w:ilvl="8" w:tplc="63CE39BE">
      <w:start w:val="1"/>
      <w:numFmt w:val="bullet"/>
      <w:lvlText w:val="-"/>
      <w:lvlJc w:val="left"/>
      <w:pPr>
        <w:tabs>
          <w:tab w:val="num" w:pos="6480"/>
        </w:tabs>
        <w:ind w:left="6480" w:hanging="360"/>
      </w:pPr>
      <w:rPr>
        <w:rFonts w:ascii="Times New Roman" w:hAnsi="Times New Roman" w:cs="Times New Roman" w:hint="default"/>
      </w:rPr>
    </w:lvl>
  </w:abstractNum>
  <w:abstractNum w:abstractNumId="4" w15:restartNumberingAfterBreak="0">
    <w:nsid w:val="0BD92294"/>
    <w:multiLevelType w:val="hybridMultilevel"/>
    <w:tmpl w:val="AF140864"/>
    <w:lvl w:ilvl="0" w:tplc="3E1E826A">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12877"/>
    <w:multiLevelType w:val="multilevel"/>
    <w:tmpl w:val="4A06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2516B"/>
    <w:multiLevelType w:val="hybridMultilevel"/>
    <w:tmpl w:val="6E22A582"/>
    <w:lvl w:ilvl="0" w:tplc="0C940DB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F2F03"/>
    <w:multiLevelType w:val="hybridMultilevel"/>
    <w:tmpl w:val="A47A5602"/>
    <w:lvl w:ilvl="0" w:tplc="E1AAB4FC">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85DE3"/>
    <w:multiLevelType w:val="hybridMultilevel"/>
    <w:tmpl w:val="81948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6E11DF"/>
    <w:multiLevelType w:val="hybridMultilevel"/>
    <w:tmpl w:val="E092D960"/>
    <w:lvl w:ilvl="0" w:tplc="8D0EC3D8">
      <w:start w:val="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721D98"/>
    <w:multiLevelType w:val="hybridMultilevel"/>
    <w:tmpl w:val="36EC75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465E28"/>
    <w:multiLevelType w:val="hybridMultilevel"/>
    <w:tmpl w:val="7EFE6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9A54AF"/>
    <w:multiLevelType w:val="hybridMultilevel"/>
    <w:tmpl w:val="AD3420D0"/>
    <w:lvl w:ilvl="0" w:tplc="5502954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F570C5"/>
    <w:multiLevelType w:val="multilevel"/>
    <w:tmpl w:val="A9128D0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846"/>
        </w:tabs>
        <w:ind w:left="846" w:hanging="576"/>
      </w:pPr>
    </w:lvl>
    <w:lvl w:ilvl="2">
      <w:start w:val="1"/>
      <w:numFmt w:val="decimal"/>
      <w:pStyle w:val="Heading3"/>
      <w:lvlText w:val="%1.%2.%3"/>
      <w:lvlJc w:val="left"/>
      <w:pPr>
        <w:tabs>
          <w:tab w:val="num" w:pos="720"/>
        </w:tabs>
        <w:ind w:left="720" w:hanging="720"/>
      </w:pPr>
      <w:rPr>
        <w:color w:val="auto"/>
      </w:rPr>
    </w:lvl>
    <w:lvl w:ilvl="3">
      <w:start w:val="1"/>
      <w:numFmt w:val="decimal"/>
      <w:pStyle w:val="Heading4"/>
      <w:lvlText w:val="%1.%2.%3.%4"/>
      <w:lvlJc w:val="left"/>
      <w:pPr>
        <w:tabs>
          <w:tab w:val="num" w:pos="1494"/>
        </w:tabs>
        <w:ind w:left="149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4FE37D59"/>
    <w:multiLevelType w:val="hybridMultilevel"/>
    <w:tmpl w:val="0FAA3B2E"/>
    <w:lvl w:ilvl="0" w:tplc="28DE3AF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5A1DCC"/>
    <w:multiLevelType w:val="hybridMultilevel"/>
    <w:tmpl w:val="857ED0E4"/>
    <w:lvl w:ilvl="0" w:tplc="6CE63A02">
      <w:start w:val="1"/>
      <w:numFmt w:val="bullet"/>
      <w:lvlText w:val="-"/>
      <w:lvlJc w:val="left"/>
      <w:pPr>
        <w:tabs>
          <w:tab w:val="num" w:pos="720"/>
        </w:tabs>
        <w:ind w:left="720" w:hanging="360"/>
      </w:pPr>
      <w:rPr>
        <w:rFonts w:ascii="Times New Roman" w:hAnsi="Times New Roman" w:cs="Times New Roman" w:hint="default"/>
      </w:rPr>
    </w:lvl>
    <w:lvl w:ilvl="1" w:tplc="DE98ED78">
      <w:start w:val="1"/>
      <w:numFmt w:val="bullet"/>
      <w:lvlText w:val="-"/>
      <w:lvlJc w:val="left"/>
      <w:pPr>
        <w:tabs>
          <w:tab w:val="num" w:pos="1440"/>
        </w:tabs>
        <w:ind w:left="1440" w:hanging="360"/>
      </w:pPr>
      <w:rPr>
        <w:rFonts w:ascii="Times New Roman" w:hAnsi="Times New Roman" w:cs="Times New Roman" w:hint="default"/>
      </w:rPr>
    </w:lvl>
    <w:lvl w:ilvl="2" w:tplc="9EDA8E28">
      <w:start w:val="1"/>
      <w:numFmt w:val="bullet"/>
      <w:lvlText w:val="-"/>
      <w:lvlJc w:val="left"/>
      <w:pPr>
        <w:tabs>
          <w:tab w:val="num" w:pos="2160"/>
        </w:tabs>
        <w:ind w:left="2160" w:hanging="360"/>
      </w:pPr>
      <w:rPr>
        <w:rFonts w:ascii="Times New Roman" w:hAnsi="Times New Roman" w:cs="Times New Roman" w:hint="default"/>
      </w:rPr>
    </w:lvl>
    <w:lvl w:ilvl="3" w:tplc="1ED42954">
      <w:start w:val="1"/>
      <w:numFmt w:val="bullet"/>
      <w:lvlText w:val="-"/>
      <w:lvlJc w:val="left"/>
      <w:pPr>
        <w:tabs>
          <w:tab w:val="num" w:pos="2880"/>
        </w:tabs>
        <w:ind w:left="2880" w:hanging="360"/>
      </w:pPr>
      <w:rPr>
        <w:rFonts w:ascii="Times New Roman" w:hAnsi="Times New Roman" w:cs="Times New Roman" w:hint="default"/>
      </w:rPr>
    </w:lvl>
    <w:lvl w:ilvl="4" w:tplc="DCB80314">
      <w:start w:val="1"/>
      <w:numFmt w:val="bullet"/>
      <w:lvlText w:val="-"/>
      <w:lvlJc w:val="left"/>
      <w:pPr>
        <w:tabs>
          <w:tab w:val="num" w:pos="3600"/>
        </w:tabs>
        <w:ind w:left="3600" w:hanging="360"/>
      </w:pPr>
      <w:rPr>
        <w:rFonts w:ascii="Times New Roman" w:hAnsi="Times New Roman" w:cs="Times New Roman" w:hint="default"/>
      </w:rPr>
    </w:lvl>
    <w:lvl w:ilvl="5" w:tplc="927C16DE">
      <w:start w:val="1"/>
      <w:numFmt w:val="bullet"/>
      <w:lvlText w:val="-"/>
      <w:lvlJc w:val="left"/>
      <w:pPr>
        <w:tabs>
          <w:tab w:val="num" w:pos="4320"/>
        </w:tabs>
        <w:ind w:left="4320" w:hanging="360"/>
      </w:pPr>
      <w:rPr>
        <w:rFonts w:ascii="Times New Roman" w:hAnsi="Times New Roman" w:cs="Times New Roman" w:hint="default"/>
      </w:rPr>
    </w:lvl>
    <w:lvl w:ilvl="6" w:tplc="91CCA6CE">
      <w:start w:val="1"/>
      <w:numFmt w:val="bullet"/>
      <w:lvlText w:val="-"/>
      <w:lvlJc w:val="left"/>
      <w:pPr>
        <w:tabs>
          <w:tab w:val="num" w:pos="5040"/>
        </w:tabs>
        <w:ind w:left="5040" w:hanging="360"/>
      </w:pPr>
      <w:rPr>
        <w:rFonts w:ascii="Times New Roman" w:hAnsi="Times New Roman" w:cs="Times New Roman" w:hint="default"/>
      </w:rPr>
    </w:lvl>
    <w:lvl w:ilvl="7" w:tplc="DC3C6DD6">
      <w:start w:val="1"/>
      <w:numFmt w:val="bullet"/>
      <w:lvlText w:val="-"/>
      <w:lvlJc w:val="left"/>
      <w:pPr>
        <w:tabs>
          <w:tab w:val="num" w:pos="5760"/>
        </w:tabs>
        <w:ind w:left="5760" w:hanging="360"/>
      </w:pPr>
      <w:rPr>
        <w:rFonts w:ascii="Times New Roman" w:hAnsi="Times New Roman" w:cs="Times New Roman" w:hint="default"/>
      </w:rPr>
    </w:lvl>
    <w:lvl w:ilvl="8" w:tplc="01EE7DF8">
      <w:start w:val="1"/>
      <w:numFmt w:val="bullet"/>
      <w:lvlText w:val="-"/>
      <w:lvlJc w:val="left"/>
      <w:pPr>
        <w:tabs>
          <w:tab w:val="num" w:pos="6480"/>
        </w:tabs>
        <w:ind w:left="6480" w:hanging="360"/>
      </w:pPr>
      <w:rPr>
        <w:rFonts w:ascii="Times New Roman" w:hAnsi="Times New Roman" w:cs="Times New Roman" w:hint="default"/>
      </w:rPr>
    </w:lvl>
  </w:abstractNum>
  <w:abstractNum w:abstractNumId="16" w15:restartNumberingAfterBreak="0">
    <w:nsid w:val="5BF62645"/>
    <w:multiLevelType w:val="hybridMultilevel"/>
    <w:tmpl w:val="F07C8DAC"/>
    <w:lvl w:ilvl="0" w:tplc="F83A8EB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7C2E74"/>
    <w:multiLevelType w:val="hybridMultilevel"/>
    <w:tmpl w:val="B3C65B98"/>
    <w:lvl w:ilvl="0" w:tplc="FACCF80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A0664D"/>
    <w:multiLevelType w:val="hybridMultilevel"/>
    <w:tmpl w:val="0EFAF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561354"/>
    <w:multiLevelType w:val="hybridMultilevel"/>
    <w:tmpl w:val="24DA43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35304D"/>
    <w:multiLevelType w:val="hybridMultilevel"/>
    <w:tmpl w:val="65BEC6E2"/>
    <w:lvl w:ilvl="0" w:tplc="ED6026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4B4682"/>
    <w:multiLevelType w:val="hybridMultilevel"/>
    <w:tmpl w:val="52920864"/>
    <w:lvl w:ilvl="0" w:tplc="42BA2722">
      <w:start w:val="1"/>
      <w:numFmt w:val="bullet"/>
      <w:lvlText w:val="-"/>
      <w:lvlJc w:val="left"/>
      <w:pPr>
        <w:tabs>
          <w:tab w:val="num" w:pos="720"/>
        </w:tabs>
        <w:ind w:left="720" w:hanging="360"/>
      </w:pPr>
      <w:rPr>
        <w:rFonts w:ascii="Times New Roman" w:hAnsi="Times New Roman" w:cs="Times New Roman" w:hint="default"/>
      </w:rPr>
    </w:lvl>
    <w:lvl w:ilvl="1" w:tplc="C82CE3A2">
      <w:start w:val="1"/>
      <w:numFmt w:val="bullet"/>
      <w:lvlText w:val="-"/>
      <w:lvlJc w:val="left"/>
      <w:pPr>
        <w:tabs>
          <w:tab w:val="num" w:pos="1440"/>
        </w:tabs>
        <w:ind w:left="1440" w:hanging="360"/>
      </w:pPr>
      <w:rPr>
        <w:rFonts w:ascii="Times New Roman" w:hAnsi="Times New Roman" w:cs="Times New Roman" w:hint="default"/>
      </w:rPr>
    </w:lvl>
    <w:lvl w:ilvl="2" w:tplc="5EF2DD5A">
      <w:start w:val="1"/>
      <w:numFmt w:val="bullet"/>
      <w:lvlText w:val="-"/>
      <w:lvlJc w:val="left"/>
      <w:pPr>
        <w:tabs>
          <w:tab w:val="num" w:pos="2160"/>
        </w:tabs>
        <w:ind w:left="2160" w:hanging="360"/>
      </w:pPr>
      <w:rPr>
        <w:rFonts w:ascii="Times New Roman" w:hAnsi="Times New Roman" w:cs="Times New Roman" w:hint="default"/>
      </w:rPr>
    </w:lvl>
    <w:lvl w:ilvl="3" w:tplc="89EED59A">
      <w:start w:val="1"/>
      <w:numFmt w:val="bullet"/>
      <w:lvlText w:val="-"/>
      <w:lvlJc w:val="left"/>
      <w:pPr>
        <w:tabs>
          <w:tab w:val="num" w:pos="2880"/>
        </w:tabs>
        <w:ind w:left="2880" w:hanging="360"/>
      </w:pPr>
      <w:rPr>
        <w:rFonts w:ascii="Times New Roman" w:hAnsi="Times New Roman" w:cs="Times New Roman" w:hint="default"/>
      </w:rPr>
    </w:lvl>
    <w:lvl w:ilvl="4" w:tplc="015A11CE">
      <w:start w:val="1"/>
      <w:numFmt w:val="bullet"/>
      <w:lvlText w:val="-"/>
      <w:lvlJc w:val="left"/>
      <w:pPr>
        <w:tabs>
          <w:tab w:val="num" w:pos="3600"/>
        </w:tabs>
        <w:ind w:left="3600" w:hanging="360"/>
      </w:pPr>
      <w:rPr>
        <w:rFonts w:ascii="Times New Roman" w:hAnsi="Times New Roman" w:cs="Times New Roman" w:hint="default"/>
      </w:rPr>
    </w:lvl>
    <w:lvl w:ilvl="5" w:tplc="71BA6C16">
      <w:start w:val="1"/>
      <w:numFmt w:val="bullet"/>
      <w:lvlText w:val="-"/>
      <w:lvlJc w:val="left"/>
      <w:pPr>
        <w:tabs>
          <w:tab w:val="num" w:pos="4320"/>
        </w:tabs>
        <w:ind w:left="4320" w:hanging="360"/>
      </w:pPr>
      <w:rPr>
        <w:rFonts w:ascii="Times New Roman" w:hAnsi="Times New Roman" w:cs="Times New Roman" w:hint="default"/>
      </w:rPr>
    </w:lvl>
    <w:lvl w:ilvl="6" w:tplc="F52AE2E8">
      <w:start w:val="1"/>
      <w:numFmt w:val="bullet"/>
      <w:lvlText w:val="-"/>
      <w:lvlJc w:val="left"/>
      <w:pPr>
        <w:tabs>
          <w:tab w:val="num" w:pos="5040"/>
        </w:tabs>
        <w:ind w:left="5040" w:hanging="360"/>
      </w:pPr>
      <w:rPr>
        <w:rFonts w:ascii="Times New Roman" w:hAnsi="Times New Roman" w:cs="Times New Roman" w:hint="default"/>
      </w:rPr>
    </w:lvl>
    <w:lvl w:ilvl="7" w:tplc="9C8C12A8">
      <w:start w:val="1"/>
      <w:numFmt w:val="bullet"/>
      <w:lvlText w:val="-"/>
      <w:lvlJc w:val="left"/>
      <w:pPr>
        <w:tabs>
          <w:tab w:val="num" w:pos="5760"/>
        </w:tabs>
        <w:ind w:left="5760" w:hanging="360"/>
      </w:pPr>
      <w:rPr>
        <w:rFonts w:ascii="Times New Roman" w:hAnsi="Times New Roman" w:cs="Times New Roman" w:hint="default"/>
      </w:rPr>
    </w:lvl>
    <w:lvl w:ilvl="8" w:tplc="1602C7FA">
      <w:start w:val="1"/>
      <w:numFmt w:val="bullet"/>
      <w:lvlText w:val="-"/>
      <w:lvlJc w:val="left"/>
      <w:pPr>
        <w:tabs>
          <w:tab w:val="num" w:pos="6480"/>
        </w:tabs>
        <w:ind w:left="6480" w:hanging="360"/>
      </w:pPr>
      <w:rPr>
        <w:rFonts w:ascii="Times New Roman" w:hAnsi="Times New Roman" w:cs="Times New Roman" w:hint="default"/>
      </w:rPr>
    </w:lvl>
  </w:abstractNum>
  <w:abstractNum w:abstractNumId="22" w15:restartNumberingAfterBreak="0">
    <w:nsid w:val="7CC602D8"/>
    <w:multiLevelType w:val="hybridMultilevel"/>
    <w:tmpl w:val="DF427484"/>
    <w:lvl w:ilvl="0" w:tplc="91A61F52">
      <w:start w:val="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C364C9"/>
    <w:multiLevelType w:val="multilevel"/>
    <w:tmpl w:val="7728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686085">
    <w:abstractNumId w:val="17"/>
  </w:num>
  <w:num w:numId="2" w16cid:durableId="145366115">
    <w:abstractNumId w:val="11"/>
  </w:num>
  <w:num w:numId="3" w16cid:durableId="902983911">
    <w:abstractNumId w:val="10"/>
  </w:num>
  <w:num w:numId="4" w16cid:durableId="546456171">
    <w:abstractNumId w:val="18"/>
  </w:num>
  <w:num w:numId="5" w16cid:durableId="1428189119">
    <w:abstractNumId w:val="16"/>
  </w:num>
  <w:num w:numId="6" w16cid:durableId="1183743323">
    <w:abstractNumId w:val="7"/>
  </w:num>
  <w:num w:numId="7" w16cid:durableId="2136755282">
    <w:abstractNumId w:val="8"/>
  </w:num>
  <w:num w:numId="8" w16cid:durableId="1665815554">
    <w:abstractNumId w:val="13"/>
  </w:num>
  <w:num w:numId="9" w16cid:durableId="2022201053">
    <w:abstractNumId w:val="5"/>
  </w:num>
  <w:num w:numId="10" w16cid:durableId="929583813">
    <w:abstractNumId w:val="2"/>
  </w:num>
  <w:num w:numId="11" w16cid:durableId="1013192973">
    <w:abstractNumId w:val="12"/>
  </w:num>
  <w:num w:numId="12" w16cid:durableId="688214865">
    <w:abstractNumId w:val="20"/>
  </w:num>
  <w:num w:numId="13" w16cid:durableId="1308703118">
    <w:abstractNumId w:val="19"/>
  </w:num>
  <w:num w:numId="14" w16cid:durableId="647901262">
    <w:abstractNumId w:val="1"/>
  </w:num>
  <w:num w:numId="15" w16cid:durableId="1362824328">
    <w:abstractNumId w:val="14"/>
  </w:num>
  <w:num w:numId="16" w16cid:durableId="1801457502">
    <w:abstractNumId w:val="6"/>
  </w:num>
  <w:num w:numId="17" w16cid:durableId="782697553">
    <w:abstractNumId w:val="4"/>
  </w:num>
  <w:num w:numId="18" w16cid:durableId="1235093205">
    <w:abstractNumId w:val="9"/>
  </w:num>
  <w:num w:numId="19" w16cid:durableId="1778016733">
    <w:abstractNumId w:val="0"/>
  </w:num>
  <w:num w:numId="20" w16cid:durableId="1484933221">
    <w:abstractNumId w:val="22"/>
  </w:num>
  <w:num w:numId="21" w16cid:durableId="1297763223">
    <w:abstractNumId w:val="23"/>
  </w:num>
  <w:num w:numId="22" w16cid:durableId="1757361025">
    <w:abstractNumId w:val="15"/>
  </w:num>
  <w:num w:numId="23" w16cid:durableId="794249198">
    <w:abstractNumId w:val="21"/>
  </w:num>
  <w:num w:numId="24" w16cid:durableId="43918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MA 11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ezt5pew3ssxr6epr5zvassazfftra22wsvr&quot;&gt;HIRA_study&lt;record-ids&gt;&lt;item&gt;1&lt;/item&gt;&lt;item&gt;2&lt;/item&gt;&lt;item&gt;3&lt;/item&gt;&lt;item&gt;5&lt;/item&gt;&lt;item&gt;6&lt;/item&gt;&lt;item&gt;7&lt;/item&gt;&lt;/record-ids&gt;&lt;/item&gt;&lt;/Libraries&gt;"/>
  </w:docVars>
  <w:rsids>
    <w:rsidRoot w:val="007F2181"/>
    <w:rsid w:val="00000A09"/>
    <w:rsid w:val="00001B2B"/>
    <w:rsid w:val="000023A7"/>
    <w:rsid w:val="0000318D"/>
    <w:rsid w:val="00003D53"/>
    <w:rsid w:val="00003EEE"/>
    <w:rsid w:val="0000413A"/>
    <w:rsid w:val="0000524F"/>
    <w:rsid w:val="0000580E"/>
    <w:rsid w:val="00007183"/>
    <w:rsid w:val="000073E6"/>
    <w:rsid w:val="000078C9"/>
    <w:rsid w:val="00010A31"/>
    <w:rsid w:val="00012E23"/>
    <w:rsid w:val="00012ED2"/>
    <w:rsid w:val="000135B4"/>
    <w:rsid w:val="000136B9"/>
    <w:rsid w:val="0001623F"/>
    <w:rsid w:val="00024A22"/>
    <w:rsid w:val="00026008"/>
    <w:rsid w:val="00026235"/>
    <w:rsid w:val="00026CB2"/>
    <w:rsid w:val="00027242"/>
    <w:rsid w:val="000301AA"/>
    <w:rsid w:val="0003039D"/>
    <w:rsid w:val="00030A29"/>
    <w:rsid w:val="00031A5E"/>
    <w:rsid w:val="00031CDC"/>
    <w:rsid w:val="000323CA"/>
    <w:rsid w:val="00033860"/>
    <w:rsid w:val="00033D98"/>
    <w:rsid w:val="000346C7"/>
    <w:rsid w:val="000351D1"/>
    <w:rsid w:val="00036CA9"/>
    <w:rsid w:val="000376D1"/>
    <w:rsid w:val="00040101"/>
    <w:rsid w:val="000415B3"/>
    <w:rsid w:val="00041EAE"/>
    <w:rsid w:val="00041FA4"/>
    <w:rsid w:val="000432C4"/>
    <w:rsid w:val="00043F06"/>
    <w:rsid w:val="000440B6"/>
    <w:rsid w:val="000449AD"/>
    <w:rsid w:val="00044D1A"/>
    <w:rsid w:val="000469C6"/>
    <w:rsid w:val="000473E0"/>
    <w:rsid w:val="00047FB9"/>
    <w:rsid w:val="000510E9"/>
    <w:rsid w:val="00051C3B"/>
    <w:rsid w:val="000528D7"/>
    <w:rsid w:val="00052989"/>
    <w:rsid w:val="000529E8"/>
    <w:rsid w:val="00052ACB"/>
    <w:rsid w:val="00053074"/>
    <w:rsid w:val="00053CD0"/>
    <w:rsid w:val="00054482"/>
    <w:rsid w:val="0005629C"/>
    <w:rsid w:val="00056378"/>
    <w:rsid w:val="00056783"/>
    <w:rsid w:val="00056E61"/>
    <w:rsid w:val="00057AD7"/>
    <w:rsid w:val="000614B5"/>
    <w:rsid w:val="000622BA"/>
    <w:rsid w:val="0006278C"/>
    <w:rsid w:val="0006361E"/>
    <w:rsid w:val="00063FD5"/>
    <w:rsid w:val="00065F4B"/>
    <w:rsid w:val="0006696B"/>
    <w:rsid w:val="00066999"/>
    <w:rsid w:val="000672DB"/>
    <w:rsid w:val="00071D45"/>
    <w:rsid w:val="00071DAC"/>
    <w:rsid w:val="000720F2"/>
    <w:rsid w:val="00072B72"/>
    <w:rsid w:val="00072E05"/>
    <w:rsid w:val="00072FC6"/>
    <w:rsid w:val="0007330C"/>
    <w:rsid w:val="00073FA0"/>
    <w:rsid w:val="00074185"/>
    <w:rsid w:val="0007446F"/>
    <w:rsid w:val="000768EE"/>
    <w:rsid w:val="00076930"/>
    <w:rsid w:val="00077A56"/>
    <w:rsid w:val="00081068"/>
    <w:rsid w:val="0008112B"/>
    <w:rsid w:val="0008301E"/>
    <w:rsid w:val="00083E00"/>
    <w:rsid w:val="00084FAE"/>
    <w:rsid w:val="00085392"/>
    <w:rsid w:val="00085A68"/>
    <w:rsid w:val="00086C27"/>
    <w:rsid w:val="00087A45"/>
    <w:rsid w:val="00090AAE"/>
    <w:rsid w:val="000913A5"/>
    <w:rsid w:val="00091642"/>
    <w:rsid w:val="00091669"/>
    <w:rsid w:val="00092157"/>
    <w:rsid w:val="00093B2A"/>
    <w:rsid w:val="000943D2"/>
    <w:rsid w:val="000951D2"/>
    <w:rsid w:val="00095528"/>
    <w:rsid w:val="00095578"/>
    <w:rsid w:val="0009564D"/>
    <w:rsid w:val="0009576D"/>
    <w:rsid w:val="00096DD9"/>
    <w:rsid w:val="000A0E1C"/>
    <w:rsid w:val="000A1496"/>
    <w:rsid w:val="000A1F6C"/>
    <w:rsid w:val="000A2E8C"/>
    <w:rsid w:val="000A352D"/>
    <w:rsid w:val="000A6AC2"/>
    <w:rsid w:val="000A6AE2"/>
    <w:rsid w:val="000B1402"/>
    <w:rsid w:val="000B1FAA"/>
    <w:rsid w:val="000B214A"/>
    <w:rsid w:val="000B2B3A"/>
    <w:rsid w:val="000B321E"/>
    <w:rsid w:val="000B367A"/>
    <w:rsid w:val="000B3A53"/>
    <w:rsid w:val="000B43AE"/>
    <w:rsid w:val="000B48E1"/>
    <w:rsid w:val="000B49D0"/>
    <w:rsid w:val="000B51B8"/>
    <w:rsid w:val="000B652A"/>
    <w:rsid w:val="000B66B0"/>
    <w:rsid w:val="000B6773"/>
    <w:rsid w:val="000B6841"/>
    <w:rsid w:val="000B6FD4"/>
    <w:rsid w:val="000C06F4"/>
    <w:rsid w:val="000C1651"/>
    <w:rsid w:val="000C1DB8"/>
    <w:rsid w:val="000C2570"/>
    <w:rsid w:val="000C296D"/>
    <w:rsid w:val="000C4770"/>
    <w:rsid w:val="000C52E9"/>
    <w:rsid w:val="000C5D09"/>
    <w:rsid w:val="000C606E"/>
    <w:rsid w:val="000C736C"/>
    <w:rsid w:val="000D1F2E"/>
    <w:rsid w:val="000D20FD"/>
    <w:rsid w:val="000D2DF3"/>
    <w:rsid w:val="000D3341"/>
    <w:rsid w:val="000D4250"/>
    <w:rsid w:val="000D450A"/>
    <w:rsid w:val="000D4BDD"/>
    <w:rsid w:val="000D5EE8"/>
    <w:rsid w:val="000D5F7A"/>
    <w:rsid w:val="000D6322"/>
    <w:rsid w:val="000E0235"/>
    <w:rsid w:val="000E1ACC"/>
    <w:rsid w:val="000E1B27"/>
    <w:rsid w:val="000E3AD8"/>
    <w:rsid w:val="000E4234"/>
    <w:rsid w:val="000E5FC1"/>
    <w:rsid w:val="000E680E"/>
    <w:rsid w:val="000F10AF"/>
    <w:rsid w:val="000F20DD"/>
    <w:rsid w:val="000F2770"/>
    <w:rsid w:val="000F3C0D"/>
    <w:rsid w:val="000F3C1C"/>
    <w:rsid w:val="000F499C"/>
    <w:rsid w:val="000F4D35"/>
    <w:rsid w:val="000F5303"/>
    <w:rsid w:val="000F5B5D"/>
    <w:rsid w:val="000F5CF7"/>
    <w:rsid w:val="000F79A8"/>
    <w:rsid w:val="0010002C"/>
    <w:rsid w:val="001003FE"/>
    <w:rsid w:val="001014B4"/>
    <w:rsid w:val="00101921"/>
    <w:rsid w:val="00102314"/>
    <w:rsid w:val="00103D6D"/>
    <w:rsid w:val="0010438F"/>
    <w:rsid w:val="0010596C"/>
    <w:rsid w:val="001063C2"/>
    <w:rsid w:val="0010653F"/>
    <w:rsid w:val="00106707"/>
    <w:rsid w:val="001078E3"/>
    <w:rsid w:val="00110396"/>
    <w:rsid w:val="00110B6D"/>
    <w:rsid w:val="00110C1C"/>
    <w:rsid w:val="00111AA9"/>
    <w:rsid w:val="00112DDD"/>
    <w:rsid w:val="00114150"/>
    <w:rsid w:val="00114DFE"/>
    <w:rsid w:val="00115E91"/>
    <w:rsid w:val="00116236"/>
    <w:rsid w:val="00120CBF"/>
    <w:rsid w:val="00120D74"/>
    <w:rsid w:val="00120E21"/>
    <w:rsid w:val="00121388"/>
    <w:rsid w:val="001213E9"/>
    <w:rsid w:val="0012400B"/>
    <w:rsid w:val="00124773"/>
    <w:rsid w:val="00124AB4"/>
    <w:rsid w:val="00124D74"/>
    <w:rsid w:val="001253A0"/>
    <w:rsid w:val="0012611C"/>
    <w:rsid w:val="00126314"/>
    <w:rsid w:val="001278EE"/>
    <w:rsid w:val="001278F0"/>
    <w:rsid w:val="0013249E"/>
    <w:rsid w:val="0013386E"/>
    <w:rsid w:val="00133A8D"/>
    <w:rsid w:val="00134CF4"/>
    <w:rsid w:val="00136314"/>
    <w:rsid w:val="0013637D"/>
    <w:rsid w:val="00136C8D"/>
    <w:rsid w:val="00136EB3"/>
    <w:rsid w:val="0013716F"/>
    <w:rsid w:val="00137B89"/>
    <w:rsid w:val="0014012E"/>
    <w:rsid w:val="001426A2"/>
    <w:rsid w:val="00142C90"/>
    <w:rsid w:val="00143B29"/>
    <w:rsid w:val="00144A96"/>
    <w:rsid w:val="00144B8A"/>
    <w:rsid w:val="0014523A"/>
    <w:rsid w:val="0014545F"/>
    <w:rsid w:val="00146392"/>
    <w:rsid w:val="0014683F"/>
    <w:rsid w:val="0014762F"/>
    <w:rsid w:val="00150FC1"/>
    <w:rsid w:val="001542E4"/>
    <w:rsid w:val="00154401"/>
    <w:rsid w:val="0015489F"/>
    <w:rsid w:val="001559C1"/>
    <w:rsid w:val="00155B27"/>
    <w:rsid w:val="00156D30"/>
    <w:rsid w:val="00157D3E"/>
    <w:rsid w:val="001604B0"/>
    <w:rsid w:val="0016119F"/>
    <w:rsid w:val="00161A02"/>
    <w:rsid w:val="00162064"/>
    <w:rsid w:val="0016207E"/>
    <w:rsid w:val="001623D1"/>
    <w:rsid w:val="00163071"/>
    <w:rsid w:val="00163670"/>
    <w:rsid w:val="00163ED5"/>
    <w:rsid w:val="001678B6"/>
    <w:rsid w:val="00167953"/>
    <w:rsid w:val="00167F4C"/>
    <w:rsid w:val="00174F1E"/>
    <w:rsid w:val="0017584A"/>
    <w:rsid w:val="001762C3"/>
    <w:rsid w:val="00177EFD"/>
    <w:rsid w:val="001809E2"/>
    <w:rsid w:val="0018124C"/>
    <w:rsid w:val="001823D2"/>
    <w:rsid w:val="001824C2"/>
    <w:rsid w:val="00182763"/>
    <w:rsid w:val="00183DFC"/>
    <w:rsid w:val="00184717"/>
    <w:rsid w:val="0018581A"/>
    <w:rsid w:val="00185BD3"/>
    <w:rsid w:val="00186026"/>
    <w:rsid w:val="0018633B"/>
    <w:rsid w:val="00190F0D"/>
    <w:rsid w:val="0019121D"/>
    <w:rsid w:val="001922A8"/>
    <w:rsid w:val="00192A6F"/>
    <w:rsid w:val="00192EE1"/>
    <w:rsid w:val="00193C36"/>
    <w:rsid w:val="00193D45"/>
    <w:rsid w:val="00195237"/>
    <w:rsid w:val="00195C69"/>
    <w:rsid w:val="001969B9"/>
    <w:rsid w:val="001A012C"/>
    <w:rsid w:val="001A0F88"/>
    <w:rsid w:val="001A2169"/>
    <w:rsid w:val="001A2232"/>
    <w:rsid w:val="001A2E48"/>
    <w:rsid w:val="001A30C8"/>
    <w:rsid w:val="001A4310"/>
    <w:rsid w:val="001A47B7"/>
    <w:rsid w:val="001A5BFB"/>
    <w:rsid w:val="001A6D45"/>
    <w:rsid w:val="001A6F30"/>
    <w:rsid w:val="001A76E3"/>
    <w:rsid w:val="001B031E"/>
    <w:rsid w:val="001B199F"/>
    <w:rsid w:val="001B1A09"/>
    <w:rsid w:val="001B2308"/>
    <w:rsid w:val="001B41D5"/>
    <w:rsid w:val="001B4870"/>
    <w:rsid w:val="001B4E9C"/>
    <w:rsid w:val="001B51DE"/>
    <w:rsid w:val="001B52DF"/>
    <w:rsid w:val="001B56AA"/>
    <w:rsid w:val="001B6374"/>
    <w:rsid w:val="001B6DBC"/>
    <w:rsid w:val="001B7765"/>
    <w:rsid w:val="001B7BF5"/>
    <w:rsid w:val="001C0B44"/>
    <w:rsid w:val="001C0FC2"/>
    <w:rsid w:val="001C2147"/>
    <w:rsid w:val="001C2399"/>
    <w:rsid w:val="001C34AD"/>
    <w:rsid w:val="001C5800"/>
    <w:rsid w:val="001C6804"/>
    <w:rsid w:val="001C7771"/>
    <w:rsid w:val="001D0CA2"/>
    <w:rsid w:val="001D1017"/>
    <w:rsid w:val="001D271C"/>
    <w:rsid w:val="001D2DB9"/>
    <w:rsid w:val="001D3DE8"/>
    <w:rsid w:val="001D3F21"/>
    <w:rsid w:val="001D4094"/>
    <w:rsid w:val="001D462C"/>
    <w:rsid w:val="001D4EB8"/>
    <w:rsid w:val="001D59E6"/>
    <w:rsid w:val="001D5DE6"/>
    <w:rsid w:val="001D676C"/>
    <w:rsid w:val="001E05F6"/>
    <w:rsid w:val="001E1131"/>
    <w:rsid w:val="001E1272"/>
    <w:rsid w:val="001E1EF9"/>
    <w:rsid w:val="001E24A0"/>
    <w:rsid w:val="001E2B2E"/>
    <w:rsid w:val="001E2C85"/>
    <w:rsid w:val="001E2F2E"/>
    <w:rsid w:val="001E3484"/>
    <w:rsid w:val="001E4882"/>
    <w:rsid w:val="001E4989"/>
    <w:rsid w:val="001E5820"/>
    <w:rsid w:val="001E59B2"/>
    <w:rsid w:val="001E69C1"/>
    <w:rsid w:val="001E714A"/>
    <w:rsid w:val="001E753C"/>
    <w:rsid w:val="001E7789"/>
    <w:rsid w:val="001E7D9D"/>
    <w:rsid w:val="001E7DE4"/>
    <w:rsid w:val="001E7FF6"/>
    <w:rsid w:val="001F057E"/>
    <w:rsid w:val="001F072D"/>
    <w:rsid w:val="001F0FC0"/>
    <w:rsid w:val="001F2023"/>
    <w:rsid w:val="001F256C"/>
    <w:rsid w:val="001F3ACC"/>
    <w:rsid w:val="001F432A"/>
    <w:rsid w:val="001F5454"/>
    <w:rsid w:val="001F5C2A"/>
    <w:rsid w:val="001F5FCF"/>
    <w:rsid w:val="001F6167"/>
    <w:rsid w:val="001F7783"/>
    <w:rsid w:val="00200554"/>
    <w:rsid w:val="00200A10"/>
    <w:rsid w:val="002017E9"/>
    <w:rsid w:val="002018F2"/>
    <w:rsid w:val="0020251E"/>
    <w:rsid w:val="00202E19"/>
    <w:rsid w:val="00203AC5"/>
    <w:rsid w:val="00205D22"/>
    <w:rsid w:val="00206D6C"/>
    <w:rsid w:val="00207220"/>
    <w:rsid w:val="00207570"/>
    <w:rsid w:val="002111B3"/>
    <w:rsid w:val="002137AC"/>
    <w:rsid w:val="002142BE"/>
    <w:rsid w:val="00214DC0"/>
    <w:rsid w:val="00214F38"/>
    <w:rsid w:val="00215742"/>
    <w:rsid w:val="00215A2D"/>
    <w:rsid w:val="002162BB"/>
    <w:rsid w:val="002167C4"/>
    <w:rsid w:val="00216980"/>
    <w:rsid w:val="00216F65"/>
    <w:rsid w:val="002170C7"/>
    <w:rsid w:val="00217D60"/>
    <w:rsid w:val="002204F6"/>
    <w:rsid w:val="00220877"/>
    <w:rsid w:val="002210A1"/>
    <w:rsid w:val="00221294"/>
    <w:rsid w:val="00221D17"/>
    <w:rsid w:val="00222558"/>
    <w:rsid w:val="00223743"/>
    <w:rsid w:val="00224723"/>
    <w:rsid w:val="002257E2"/>
    <w:rsid w:val="00225F1C"/>
    <w:rsid w:val="002263FF"/>
    <w:rsid w:val="0022642C"/>
    <w:rsid w:val="00227630"/>
    <w:rsid w:val="00227645"/>
    <w:rsid w:val="00227700"/>
    <w:rsid w:val="00227D71"/>
    <w:rsid w:val="00232A76"/>
    <w:rsid w:val="00233363"/>
    <w:rsid w:val="002333FE"/>
    <w:rsid w:val="00234645"/>
    <w:rsid w:val="0023628E"/>
    <w:rsid w:val="002376D7"/>
    <w:rsid w:val="002411CC"/>
    <w:rsid w:val="00241313"/>
    <w:rsid w:val="00243E7B"/>
    <w:rsid w:val="00245271"/>
    <w:rsid w:val="00245457"/>
    <w:rsid w:val="00245950"/>
    <w:rsid w:val="00246EC4"/>
    <w:rsid w:val="002474CD"/>
    <w:rsid w:val="0025025A"/>
    <w:rsid w:val="00250412"/>
    <w:rsid w:val="002504F4"/>
    <w:rsid w:val="002505A8"/>
    <w:rsid w:val="00250849"/>
    <w:rsid w:val="00250B0E"/>
    <w:rsid w:val="00251658"/>
    <w:rsid w:val="00251CF1"/>
    <w:rsid w:val="002533E9"/>
    <w:rsid w:val="0025748B"/>
    <w:rsid w:val="002575D1"/>
    <w:rsid w:val="00260400"/>
    <w:rsid w:val="00260472"/>
    <w:rsid w:val="00261A29"/>
    <w:rsid w:val="00261C92"/>
    <w:rsid w:val="00261DBE"/>
    <w:rsid w:val="00262F93"/>
    <w:rsid w:val="0026374F"/>
    <w:rsid w:val="00263A54"/>
    <w:rsid w:val="00264241"/>
    <w:rsid w:val="002642EF"/>
    <w:rsid w:val="00264B1F"/>
    <w:rsid w:val="00264BA6"/>
    <w:rsid w:val="00264C78"/>
    <w:rsid w:val="00264E81"/>
    <w:rsid w:val="00265E3C"/>
    <w:rsid w:val="00266BCB"/>
    <w:rsid w:val="00267581"/>
    <w:rsid w:val="00271089"/>
    <w:rsid w:val="002712CB"/>
    <w:rsid w:val="002722B5"/>
    <w:rsid w:val="00272CFF"/>
    <w:rsid w:val="002737CB"/>
    <w:rsid w:val="00273AAD"/>
    <w:rsid w:val="00274678"/>
    <w:rsid w:val="00275FED"/>
    <w:rsid w:val="00277B89"/>
    <w:rsid w:val="00280F06"/>
    <w:rsid w:val="002816B9"/>
    <w:rsid w:val="00282863"/>
    <w:rsid w:val="00283817"/>
    <w:rsid w:val="002856ED"/>
    <w:rsid w:val="00285822"/>
    <w:rsid w:val="002866CB"/>
    <w:rsid w:val="00290CE8"/>
    <w:rsid w:val="0029181D"/>
    <w:rsid w:val="00292891"/>
    <w:rsid w:val="00292C13"/>
    <w:rsid w:val="00293773"/>
    <w:rsid w:val="0029409A"/>
    <w:rsid w:val="00295047"/>
    <w:rsid w:val="0029560A"/>
    <w:rsid w:val="00295DDC"/>
    <w:rsid w:val="00296FDC"/>
    <w:rsid w:val="002971B3"/>
    <w:rsid w:val="002974C8"/>
    <w:rsid w:val="00297E0F"/>
    <w:rsid w:val="002A1C92"/>
    <w:rsid w:val="002A2AD1"/>
    <w:rsid w:val="002A2FC6"/>
    <w:rsid w:val="002A35E7"/>
    <w:rsid w:val="002A4608"/>
    <w:rsid w:val="002A4890"/>
    <w:rsid w:val="002A49E6"/>
    <w:rsid w:val="002A6ECD"/>
    <w:rsid w:val="002A75E1"/>
    <w:rsid w:val="002A798E"/>
    <w:rsid w:val="002A7FF0"/>
    <w:rsid w:val="002B0233"/>
    <w:rsid w:val="002B1E8B"/>
    <w:rsid w:val="002B1F57"/>
    <w:rsid w:val="002B217A"/>
    <w:rsid w:val="002B2E2A"/>
    <w:rsid w:val="002B451B"/>
    <w:rsid w:val="002B5538"/>
    <w:rsid w:val="002B5694"/>
    <w:rsid w:val="002B7007"/>
    <w:rsid w:val="002B7202"/>
    <w:rsid w:val="002C08E5"/>
    <w:rsid w:val="002C1189"/>
    <w:rsid w:val="002C1320"/>
    <w:rsid w:val="002C2EC5"/>
    <w:rsid w:val="002C3422"/>
    <w:rsid w:val="002C3994"/>
    <w:rsid w:val="002C5156"/>
    <w:rsid w:val="002C5296"/>
    <w:rsid w:val="002C5737"/>
    <w:rsid w:val="002C5DA8"/>
    <w:rsid w:val="002C6E9B"/>
    <w:rsid w:val="002C6FE8"/>
    <w:rsid w:val="002C7747"/>
    <w:rsid w:val="002C77C0"/>
    <w:rsid w:val="002C7AC4"/>
    <w:rsid w:val="002D094B"/>
    <w:rsid w:val="002D15BF"/>
    <w:rsid w:val="002D1B90"/>
    <w:rsid w:val="002D1C96"/>
    <w:rsid w:val="002D236D"/>
    <w:rsid w:val="002D24DB"/>
    <w:rsid w:val="002D2F73"/>
    <w:rsid w:val="002D4D8B"/>
    <w:rsid w:val="002D5667"/>
    <w:rsid w:val="002D611E"/>
    <w:rsid w:val="002D6B3A"/>
    <w:rsid w:val="002D79A3"/>
    <w:rsid w:val="002D7D31"/>
    <w:rsid w:val="002E0969"/>
    <w:rsid w:val="002E132D"/>
    <w:rsid w:val="002E1BFC"/>
    <w:rsid w:val="002E2C7A"/>
    <w:rsid w:val="002E3692"/>
    <w:rsid w:val="002E422B"/>
    <w:rsid w:val="002E42A0"/>
    <w:rsid w:val="002E463A"/>
    <w:rsid w:val="002E648B"/>
    <w:rsid w:val="002F079D"/>
    <w:rsid w:val="002F3E56"/>
    <w:rsid w:val="002F42C5"/>
    <w:rsid w:val="002F53D1"/>
    <w:rsid w:val="002F56F0"/>
    <w:rsid w:val="00300867"/>
    <w:rsid w:val="003011D9"/>
    <w:rsid w:val="00301669"/>
    <w:rsid w:val="00302292"/>
    <w:rsid w:val="00302B7B"/>
    <w:rsid w:val="003039A0"/>
    <w:rsid w:val="00303B15"/>
    <w:rsid w:val="003042F2"/>
    <w:rsid w:val="003048C6"/>
    <w:rsid w:val="00304A92"/>
    <w:rsid w:val="00304C1C"/>
    <w:rsid w:val="0030764F"/>
    <w:rsid w:val="003101CE"/>
    <w:rsid w:val="00310290"/>
    <w:rsid w:val="00310458"/>
    <w:rsid w:val="00311A0F"/>
    <w:rsid w:val="00312E4E"/>
    <w:rsid w:val="00316520"/>
    <w:rsid w:val="00316B6B"/>
    <w:rsid w:val="0031753D"/>
    <w:rsid w:val="00317FB5"/>
    <w:rsid w:val="00320E1C"/>
    <w:rsid w:val="00320E3E"/>
    <w:rsid w:val="00321BC8"/>
    <w:rsid w:val="0032201E"/>
    <w:rsid w:val="00322049"/>
    <w:rsid w:val="00322C66"/>
    <w:rsid w:val="00324273"/>
    <w:rsid w:val="003249BA"/>
    <w:rsid w:val="003262BA"/>
    <w:rsid w:val="00326DA9"/>
    <w:rsid w:val="00326DBA"/>
    <w:rsid w:val="00326F9C"/>
    <w:rsid w:val="00332443"/>
    <w:rsid w:val="003334CE"/>
    <w:rsid w:val="00335371"/>
    <w:rsid w:val="003356A0"/>
    <w:rsid w:val="00335AE4"/>
    <w:rsid w:val="00336803"/>
    <w:rsid w:val="003369B1"/>
    <w:rsid w:val="003414DF"/>
    <w:rsid w:val="00341DC4"/>
    <w:rsid w:val="00341E0B"/>
    <w:rsid w:val="00342DBE"/>
    <w:rsid w:val="00342F2F"/>
    <w:rsid w:val="003447FA"/>
    <w:rsid w:val="003455CA"/>
    <w:rsid w:val="0034563B"/>
    <w:rsid w:val="003472CC"/>
    <w:rsid w:val="0034774C"/>
    <w:rsid w:val="00347A45"/>
    <w:rsid w:val="00350A5B"/>
    <w:rsid w:val="00350E1F"/>
    <w:rsid w:val="00350E5D"/>
    <w:rsid w:val="00350F80"/>
    <w:rsid w:val="003511F1"/>
    <w:rsid w:val="00352ED1"/>
    <w:rsid w:val="00354B83"/>
    <w:rsid w:val="0035517A"/>
    <w:rsid w:val="003553D6"/>
    <w:rsid w:val="00355603"/>
    <w:rsid w:val="00355842"/>
    <w:rsid w:val="00356884"/>
    <w:rsid w:val="003577EF"/>
    <w:rsid w:val="00357C05"/>
    <w:rsid w:val="00360294"/>
    <w:rsid w:val="003604FD"/>
    <w:rsid w:val="00360F4F"/>
    <w:rsid w:val="00361CBC"/>
    <w:rsid w:val="00362E8E"/>
    <w:rsid w:val="003653FC"/>
    <w:rsid w:val="0036764B"/>
    <w:rsid w:val="00370009"/>
    <w:rsid w:val="003703D1"/>
    <w:rsid w:val="00370A29"/>
    <w:rsid w:val="00371E05"/>
    <w:rsid w:val="003728A3"/>
    <w:rsid w:val="00373B24"/>
    <w:rsid w:val="00374055"/>
    <w:rsid w:val="00375D0D"/>
    <w:rsid w:val="003760BD"/>
    <w:rsid w:val="003761EF"/>
    <w:rsid w:val="00376C86"/>
    <w:rsid w:val="00380C5B"/>
    <w:rsid w:val="00381925"/>
    <w:rsid w:val="003843EF"/>
    <w:rsid w:val="00384550"/>
    <w:rsid w:val="003852F1"/>
    <w:rsid w:val="00385F4F"/>
    <w:rsid w:val="00385F93"/>
    <w:rsid w:val="0038696B"/>
    <w:rsid w:val="0038788E"/>
    <w:rsid w:val="00387D89"/>
    <w:rsid w:val="0039150C"/>
    <w:rsid w:val="0039211B"/>
    <w:rsid w:val="0039397D"/>
    <w:rsid w:val="00394558"/>
    <w:rsid w:val="00396B7E"/>
    <w:rsid w:val="003A01B7"/>
    <w:rsid w:val="003A0AC3"/>
    <w:rsid w:val="003A1990"/>
    <w:rsid w:val="003A1C0A"/>
    <w:rsid w:val="003A229A"/>
    <w:rsid w:val="003A3715"/>
    <w:rsid w:val="003A4CCA"/>
    <w:rsid w:val="003A5AC9"/>
    <w:rsid w:val="003A6569"/>
    <w:rsid w:val="003A6953"/>
    <w:rsid w:val="003A6C05"/>
    <w:rsid w:val="003A7327"/>
    <w:rsid w:val="003B0CDB"/>
    <w:rsid w:val="003B1184"/>
    <w:rsid w:val="003B132C"/>
    <w:rsid w:val="003B2B08"/>
    <w:rsid w:val="003B2BE9"/>
    <w:rsid w:val="003B3756"/>
    <w:rsid w:val="003B4B06"/>
    <w:rsid w:val="003B4C97"/>
    <w:rsid w:val="003B4D66"/>
    <w:rsid w:val="003B7462"/>
    <w:rsid w:val="003B78C7"/>
    <w:rsid w:val="003B7F17"/>
    <w:rsid w:val="003C09E2"/>
    <w:rsid w:val="003C1502"/>
    <w:rsid w:val="003C1A11"/>
    <w:rsid w:val="003C4C1A"/>
    <w:rsid w:val="003C4E77"/>
    <w:rsid w:val="003C5B6E"/>
    <w:rsid w:val="003C5BF9"/>
    <w:rsid w:val="003C61DB"/>
    <w:rsid w:val="003C6C85"/>
    <w:rsid w:val="003C6FB3"/>
    <w:rsid w:val="003D098B"/>
    <w:rsid w:val="003D0E2F"/>
    <w:rsid w:val="003D0F6A"/>
    <w:rsid w:val="003D111D"/>
    <w:rsid w:val="003D1F77"/>
    <w:rsid w:val="003D2E3F"/>
    <w:rsid w:val="003D3F7E"/>
    <w:rsid w:val="003D4F2E"/>
    <w:rsid w:val="003D5819"/>
    <w:rsid w:val="003D63C9"/>
    <w:rsid w:val="003D65D5"/>
    <w:rsid w:val="003D688B"/>
    <w:rsid w:val="003E0B05"/>
    <w:rsid w:val="003E0C6F"/>
    <w:rsid w:val="003E10E6"/>
    <w:rsid w:val="003E2EA8"/>
    <w:rsid w:val="003E3503"/>
    <w:rsid w:val="003E50EA"/>
    <w:rsid w:val="003E5718"/>
    <w:rsid w:val="003E6288"/>
    <w:rsid w:val="003F0329"/>
    <w:rsid w:val="003F116F"/>
    <w:rsid w:val="003F1875"/>
    <w:rsid w:val="003F1980"/>
    <w:rsid w:val="003F1C4B"/>
    <w:rsid w:val="003F4C46"/>
    <w:rsid w:val="003F4C8A"/>
    <w:rsid w:val="003F5992"/>
    <w:rsid w:val="003F5B55"/>
    <w:rsid w:val="003F672C"/>
    <w:rsid w:val="003F7B25"/>
    <w:rsid w:val="004003C0"/>
    <w:rsid w:val="004003EC"/>
    <w:rsid w:val="0040101B"/>
    <w:rsid w:val="00401E2C"/>
    <w:rsid w:val="00402257"/>
    <w:rsid w:val="00402389"/>
    <w:rsid w:val="004042FF"/>
    <w:rsid w:val="00410D94"/>
    <w:rsid w:val="00411F5A"/>
    <w:rsid w:val="00412DF7"/>
    <w:rsid w:val="00412E30"/>
    <w:rsid w:val="00413303"/>
    <w:rsid w:val="00414109"/>
    <w:rsid w:val="00416B25"/>
    <w:rsid w:val="00416D50"/>
    <w:rsid w:val="004223E3"/>
    <w:rsid w:val="004237CC"/>
    <w:rsid w:val="00423F44"/>
    <w:rsid w:val="0042401B"/>
    <w:rsid w:val="00424384"/>
    <w:rsid w:val="004259DA"/>
    <w:rsid w:val="00426E66"/>
    <w:rsid w:val="00427366"/>
    <w:rsid w:val="004311BA"/>
    <w:rsid w:val="004327B8"/>
    <w:rsid w:val="00433AE4"/>
    <w:rsid w:val="00433EF8"/>
    <w:rsid w:val="004348CC"/>
    <w:rsid w:val="00434DD6"/>
    <w:rsid w:val="004350D3"/>
    <w:rsid w:val="004357C4"/>
    <w:rsid w:val="004419BC"/>
    <w:rsid w:val="0044209C"/>
    <w:rsid w:val="004420BF"/>
    <w:rsid w:val="00442377"/>
    <w:rsid w:val="00442B47"/>
    <w:rsid w:val="004442F4"/>
    <w:rsid w:val="00444BF4"/>
    <w:rsid w:val="00444E2E"/>
    <w:rsid w:val="00444FD6"/>
    <w:rsid w:val="0044593F"/>
    <w:rsid w:val="00445ADA"/>
    <w:rsid w:val="00446115"/>
    <w:rsid w:val="00446245"/>
    <w:rsid w:val="0044655B"/>
    <w:rsid w:val="004476BE"/>
    <w:rsid w:val="00447912"/>
    <w:rsid w:val="00447D62"/>
    <w:rsid w:val="00450644"/>
    <w:rsid w:val="00450A07"/>
    <w:rsid w:val="00450A57"/>
    <w:rsid w:val="00451227"/>
    <w:rsid w:val="00451489"/>
    <w:rsid w:val="00451709"/>
    <w:rsid w:val="004519D7"/>
    <w:rsid w:val="0045210D"/>
    <w:rsid w:val="0045302A"/>
    <w:rsid w:val="0045413C"/>
    <w:rsid w:val="0045682D"/>
    <w:rsid w:val="0046061D"/>
    <w:rsid w:val="00462E8E"/>
    <w:rsid w:val="00463636"/>
    <w:rsid w:val="00463EDE"/>
    <w:rsid w:val="0046495F"/>
    <w:rsid w:val="00465F96"/>
    <w:rsid w:val="004663C4"/>
    <w:rsid w:val="00466AD4"/>
    <w:rsid w:val="00467549"/>
    <w:rsid w:val="004700A3"/>
    <w:rsid w:val="00470BD2"/>
    <w:rsid w:val="0047162F"/>
    <w:rsid w:val="00471D4A"/>
    <w:rsid w:val="00472DF4"/>
    <w:rsid w:val="00473812"/>
    <w:rsid w:val="00473D15"/>
    <w:rsid w:val="0047559C"/>
    <w:rsid w:val="004775D4"/>
    <w:rsid w:val="00480801"/>
    <w:rsid w:val="0048086A"/>
    <w:rsid w:val="00480BA6"/>
    <w:rsid w:val="00482CDF"/>
    <w:rsid w:val="00482D6A"/>
    <w:rsid w:val="00482F40"/>
    <w:rsid w:val="0048311E"/>
    <w:rsid w:val="0048437D"/>
    <w:rsid w:val="004847FC"/>
    <w:rsid w:val="00484A67"/>
    <w:rsid w:val="0048515B"/>
    <w:rsid w:val="00485162"/>
    <w:rsid w:val="004857E5"/>
    <w:rsid w:val="00486805"/>
    <w:rsid w:val="00486AA7"/>
    <w:rsid w:val="00486E27"/>
    <w:rsid w:val="004902D9"/>
    <w:rsid w:val="0049164D"/>
    <w:rsid w:val="004916EF"/>
    <w:rsid w:val="00493289"/>
    <w:rsid w:val="004935C4"/>
    <w:rsid w:val="004945B1"/>
    <w:rsid w:val="00495C27"/>
    <w:rsid w:val="00496B33"/>
    <w:rsid w:val="00496B87"/>
    <w:rsid w:val="00497D29"/>
    <w:rsid w:val="004A103E"/>
    <w:rsid w:val="004A1837"/>
    <w:rsid w:val="004A1FD3"/>
    <w:rsid w:val="004A2B59"/>
    <w:rsid w:val="004A3F47"/>
    <w:rsid w:val="004A47A1"/>
    <w:rsid w:val="004A51D3"/>
    <w:rsid w:val="004A636C"/>
    <w:rsid w:val="004A6830"/>
    <w:rsid w:val="004B06DA"/>
    <w:rsid w:val="004B0DD0"/>
    <w:rsid w:val="004B122A"/>
    <w:rsid w:val="004B2AC4"/>
    <w:rsid w:val="004B2D52"/>
    <w:rsid w:val="004B5449"/>
    <w:rsid w:val="004B6710"/>
    <w:rsid w:val="004C01DC"/>
    <w:rsid w:val="004C1FDD"/>
    <w:rsid w:val="004C2020"/>
    <w:rsid w:val="004C28DE"/>
    <w:rsid w:val="004C4E95"/>
    <w:rsid w:val="004C6299"/>
    <w:rsid w:val="004C64D1"/>
    <w:rsid w:val="004C6630"/>
    <w:rsid w:val="004C6674"/>
    <w:rsid w:val="004C6924"/>
    <w:rsid w:val="004C7235"/>
    <w:rsid w:val="004C7669"/>
    <w:rsid w:val="004C7C1B"/>
    <w:rsid w:val="004D114B"/>
    <w:rsid w:val="004D20ED"/>
    <w:rsid w:val="004D28D8"/>
    <w:rsid w:val="004D2E59"/>
    <w:rsid w:val="004D34D9"/>
    <w:rsid w:val="004D4DDC"/>
    <w:rsid w:val="004D65B7"/>
    <w:rsid w:val="004E0CE3"/>
    <w:rsid w:val="004E195E"/>
    <w:rsid w:val="004E1AD1"/>
    <w:rsid w:val="004E1B11"/>
    <w:rsid w:val="004E2D55"/>
    <w:rsid w:val="004E3C54"/>
    <w:rsid w:val="004E3DC2"/>
    <w:rsid w:val="004E41DC"/>
    <w:rsid w:val="004E4370"/>
    <w:rsid w:val="004E5E58"/>
    <w:rsid w:val="004E6B45"/>
    <w:rsid w:val="004F1A99"/>
    <w:rsid w:val="004F3B78"/>
    <w:rsid w:val="004F556F"/>
    <w:rsid w:val="004F592D"/>
    <w:rsid w:val="004F68C4"/>
    <w:rsid w:val="004F6CF6"/>
    <w:rsid w:val="00501249"/>
    <w:rsid w:val="005021AC"/>
    <w:rsid w:val="00502E7C"/>
    <w:rsid w:val="00503A17"/>
    <w:rsid w:val="005051C3"/>
    <w:rsid w:val="005061B5"/>
    <w:rsid w:val="005062F3"/>
    <w:rsid w:val="0050660B"/>
    <w:rsid w:val="00506800"/>
    <w:rsid w:val="005068EC"/>
    <w:rsid w:val="00506D58"/>
    <w:rsid w:val="00507007"/>
    <w:rsid w:val="00507808"/>
    <w:rsid w:val="005116BD"/>
    <w:rsid w:val="005128D0"/>
    <w:rsid w:val="00512D3B"/>
    <w:rsid w:val="00514033"/>
    <w:rsid w:val="00514885"/>
    <w:rsid w:val="00515600"/>
    <w:rsid w:val="005159D0"/>
    <w:rsid w:val="00516B6F"/>
    <w:rsid w:val="00520D1F"/>
    <w:rsid w:val="005230DF"/>
    <w:rsid w:val="00523E1F"/>
    <w:rsid w:val="00524E86"/>
    <w:rsid w:val="005259BF"/>
    <w:rsid w:val="00526E72"/>
    <w:rsid w:val="0053144A"/>
    <w:rsid w:val="00531906"/>
    <w:rsid w:val="00532249"/>
    <w:rsid w:val="00532609"/>
    <w:rsid w:val="00534886"/>
    <w:rsid w:val="00534A56"/>
    <w:rsid w:val="00534A88"/>
    <w:rsid w:val="00535573"/>
    <w:rsid w:val="005361FE"/>
    <w:rsid w:val="00536604"/>
    <w:rsid w:val="00536701"/>
    <w:rsid w:val="00537D66"/>
    <w:rsid w:val="00537FD4"/>
    <w:rsid w:val="0054196B"/>
    <w:rsid w:val="00542C19"/>
    <w:rsid w:val="0054369E"/>
    <w:rsid w:val="005442BC"/>
    <w:rsid w:val="00544604"/>
    <w:rsid w:val="00544C1B"/>
    <w:rsid w:val="00544DFD"/>
    <w:rsid w:val="00545EEB"/>
    <w:rsid w:val="005473A4"/>
    <w:rsid w:val="005474E4"/>
    <w:rsid w:val="0054760D"/>
    <w:rsid w:val="0055020D"/>
    <w:rsid w:val="00552A60"/>
    <w:rsid w:val="00553C3F"/>
    <w:rsid w:val="00554ABB"/>
    <w:rsid w:val="00554D8A"/>
    <w:rsid w:val="0055559D"/>
    <w:rsid w:val="00555D5F"/>
    <w:rsid w:val="00556455"/>
    <w:rsid w:val="00557F04"/>
    <w:rsid w:val="005603F4"/>
    <w:rsid w:val="005606B3"/>
    <w:rsid w:val="00561586"/>
    <w:rsid w:val="005616AA"/>
    <w:rsid w:val="00563618"/>
    <w:rsid w:val="00564E44"/>
    <w:rsid w:val="00565161"/>
    <w:rsid w:val="005653B9"/>
    <w:rsid w:val="005657EF"/>
    <w:rsid w:val="00565949"/>
    <w:rsid w:val="005659E7"/>
    <w:rsid w:val="0056647E"/>
    <w:rsid w:val="0056667C"/>
    <w:rsid w:val="00567867"/>
    <w:rsid w:val="00567EFD"/>
    <w:rsid w:val="0057008F"/>
    <w:rsid w:val="005700B7"/>
    <w:rsid w:val="00570153"/>
    <w:rsid w:val="005717A6"/>
    <w:rsid w:val="00571C00"/>
    <w:rsid w:val="005750FE"/>
    <w:rsid w:val="005751A4"/>
    <w:rsid w:val="005761E8"/>
    <w:rsid w:val="0057785C"/>
    <w:rsid w:val="00580871"/>
    <w:rsid w:val="00580A9E"/>
    <w:rsid w:val="00581EFC"/>
    <w:rsid w:val="00582E37"/>
    <w:rsid w:val="005845D5"/>
    <w:rsid w:val="00584C18"/>
    <w:rsid w:val="00584EA6"/>
    <w:rsid w:val="00586942"/>
    <w:rsid w:val="00586DE5"/>
    <w:rsid w:val="005872CC"/>
    <w:rsid w:val="00590830"/>
    <w:rsid w:val="00590AAB"/>
    <w:rsid w:val="00590F29"/>
    <w:rsid w:val="00591DA5"/>
    <w:rsid w:val="0059257A"/>
    <w:rsid w:val="0059273F"/>
    <w:rsid w:val="0059424F"/>
    <w:rsid w:val="005942BA"/>
    <w:rsid w:val="00594C4F"/>
    <w:rsid w:val="00596659"/>
    <w:rsid w:val="00596B34"/>
    <w:rsid w:val="005974D9"/>
    <w:rsid w:val="00597A5D"/>
    <w:rsid w:val="00597A75"/>
    <w:rsid w:val="00597E12"/>
    <w:rsid w:val="00597F9C"/>
    <w:rsid w:val="005A080F"/>
    <w:rsid w:val="005A2A91"/>
    <w:rsid w:val="005A3D11"/>
    <w:rsid w:val="005A4A80"/>
    <w:rsid w:val="005A4F84"/>
    <w:rsid w:val="005A5060"/>
    <w:rsid w:val="005A5379"/>
    <w:rsid w:val="005A5673"/>
    <w:rsid w:val="005B1D2B"/>
    <w:rsid w:val="005B2C59"/>
    <w:rsid w:val="005B4CDF"/>
    <w:rsid w:val="005B4EAF"/>
    <w:rsid w:val="005B52AE"/>
    <w:rsid w:val="005B57CA"/>
    <w:rsid w:val="005B68ED"/>
    <w:rsid w:val="005B7100"/>
    <w:rsid w:val="005B7951"/>
    <w:rsid w:val="005B7E8A"/>
    <w:rsid w:val="005B7F0A"/>
    <w:rsid w:val="005C198E"/>
    <w:rsid w:val="005C1A4C"/>
    <w:rsid w:val="005C1E3C"/>
    <w:rsid w:val="005C297D"/>
    <w:rsid w:val="005C2E1B"/>
    <w:rsid w:val="005C3A62"/>
    <w:rsid w:val="005C4C90"/>
    <w:rsid w:val="005C592F"/>
    <w:rsid w:val="005C6DE3"/>
    <w:rsid w:val="005C706F"/>
    <w:rsid w:val="005D0514"/>
    <w:rsid w:val="005D05DB"/>
    <w:rsid w:val="005D070F"/>
    <w:rsid w:val="005D15C7"/>
    <w:rsid w:val="005D2F30"/>
    <w:rsid w:val="005D4E49"/>
    <w:rsid w:val="005D5674"/>
    <w:rsid w:val="005D697E"/>
    <w:rsid w:val="005D7079"/>
    <w:rsid w:val="005D7423"/>
    <w:rsid w:val="005E22AA"/>
    <w:rsid w:val="005E4AB2"/>
    <w:rsid w:val="005E4D52"/>
    <w:rsid w:val="005E4F8B"/>
    <w:rsid w:val="005E513D"/>
    <w:rsid w:val="005E5E48"/>
    <w:rsid w:val="005E6FDD"/>
    <w:rsid w:val="005E753E"/>
    <w:rsid w:val="005E765A"/>
    <w:rsid w:val="005E7F8E"/>
    <w:rsid w:val="005F0FDC"/>
    <w:rsid w:val="005F1E98"/>
    <w:rsid w:val="005F2892"/>
    <w:rsid w:val="005F298B"/>
    <w:rsid w:val="005F2C30"/>
    <w:rsid w:val="005F2CC8"/>
    <w:rsid w:val="005F2F52"/>
    <w:rsid w:val="005F3250"/>
    <w:rsid w:val="005F3F93"/>
    <w:rsid w:val="005F534E"/>
    <w:rsid w:val="005F6BFB"/>
    <w:rsid w:val="00600E99"/>
    <w:rsid w:val="00601828"/>
    <w:rsid w:val="00602664"/>
    <w:rsid w:val="00603177"/>
    <w:rsid w:val="006037BC"/>
    <w:rsid w:val="00603F66"/>
    <w:rsid w:val="00605980"/>
    <w:rsid w:val="0060601A"/>
    <w:rsid w:val="0060736C"/>
    <w:rsid w:val="00607C41"/>
    <w:rsid w:val="006112FB"/>
    <w:rsid w:val="00612B21"/>
    <w:rsid w:val="00613417"/>
    <w:rsid w:val="00613964"/>
    <w:rsid w:val="00613F59"/>
    <w:rsid w:val="0061429F"/>
    <w:rsid w:val="006147D3"/>
    <w:rsid w:val="00615321"/>
    <w:rsid w:val="00616E72"/>
    <w:rsid w:val="006173A3"/>
    <w:rsid w:val="00617C40"/>
    <w:rsid w:val="00617F4E"/>
    <w:rsid w:val="006202FF"/>
    <w:rsid w:val="00620EA7"/>
    <w:rsid w:val="00620F9B"/>
    <w:rsid w:val="006211A6"/>
    <w:rsid w:val="00621B31"/>
    <w:rsid w:val="00622D84"/>
    <w:rsid w:val="006231A0"/>
    <w:rsid w:val="00624065"/>
    <w:rsid w:val="0062535F"/>
    <w:rsid w:val="00627F7C"/>
    <w:rsid w:val="00630095"/>
    <w:rsid w:val="00632CCD"/>
    <w:rsid w:val="0063310A"/>
    <w:rsid w:val="006334EB"/>
    <w:rsid w:val="006338EE"/>
    <w:rsid w:val="00634060"/>
    <w:rsid w:val="006343E0"/>
    <w:rsid w:val="006358CA"/>
    <w:rsid w:val="00635D37"/>
    <w:rsid w:val="0063674F"/>
    <w:rsid w:val="00640563"/>
    <w:rsid w:val="00640D7C"/>
    <w:rsid w:val="00640F71"/>
    <w:rsid w:val="00641721"/>
    <w:rsid w:val="0064190D"/>
    <w:rsid w:val="00641961"/>
    <w:rsid w:val="00642652"/>
    <w:rsid w:val="00643165"/>
    <w:rsid w:val="00643234"/>
    <w:rsid w:val="006441A7"/>
    <w:rsid w:val="006452EA"/>
    <w:rsid w:val="00646773"/>
    <w:rsid w:val="0065072A"/>
    <w:rsid w:val="00651A5E"/>
    <w:rsid w:val="00651AD9"/>
    <w:rsid w:val="006520E8"/>
    <w:rsid w:val="00652B2B"/>
    <w:rsid w:val="00652E0D"/>
    <w:rsid w:val="00653271"/>
    <w:rsid w:val="00654A22"/>
    <w:rsid w:val="006601C7"/>
    <w:rsid w:val="0066073E"/>
    <w:rsid w:val="00661387"/>
    <w:rsid w:val="0066185D"/>
    <w:rsid w:val="006623FF"/>
    <w:rsid w:val="0066293C"/>
    <w:rsid w:val="00663DF1"/>
    <w:rsid w:val="00666F32"/>
    <w:rsid w:val="00666FE5"/>
    <w:rsid w:val="00667287"/>
    <w:rsid w:val="00670601"/>
    <w:rsid w:val="006706FD"/>
    <w:rsid w:val="00670F52"/>
    <w:rsid w:val="00671020"/>
    <w:rsid w:val="006714B1"/>
    <w:rsid w:val="00672150"/>
    <w:rsid w:val="00672613"/>
    <w:rsid w:val="00673751"/>
    <w:rsid w:val="00674B26"/>
    <w:rsid w:val="00674CED"/>
    <w:rsid w:val="00674DDE"/>
    <w:rsid w:val="00675B0B"/>
    <w:rsid w:val="00675C31"/>
    <w:rsid w:val="00676227"/>
    <w:rsid w:val="00676CE3"/>
    <w:rsid w:val="00677288"/>
    <w:rsid w:val="006772EB"/>
    <w:rsid w:val="006779E6"/>
    <w:rsid w:val="00677C24"/>
    <w:rsid w:val="0068122A"/>
    <w:rsid w:val="00683643"/>
    <w:rsid w:val="00683DB1"/>
    <w:rsid w:val="00684958"/>
    <w:rsid w:val="00684A47"/>
    <w:rsid w:val="006850FB"/>
    <w:rsid w:val="0068636D"/>
    <w:rsid w:val="00686897"/>
    <w:rsid w:val="00687B5F"/>
    <w:rsid w:val="00690C0C"/>
    <w:rsid w:val="00690DE7"/>
    <w:rsid w:val="00691A60"/>
    <w:rsid w:val="00691BCB"/>
    <w:rsid w:val="00691CD1"/>
    <w:rsid w:val="0069276C"/>
    <w:rsid w:val="006940F6"/>
    <w:rsid w:val="006962DF"/>
    <w:rsid w:val="006963D7"/>
    <w:rsid w:val="006977FA"/>
    <w:rsid w:val="00697A8D"/>
    <w:rsid w:val="006A0032"/>
    <w:rsid w:val="006A1BE7"/>
    <w:rsid w:val="006A2215"/>
    <w:rsid w:val="006A2D82"/>
    <w:rsid w:val="006A3BA2"/>
    <w:rsid w:val="006A3D59"/>
    <w:rsid w:val="006A5C37"/>
    <w:rsid w:val="006A60A2"/>
    <w:rsid w:val="006A6F24"/>
    <w:rsid w:val="006A7D6F"/>
    <w:rsid w:val="006B091D"/>
    <w:rsid w:val="006B26A8"/>
    <w:rsid w:val="006B2708"/>
    <w:rsid w:val="006B41A1"/>
    <w:rsid w:val="006B4C41"/>
    <w:rsid w:val="006B4E50"/>
    <w:rsid w:val="006B4EC9"/>
    <w:rsid w:val="006B50B8"/>
    <w:rsid w:val="006B525B"/>
    <w:rsid w:val="006B5FD1"/>
    <w:rsid w:val="006B6CC0"/>
    <w:rsid w:val="006C1C99"/>
    <w:rsid w:val="006C1DD2"/>
    <w:rsid w:val="006C21E8"/>
    <w:rsid w:val="006C2474"/>
    <w:rsid w:val="006C2750"/>
    <w:rsid w:val="006C3AFA"/>
    <w:rsid w:val="006C3DA0"/>
    <w:rsid w:val="006C3DCE"/>
    <w:rsid w:val="006C4930"/>
    <w:rsid w:val="006C59E8"/>
    <w:rsid w:val="006C6ED9"/>
    <w:rsid w:val="006C77F8"/>
    <w:rsid w:val="006D002E"/>
    <w:rsid w:val="006D0F4C"/>
    <w:rsid w:val="006D2478"/>
    <w:rsid w:val="006D25EC"/>
    <w:rsid w:val="006D35C2"/>
    <w:rsid w:val="006D3BD6"/>
    <w:rsid w:val="006D4750"/>
    <w:rsid w:val="006D4897"/>
    <w:rsid w:val="006D66A7"/>
    <w:rsid w:val="006D6D6A"/>
    <w:rsid w:val="006D7461"/>
    <w:rsid w:val="006D788F"/>
    <w:rsid w:val="006E0DBB"/>
    <w:rsid w:val="006E0E13"/>
    <w:rsid w:val="006E26B6"/>
    <w:rsid w:val="006E2C27"/>
    <w:rsid w:val="006E3A3C"/>
    <w:rsid w:val="006E3E1C"/>
    <w:rsid w:val="006E3F4D"/>
    <w:rsid w:val="006E4068"/>
    <w:rsid w:val="006E6173"/>
    <w:rsid w:val="006E6617"/>
    <w:rsid w:val="006E6C35"/>
    <w:rsid w:val="006F09F1"/>
    <w:rsid w:val="006F0B49"/>
    <w:rsid w:val="006F1163"/>
    <w:rsid w:val="006F2EBF"/>
    <w:rsid w:val="006F373E"/>
    <w:rsid w:val="006F42A5"/>
    <w:rsid w:val="006F4479"/>
    <w:rsid w:val="006F4768"/>
    <w:rsid w:val="006F4B16"/>
    <w:rsid w:val="006F4B71"/>
    <w:rsid w:val="006F62DD"/>
    <w:rsid w:val="007006A0"/>
    <w:rsid w:val="00700802"/>
    <w:rsid w:val="007014D9"/>
    <w:rsid w:val="007014F7"/>
    <w:rsid w:val="00702861"/>
    <w:rsid w:val="00702D78"/>
    <w:rsid w:val="0070306E"/>
    <w:rsid w:val="00704526"/>
    <w:rsid w:val="007053AF"/>
    <w:rsid w:val="00705620"/>
    <w:rsid w:val="007058C9"/>
    <w:rsid w:val="00705927"/>
    <w:rsid w:val="007076EF"/>
    <w:rsid w:val="00707806"/>
    <w:rsid w:val="00711A95"/>
    <w:rsid w:val="00712009"/>
    <w:rsid w:val="0071231E"/>
    <w:rsid w:val="00712654"/>
    <w:rsid w:val="007127C2"/>
    <w:rsid w:val="00713D6D"/>
    <w:rsid w:val="0071419D"/>
    <w:rsid w:val="007159AF"/>
    <w:rsid w:val="007165AE"/>
    <w:rsid w:val="007176B7"/>
    <w:rsid w:val="00717A04"/>
    <w:rsid w:val="00717D22"/>
    <w:rsid w:val="00720E70"/>
    <w:rsid w:val="007213ED"/>
    <w:rsid w:val="007223BB"/>
    <w:rsid w:val="007228BD"/>
    <w:rsid w:val="00722A58"/>
    <w:rsid w:val="007235D7"/>
    <w:rsid w:val="007240DA"/>
    <w:rsid w:val="007258CC"/>
    <w:rsid w:val="00730BA9"/>
    <w:rsid w:val="00730C77"/>
    <w:rsid w:val="007318B9"/>
    <w:rsid w:val="00732EDF"/>
    <w:rsid w:val="0073564B"/>
    <w:rsid w:val="00735AFF"/>
    <w:rsid w:val="00735DF7"/>
    <w:rsid w:val="00736ABA"/>
    <w:rsid w:val="0073704A"/>
    <w:rsid w:val="00741B40"/>
    <w:rsid w:val="00741BBB"/>
    <w:rsid w:val="00741C9E"/>
    <w:rsid w:val="00743CBB"/>
    <w:rsid w:val="007446C9"/>
    <w:rsid w:val="0074525B"/>
    <w:rsid w:val="007453C2"/>
    <w:rsid w:val="00745D76"/>
    <w:rsid w:val="00751FB6"/>
    <w:rsid w:val="00752ED0"/>
    <w:rsid w:val="007530EE"/>
    <w:rsid w:val="0075485D"/>
    <w:rsid w:val="00754CBD"/>
    <w:rsid w:val="00755F8B"/>
    <w:rsid w:val="007565ED"/>
    <w:rsid w:val="00756F4A"/>
    <w:rsid w:val="00757905"/>
    <w:rsid w:val="00757F51"/>
    <w:rsid w:val="007602D5"/>
    <w:rsid w:val="007605F0"/>
    <w:rsid w:val="007610F8"/>
    <w:rsid w:val="00761B2E"/>
    <w:rsid w:val="00761E1C"/>
    <w:rsid w:val="007620AB"/>
    <w:rsid w:val="00762C61"/>
    <w:rsid w:val="00762FA7"/>
    <w:rsid w:val="00763F0B"/>
    <w:rsid w:val="00764576"/>
    <w:rsid w:val="00765023"/>
    <w:rsid w:val="00766482"/>
    <w:rsid w:val="00766ABF"/>
    <w:rsid w:val="007675F8"/>
    <w:rsid w:val="007701DC"/>
    <w:rsid w:val="007712A9"/>
    <w:rsid w:val="00771417"/>
    <w:rsid w:val="00772808"/>
    <w:rsid w:val="00772904"/>
    <w:rsid w:val="00772EA1"/>
    <w:rsid w:val="00773BAB"/>
    <w:rsid w:val="00773F04"/>
    <w:rsid w:val="007748FA"/>
    <w:rsid w:val="0077518C"/>
    <w:rsid w:val="007756EC"/>
    <w:rsid w:val="00775F60"/>
    <w:rsid w:val="007760A2"/>
    <w:rsid w:val="00776996"/>
    <w:rsid w:val="007773C6"/>
    <w:rsid w:val="00777C61"/>
    <w:rsid w:val="0078011C"/>
    <w:rsid w:val="00780DA4"/>
    <w:rsid w:val="00781046"/>
    <w:rsid w:val="007837F5"/>
    <w:rsid w:val="00783C06"/>
    <w:rsid w:val="007856A0"/>
    <w:rsid w:val="00787699"/>
    <w:rsid w:val="00791586"/>
    <w:rsid w:val="007920FA"/>
    <w:rsid w:val="00793880"/>
    <w:rsid w:val="00793933"/>
    <w:rsid w:val="007941B8"/>
    <w:rsid w:val="00795815"/>
    <w:rsid w:val="007976E7"/>
    <w:rsid w:val="007A047E"/>
    <w:rsid w:val="007A088D"/>
    <w:rsid w:val="007A093B"/>
    <w:rsid w:val="007A0BB6"/>
    <w:rsid w:val="007A0CF5"/>
    <w:rsid w:val="007A1569"/>
    <w:rsid w:val="007A1D14"/>
    <w:rsid w:val="007A2052"/>
    <w:rsid w:val="007A3DC6"/>
    <w:rsid w:val="007A4D23"/>
    <w:rsid w:val="007A5048"/>
    <w:rsid w:val="007A6658"/>
    <w:rsid w:val="007A75FF"/>
    <w:rsid w:val="007B0840"/>
    <w:rsid w:val="007B0E45"/>
    <w:rsid w:val="007B16E7"/>
    <w:rsid w:val="007B190F"/>
    <w:rsid w:val="007B1CD8"/>
    <w:rsid w:val="007B2A1D"/>
    <w:rsid w:val="007B2F19"/>
    <w:rsid w:val="007B3AC7"/>
    <w:rsid w:val="007B4263"/>
    <w:rsid w:val="007B4576"/>
    <w:rsid w:val="007B5646"/>
    <w:rsid w:val="007B5E64"/>
    <w:rsid w:val="007B6106"/>
    <w:rsid w:val="007B6E45"/>
    <w:rsid w:val="007B7F65"/>
    <w:rsid w:val="007C018A"/>
    <w:rsid w:val="007C02ED"/>
    <w:rsid w:val="007C0BC6"/>
    <w:rsid w:val="007C152C"/>
    <w:rsid w:val="007C1A43"/>
    <w:rsid w:val="007C2D4A"/>
    <w:rsid w:val="007C317E"/>
    <w:rsid w:val="007C3E5C"/>
    <w:rsid w:val="007C46A1"/>
    <w:rsid w:val="007C676F"/>
    <w:rsid w:val="007D064A"/>
    <w:rsid w:val="007D0B85"/>
    <w:rsid w:val="007D1381"/>
    <w:rsid w:val="007D21DB"/>
    <w:rsid w:val="007D366D"/>
    <w:rsid w:val="007D4580"/>
    <w:rsid w:val="007D5065"/>
    <w:rsid w:val="007D51D7"/>
    <w:rsid w:val="007D5E4E"/>
    <w:rsid w:val="007D5FFE"/>
    <w:rsid w:val="007D7B14"/>
    <w:rsid w:val="007D7E5B"/>
    <w:rsid w:val="007E0134"/>
    <w:rsid w:val="007E085B"/>
    <w:rsid w:val="007E0EE4"/>
    <w:rsid w:val="007E1ADB"/>
    <w:rsid w:val="007E28F0"/>
    <w:rsid w:val="007E2DA4"/>
    <w:rsid w:val="007E3072"/>
    <w:rsid w:val="007E3FCC"/>
    <w:rsid w:val="007E41E1"/>
    <w:rsid w:val="007E48C3"/>
    <w:rsid w:val="007E50E5"/>
    <w:rsid w:val="007E7C11"/>
    <w:rsid w:val="007F01C3"/>
    <w:rsid w:val="007F0313"/>
    <w:rsid w:val="007F11B4"/>
    <w:rsid w:val="007F1966"/>
    <w:rsid w:val="007F2045"/>
    <w:rsid w:val="007F2181"/>
    <w:rsid w:val="007F26B3"/>
    <w:rsid w:val="007F2721"/>
    <w:rsid w:val="007F3139"/>
    <w:rsid w:val="007F3316"/>
    <w:rsid w:val="007F4D85"/>
    <w:rsid w:val="007F4F04"/>
    <w:rsid w:val="007F56C5"/>
    <w:rsid w:val="007F5938"/>
    <w:rsid w:val="007F6770"/>
    <w:rsid w:val="007F6A9A"/>
    <w:rsid w:val="007F6C06"/>
    <w:rsid w:val="007F6CE8"/>
    <w:rsid w:val="007F768D"/>
    <w:rsid w:val="007F7B82"/>
    <w:rsid w:val="00800FD3"/>
    <w:rsid w:val="008012AF"/>
    <w:rsid w:val="008020C5"/>
    <w:rsid w:val="008030E0"/>
    <w:rsid w:val="00805091"/>
    <w:rsid w:val="008050B2"/>
    <w:rsid w:val="008052D8"/>
    <w:rsid w:val="00805528"/>
    <w:rsid w:val="00805C66"/>
    <w:rsid w:val="008076A1"/>
    <w:rsid w:val="00810444"/>
    <w:rsid w:val="00810FE2"/>
    <w:rsid w:val="00810FF7"/>
    <w:rsid w:val="00811C64"/>
    <w:rsid w:val="00813776"/>
    <w:rsid w:val="008139DC"/>
    <w:rsid w:val="00813C97"/>
    <w:rsid w:val="008149B9"/>
    <w:rsid w:val="00814B4C"/>
    <w:rsid w:val="00814D7D"/>
    <w:rsid w:val="00816487"/>
    <w:rsid w:val="0081726F"/>
    <w:rsid w:val="0081731B"/>
    <w:rsid w:val="00817CEA"/>
    <w:rsid w:val="008200D5"/>
    <w:rsid w:val="00820158"/>
    <w:rsid w:val="00820A4D"/>
    <w:rsid w:val="008211E1"/>
    <w:rsid w:val="008218D7"/>
    <w:rsid w:val="008220B9"/>
    <w:rsid w:val="00822508"/>
    <w:rsid w:val="008227A3"/>
    <w:rsid w:val="00822822"/>
    <w:rsid w:val="00824D91"/>
    <w:rsid w:val="00824F3F"/>
    <w:rsid w:val="008250AB"/>
    <w:rsid w:val="00825572"/>
    <w:rsid w:val="00825F53"/>
    <w:rsid w:val="00827E7C"/>
    <w:rsid w:val="008303CE"/>
    <w:rsid w:val="0083204E"/>
    <w:rsid w:val="00832769"/>
    <w:rsid w:val="00832E58"/>
    <w:rsid w:val="00834FE4"/>
    <w:rsid w:val="0083533F"/>
    <w:rsid w:val="00837877"/>
    <w:rsid w:val="00837EE2"/>
    <w:rsid w:val="00840460"/>
    <w:rsid w:val="0084074B"/>
    <w:rsid w:val="00841004"/>
    <w:rsid w:val="0084267B"/>
    <w:rsid w:val="00842A15"/>
    <w:rsid w:val="00843CAC"/>
    <w:rsid w:val="008442A1"/>
    <w:rsid w:val="00846AB2"/>
    <w:rsid w:val="00847770"/>
    <w:rsid w:val="00847A11"/>
    <w:rsid w:val="00850FA6"/>
    <w:rsid w:val="00851419"/>
    <w:rsid w:val="00851727"/>
    <w:rsid w:val="00851CCD"/>
    <w:rsid w:val="00851DC7"/>
    <w:rsid w:val="00853A36"/>
    <w:rsid w:val="0085414D"/>
    <w:rsid w:val="008542F3"/>
    <w:rsid w:val="00855364"/>
    <w:rsid w:val="00856040"/>
    <w:rsid w:val="00861DE5"/>
    <w:rsid w:val="00862160"/>
    <w:rsid w:val="008625D3"/>
    <w:rsid w:val="0086306F"/>
    <w:rsid w:val="00863273"/>
    <w:rsid w:val="00864ABE"/>
    <w:rsid w:val="00864E1C"/>
    <w:rsid w:val="00864F1F"/>
    <w:rsid w:val="00865CAE"/>
    <w:rsid w:val="00865F30"/>
    <w:rsid w:val="00866133"/>
    <w:rsid w:val="008669CE"/>
    <w:rsid w:val="00870CEC"/>
    <w:rsid w:val="008726D2"/>
    <w:rsid w:val="008748EA"/>
    <w:rsid w:val="00874931"/>
    <w:rsid w:val="008749F0"/>
    <w:rsid w:val="0087556D"/>
    <w:rsid w:val="00876DA9"/>
    <w:rsid w:val="00876F15"/>
    <w:rsid w:val="008778C0"/>
    <w:rsid w:val="008809E9"/>
    <w:rsid w:val="00880B92"/>
    <w:rsid w:val="00880C4D"/>
    <w:rsid w:val="00883FE1"/>
    <w:rsid w:val="00886448"/>
    <w:rsid w:val="00886EBA"/>
    <w:rsid w:val="008874BD"/>
    <w:rsid w:val="008874F2"/>
    <w:rsid w:val="00887B97"/>
    <w:rsid w:val="008908A1"/>
    <w:rsid w:val="00890B79"/>
    <w:rsid w:val="00891423"/>
    <w:rsid w:val="00892FF9"/>
    <w:rsid w:val="008933B2"/>
    <w:rsid w:val="0089630F"/>
    <w:rsid w:val="00896CAF"/>
    <w:rsid w:val="008A0B12"/>
    <w:rsid w:val="008A201C"/>
    <w:rsid w:val="008A2A1C"/>
    <w:rsid w:val="008A2F3B"/>
    <w:rsid w:val="008A3030"/>
    <w:rsid w:val="008A40C8"/>
    <w:rsid w:val="008A642B"/>
    <w:rsid w:val="008A715F"/>
    <w:rsid w:val="008A7189"/>
    <w:rsid w:val="008A74CB"/>
    <w:rsid w:val="008A7916"/>
    <w:rsid w:val="008B0B5D"/>
    <w:rsid w:val="008B13AB"/>
    <w:rsid w:val="008B1D96"/>
    <w:rsid w:val="008B1F24"/>
    <w:rsid w:val="008B22EF"/>
    <w:rsid w:val="008B2E58"/>
    <w:rsid w:val="008B3239"/>
    <w:rsid w:val="008B3B8F"/>
    <w:rsid w:val="008B67D2"/>
    <w:rsid w:val="008B7A34"/>
    <w:rsid w:val="008C0F84"/>
    <w:rsid w:val="008C1959"/>
    <w:rsid w:val="008C2186"/>
    <w:rsid w:val="008C259F"/>
    <w:rsid w:val="008C36F0"/>
    <w:rsid w:val="008C47E4"/>
    <w:rsid w:val="008C5352"/>
    <w:rsid w:val="008C5A56"/>
    <w:rsid w:val="008C627F"/>
    <w:rsid w:val="008C69CD"/>
    <w:rsid w:val="008C6B27"/>
    <w:rsid w:val="008C72C3"/>
    <w:rsid w:val="008C75A8"/>
    <w:rsid w:val="008C7E5E"/>
    <w:rsid w:val="008C7F28"/>
    <w:rsid w:val="008D1624"/>
    <w:rsid w:val="008D19CF"/>
    <w:rsid w:val="008D1F66"/>
    <w:rsid w:val="008D250B"/>
    <w:rsid w:val="008D29FC"/>
    <w:rsid w:val="008D3031"/>
    <w:rsid w:val="008D38C4"/>
    <w:rsid w:val="008D4192"/>
    <w:rsid w:val="008D4380"/>
    <w:rsid w:val="008D4865"/>
    <w:rsid w:val="008D4CE8"/>
    <w:rsid w:val="008D5848"/>
    <w:rsid w:val="008D73AF"/>
    <w:rsid w:val="008D7E94"/>
    <w:rsid w:val="008E0C4F"/>
    <w:rsid w:val="008E0D35"/>
    <w:rsid w:val="008E0DC4"/>
    <w:rsid w:val="008E134C"/>
    <w:rsid w:val="008E3F8F"/>
    <w:rsid w:val="008E48C1"/>
    <w:rsid w:val="008E52B0"/>
    <w:rsid w:val="008E6C48"/>
    <w:rsid w:val="008E6D41"/>
    <w:rsid w:val="008E78BE"/>
    <w:rsid w:val="008F0449"/>
    <w:rsid w:val="008F12DC"/>
    <w:rsid w:val="008F15CC"/>
    <w:rsid w:val="008F2F70"/>
    <w:rsid w:val="008F31D6"/>
    <w:rsid w:val="008F339B"/>
    <w:rsid w:val="008F348F"/>
    <w:rsid w:val="008F3C19"/>
    <w:rsid w:val="008F4409"/>
    <w:rsid w:val="008F46FD"/>
    <w:rsid w:val="008F4E75"/>
    <w:rsid w:val="008F5028"/>
    <w:rsid w:val="008F646A"/>
    <w:rsid w:val="008F6A0C"/>
    <w:rsid w:val="00901793"/>
    <w:rsid w:val="009021BC"/>
    <w:rsid w:val="009042C9"/>
    <w:rsid w:val="00904A33"/>
    <w:rsid w:val="00905AD3"/>
    <w:rsid w:val="00906E55"/>
    <w:rsid w:val="009112C9"/>
    <w:rsid w:val="00911D25"/>
    <w:rsid w:val="00912932"/>
    <w:rsid w:val="00912F5B"/>
    <w:rsid w:val="00913358"/>
    <w:rsid w:val="00914269"/>
    <w:rsid w:val="00914429"/>
    <w:rsid w:val="009150E1"/>
    <w:rsid w:val="00915971"/>
    <w:rsid w:val="00915D0B"/>
    <w:rsid w:val="009167B7"/>
    <w:rsid w:val="00916C85"/>
    <w:rsid w:val="009173F4"/>
    <w:rsid w:val="00920BC6"/>
    <w:rsid w:val="009219C4"/>
    <w:rsid w:val="0092277F"/>
    <w:rsid w:val="00923846"/>
    <w:rsid w:val="00923942"/>
    <w:rsid w:val="0092414E"/>
    <w:rsid w:val="009266E7"/>
    <w:rsid w:val="009269DC"/>
    <w:rsid w:val="00930CA7"/>
    <w:rsid w:val="009312D8"/>
    <w:rsid w:val="009319D3"/>
    <w:rsid w:val="00931D9A"/>
    <w:rsid w:val="00931E60"/>
    <w:rsid w:val="009336F2"/>
    <w:rsid w:val="0093570C"/>
    <w:rsid w:val="0093589A"/>
    <w:rsid w:val="00936C1B"/>
    <w:rsid w:val="0093740E"/>
    <w:rsid w:val="009374CB"/>
    <w:rsid w:val="0093753D"/>
    <w:rsid w:val="00940B8B"/>
    <w:rsid w:val="00941060"/>
    <w:rsid w:val="00941C94"/>
    <w:rsid w:val="00942FA1"/>
    <w:rsid w:val="00944BC9"/>
    <w:rsid w:val="00945279"/>
    <w:rsid w:val="00945C87"/>
    <w:rsid w:val="0094696D"/>
    <w:rsid w:val="00947EB0"/>
    <w:rsid w:val="00947EC3"/>
    <w:rsid w:val="00950BB7"/>
    <w:rsid w:val="0095211A"/>
    <w:rsid w:val="009521A2"/>
    <w:rsid w:val="00952BB9"/>
    <w:rsid w:val="00954454"/>
    <w:rsid w:val="009556BF"/>
    <w:rsid w:val="0095628B"/>
    <w:rsid w:val="00956477"/>
    <w:rsid w:val="00956716"/>
    <w:rsid w:val="00956F0C"/>
    <w:rsid w:val="00957C39"/>
    <w:rsid w:val="0096076B"/>
    <w:rsid w:val="0096077A"/>
    <w:rsid w:val="00961BD4"/>
    <w:rsid w:val="00961F01"/>
    <w:rsid w:val="00963095"/>
    <w:rsid w:val="00964020"/>
    <w:rsid w:val="00964167"/>
    <w:rsid w:val="00964705"/>
    <w:rsid w:val="0096470F"/>
    <w:rsid w:val="009649F3"/>
    <w:rsid w:val="009654A0"/>
    <w:rsid w:val="00965684"/>
    <w:rsid w:val="00965D3C"/>
    <w:rsid w:val="009679E1"/>
    <w:rsid w:val="00970B4F"/>
    <w:rsid w:val="00971111"/>
    <w:rsid w:val="0097157B"/>
    <w:rsid w:val="00971D64"/>
    <w:rsid w:val="0097217F"/>
    <w:rsid w:val="00972622"/>
    <w:rsid w:val="00972659"/>
    <w:rsid w:val="00972E31"/>
    <w:rsid w:val="00972E94"/>
    <w:rsid w:val="009733B9"/>
    <w:rsid w:val="0097343A"/>
    <w:rsid w:val="0097391A"/>
    <w:rsid w:val="00973BFC"/>
    <w:rsid w:val="00973C69"/>
    <w:rsid w:val="00973CBF"/>
    <w:rsid w:val="00974DFA"/>
    <w:rsid w:val="00975D07"/>
    <w:rsid w:val="009768C6"/>
    <w:rsid w:val="00976B73"/>
    <w:rsid w:val="00977438"/>
    <w:rsid w:val="0097781E"/>
    <w:rsid w:val="00981DB5"/>
    <w:rsid w:val="00981EAB"/>
    <w:rsid w:val="0098270B"/>
    <w:rsid w:val="00982FA2"/>
    <w:rsid w:val="00983728"/>
    <w:rsid w:val="009847C5"/>
    <w:rsid w:val="00984B70"/>
    <w:rsid w:val="00986970"/>
    <w:rsid w:val="0099145A"/>
    <w:rsid w:val="009916F8"/>
    <w:rsid w:val="0099170B"/>
    <w:rsid w:val="00992636"/>
    <w:rsid w:val="0099263D"/>
    <w:rsid w:val="00992730"/>
    <w:rsid w:val="00992C2E"/>
    <w:rsid w:val="00993536"/>
    <w:rsid w:val="009935EE"/>
    <w:rsid w:val="00993A27"/>
    <w:rsid w:val="00994C96"/>
    <w:rsid w:val="00994DBD"/>
    <w:rsid w:val="00996852"/>
    <w:rsid w:val="00997CF9"/>
    <w:rsid w:val="009A078F"/>
    <w:rsid w:val="009A081F"/>
    <w:rsid w:val="009A0E1F"/>
    <w:rsid w:val="009A0EDF"/>
    <w:rsid w:val="009A1BA2"/>
    <w:rsid w:val="009A3967"/>
    <w:rsid w:val="009A4ACA"/>
    <w:rsid w:val="009A5E92"/>
    <w:rsid w:val="009A70A9"/>
    <w:rsid w:val="009A7403"/>
    <w:rsid w:val="009B1764"/>
    <w:rsid w:val="009B24DE"/>
    <w:rsid w:val="009B2C02"/>
    <w:rsid w:val="009B2D0E"/>
    <w:rsid w:val="009B39BC"/>
    <w:rsid w:val="009B5439"/>
    <w:rsid w:val="009B661F"/>
    <w:rsid w:val="009B6886"/>
    <w:rsid w:val="009B6A15"/>
    <w:rsid w:val="009B6C7C"/>
    <w:rsid w:val="009B733C"/>
    <w:rsid w:val="009C20D9"/>
    <w:rsid w:val="009C33F9"/>
    <w:rsid w:val="009C3AD3"/>
    <w:rsid w:val="009C3E2E"/>
    <w:rsid w:val="009C4674"/>
    <w:rsid w:val="009C4AF6"/>
    <w:rsid w:val="009C4E06"/>
    <w:rsid w:val="009C4F48"/>
    <w:rsid w:val="009C5D5A"/>
    <w:rsid w:val="009C757E"/>
    <w:rsid w:val="009D0157"/>
    <w:rsid w:val="009D0E84"/>
    <w:rsid w:val="009D10CE"/>
    <w:rsid w:val="009D1790"/>
    <w:rsid w:val="009D1DA3"/>
    <w:rsid w:val="009D30F2"/>
    <w:rsid w:val="009D385D"/>
    <w:rsid w:val="009D3C8E"/>
    <w:rsid w:val="009D4BE9"/>
    <w:rsid w:val="009D5607"/>
    <w:rsid w:val="009D56FE"/>
    <w:rsid w:val="009D588F"/>
    <w:rsid w:val="009D678B"/>
    <w:rsid w:val="009D7A6F"/>
    <w:rsid w:val="009D7B04"/>
    <w:rsid w:val="009E13CB"/>
    <w:rsid w:val="009E1567"/>
    <w:rsid w:val="009E17C9"/>
    <w:rsid w:val="009E18A1"/>
    <w:rsid w:val="009E192D"/>
    <w:rsid w:val="009E294A"/>
    <w:rsid w:val="009E2971"/>
    <w:rsid w:val="009E40E4"/>
    <w:rsid w:val="009E4277"/>
    <w:rsid w:val="009E445B"/>
    <w:rsid w:val="009E6EE5"/>
    <w:rsid w:val="009E725E"/>
    <w:rsid w:val="009F0DCE"/>
    <w:rsid w:val="009F10EE"/>
    <w:rsid w:val="009F1C72"/>
    <w:rsid w:val="009F35C6"/>
    <w:rsid w:val="009F4B81"/>
    <w:rsid w:val="009F4C41"/>
    <w:rsid w:val="009F4D02"/>
    <w:rsid w:val="009F4DB5"/>
    <w:rsid w:val="009F574C"/>
    <w:rsid w:val="009F6095"/>
    <w:rsid w:val="009F6654"/>
    <w:rsid w:val="009F7A1B"/>
    <w:rsid w:val="009F7BCF"/>
    <w:rsid w:val="00A052B4"/>
    <w:rsid w:val="00A05F4D"/>
    <w:rsid w:val="00A064CC"/>
    <w:rsid w:val="00A10DE5"/>
    <w:rsid w:val="00A11A36"/>
    <w:rsid w:val="00A11BAC"/>
    <w:rsid w:val="00A1388C"/>
    <w:rsid w:val="00A13D7F"/>
    <w:rsid w:val="00A15C7D"/>
    <w:rsid w:val="00A164BA"/>
    <w:rsid w:val="00A16C6D"/>
    <w:rsid w:val="00A16DCC"/>
    <w:rsid w:val="00A17AFE"/>
    <w:rsid w:val="00A17E77"/>
    <w:rsid w:val="00A17FDD"/>
    <w:rsid w:val="00A209D4"/>
    <w:rsid w:val="00A223CE"/>
    <w:rsid w:val="00A23DCC"/>
    <w:rsid w:val="00A247F0"/>
    <w:rsid w:val="00A25610"/>
    <w:rsid w:val="00A25DA6"/>
    <w:rsid w:val="00A273F3"/>
    <w:rsid w:val="00A309E1"/>
    <w:rsid w:val="00A30DCD"/>
    <w:rsid w:val="00A32B0E"/>
    <w:rsid w:val="00A33D34"/>
    <w:rsid w:val="00A346E9"/>
    <w:rsid w:val="00A35679"/>
    <w:rsid w:val="00A35E3B"/>
    <w:rsid w:val="00A36B9D"/>
    <w:rsid w:val="00A36EBA"/>
    <w:rsid w:val="00A379D8"/>
    <w:rsid w:val="00A37F3B"/>
    <w:rsid w:val="00A401AC"/>
    <w:rsid w:val="00A41927"/>
    <w:rsid w:val="00A44421"/>
    <w:rsid w:val="00A44B32"/>
    <w:rsid w:val="00A46C80"/>
    <w:rsid w:val="00A46CF1"/>
    <w:rsid w:val="00A4703E"/>
    <w:rsid w:val="00A50D4E"/>
    <w:rsid w:val="00A51140"/>
    <w:rsid w:val="00A514E6"/>
    <w:rsid w:val="00A51B4C"/>
    <w:rsid w:val="00A527EC"/>
    <w:rsid w:val="00A52FB3"/>
    <w:rsid w:val="00A5325A"/>
    <w:rsid w:val="00A5357D"/>
    <w:rsid w:val="00A54272"/>
    <w:rsid w:val="00A542E2"/>
    <w:rsid w:val="00A545AF"/>
    <w:rsid w:val="00A548CB"/>
    <w:rsid w:val="00A54972"/>
    <w:rsid w:val="00A54E6A"/>
    <w:rsid w:val="00A56B5E"/>
    <w:rsid w:val="00A6011F"/>
    <w:rsid w:val="00A604AE"/>
    <w:rsid w:val="00A607C7"/>
    <w:rsid w:val="00A60A64"/>
    <w:rsid w:val="00A61267"/>
    <w:rsid w:val="00A6150D"/>
    <w:rsid w:val="00A61E30"/>
    <w:rsid w:val="00A61E8D"/>
    <w:rsid w:val="00A63E0F"/>
    <w:rsid w:val="00A6476C"/>
    <w:rsid w:val="00A65FA6"/>
    <w:rsid w:val="00A672C6"/>
    <w:rsid w:val="00A672F0"/>
    <w:rsid w:val="00A6752B"/>
    <w:rsid w:val="00A679E1"/>
    <w:rsid w:val="00A67C7E"/>
    <w:rsid w:val="00A704F2"/>
    <w:rsid w:val="00A706F2"/>
    <w:rsid w:val="00A710F1"/>
    <w:rsid w:val="00A71A20"/>
    <w:rsid w:val="00A724C7"/>
    <w:rsid w:val="00A72BC1"/>
    <w:rsid w:val="00A73CBC"/>
    <w:rsid w:val="00A73F8D"/>
    <w:rsid w:val="00A745AE"/>
    <w:rsid w:val="00A74D68"/>
    <w:rsid w:val="00A75365"/>
    <w:rsid w:val="00A75AFA"/>
    <w:rsid w:val="00A762B1"/>
    <w:rsid w:val="00A76ACD"/>
    <w:rsid w:val="00A80246"/>
    <w:rsid w:val="00A81203"/>
    <w:rsid w:val="00A814B0"/>
    <w:rsid w:val="00A81B67"/>
    <w:rsid w:val="00A85047"/>
    <w:rsid w:val="00A854B2"/>
    <w:rsid w:val="00A85BCC"/>
    <w:rsid w:val="00A87095"/>
    <w:rsid w:val="00A90890"/>
    <w:rsid w:val="00A90BC8"/>
    <w:rsid w:val="00A91715"/>
    <w:rsid w:val="00A91852"/>
    <w:rsid w:val="00A921D0"/>
    <w:rsid w:val="00A92FE4"/>
    <w:rsid w:val="00A9344A"/>
    <w:rsid w:val="00A946CF"/>
    <w:rsid w:val="00A9785C"/>
    <w:rsid w:val="00A97861"/>
    <w:rsid w:val="00AA0212"/>
    <w:rsid w:val="00AA05A2"/>
    <w:rsid w:val="00AA2FCD"/>
    <w:rsid w:val="00AA3678"/>
    <w:rsid w:val="00AA43AE"/>
    <w:rsid w:val="00AA4DAC"/>
    <w:rsid w:val="00AA531F"/>
    <w:rsid w:val="00AA5F56"/>
    <w:rsid w:val="00AA5FA9"/>
    <w:rsid w:val="00AA60A5"/>
    <w:rsid w:val="00AA6155"/>
    <w:rsid w:val="00AA6243"/>
    <w:rsid w:val="00AA6278"/>
    <w:rsid w:val="00AA648E"/>
    <w:rsid w:val="00AA6515"/>
    <w:rsid w:val="00AA6807"/>
    <w:rsid w:val="00AA6EC8"/>
    <w:rsid w:val="00AA7078"/>
    <w:rsid w:val="00AA7679"/>
    <w:rsid w:val="00AA77AD"/>
    <w:rsid w:val="00AB0454"/>
    <w:rsid w:val="00AB0B84"/>
    <w:rsid w:val="00AB326D"/>
    <w:rsid w:val="00AB347F"/>
    <w:rsid w:val="00AB362A"/>
    <w:rsid w:val="00AB3E46"/>
    <w:rsid w:val="00AB3E94"/>
    <w:rsid w:val="00AB472F"/>
    <w:rsid w:val="00AB50FE"/>
    <w:rsid w:val="00AB5A0B"/>
    <w:rsid w:val="00AB5BE1"/>
    <w:rsid w:val="00AB6562"/>
    <w:rsid w:val="00AB6798"/>
    <w:rsid w:val="00AB76A6"/>
    <w:rsid w:val="00AB79E2"/>
    <w:rsid w:val="00AC08AA"/>
    <w:rsid w:val="00AC0FFF"/>
    <w:rsid w:val="00AC18F6"/>
    <w:rsid w:val="00AC1A06"/>
    <w:rsid w:val="00AC1C5E"/>
    <w:rsid w:val="00AC2D10"/>
    <w:rsid w:val="00AC4054"/>
    <w:rsid w:val="00AC496C"/>
    <w:rsid w:val="00AC4A6A"/>
    <w:rsid w:val="00AC5115"/>
    <w:rsid w:val="00AC5492"/>
    <w:rsid w:val="00AC54E3"/>
    <w:rsid w:val="00AC5646"/>
    <w:rsid w:val="00AC666B"/>
    <w:rsid w:val="00AC7A74"/>
    <w:rsid w:val="00AD1F1A"/>
    <w:rsid w:val="00AD2243"/>
    <w:rsid w:val="00AD257F"/>
    <w:rsid w:val="00AD331C"/>
    <w:rsid w:val="00AD3F98"/>
    <w:rsid w:val="00AD495C"/>
    <w:rsid w:val="00AD5059"/>
    <w:rsid w:val="00AD50C8"/>
    <w:rsid w:val="00AD5864"/>
    <w:rsid w:val="00AD6154"/>
    <w:rsid w:val="00AD6921"/>
    <w:rsid w:val="00AD7021"/>
    <w:rsid w:val="00AD7187"/>
    <w:rsid w:val="00AD71A4"/>
    <w:rsid w:val="00AD7DF0"/>
    <w:rsid w:val="00AE0482"/>
    <w:rsid w:val="00AE10D6"/>
    <w:rsid w:val="00AE1A8E"/>
    <w:rsid w:val="00AE29AE"/>
    <w:rsid w:val="00AE323E"/>
    <w:rsid w:val="00AE4575"/>
    <w:rsid w:val="00AE50AE"/>
    <w:rsid w:val="00AE5C27"/>
    <w:rsid w:val="00AE6677"/>
    <w:rsid w:val="00AE6EAA"/>
    <w:rsid w:val="00AE75A9"/>
    <w:rsid w:val="00AE798F"/>
    <w:rsid w:val="00AF0090"/>
    <w:rsid w:val="00AF01CB"/>
    <w:rsid w:val="00AF101B"/>
    <w:rsid w:val="00AF146A"/>
    <w:rsid w:val="00AF1490"/>
    <w:rsid w:val="00AF156A"/>
    <w:rsid w:val="00AF37D4"/>
    <w:rsid w:val="00AF4180"/>
    <w:rsid w:val="00AF49E0"/>
    <w:rsid w:val="00AF4D1A"/>
    <w:rsid w:val="00AF5B01"/>
    <w:rsid w:val="00AF62B4"/>
    <w:rsid w:val="00AF69AB"/>
    <w:rsid w:val="00AF6EB9"/>
    <w:rsid w:val="00AF7055"/>
    <w:rsid w:val="00AF72B5"/>
    <w:rsid w:val="00B00523"/>
    <w:rsid w:val="00B01123"/>
    <w:rsid w:val="00B01CC4"/>
    <w:rsid w:val="00B0242E"/>
    <w:rsid w:val="00B03E6F"/>
    <w:rsid w:val="00B05EF1"/>
    <w:rsid w:val="00B06429"/>
    <w:rsid w:val="00B0645C"/>
    <w:rsid w:val="00B064BC"/>
    <w:rsid w:val="00B07CD0"/>
    <w:rsid w:val="00B10017"/>
    <w:rsid w:val="00B10FA3"/>
    <w:rsid w:val="00B12CD6"/>
    <w:rsid w:val="00B1363D"/>
    <w:rsid w:val="00B13C52"/>
    <w:rsid w:val="00B1401D"/>
    <w:rsid w:val="00B140A2"/>
    <w:rsid w:val="00B14576"/>
    <w:rsid w:val="00B1491D"/>
    <w:rsid w:val="00B14BEB"/>
    <w:rsid w:val="00B24527"/>
    <w:rsid w:val="00B24968"/>
    <w:rsid w:val="00B24BB6"/>
    <w:rsid w:val="00B24BCA"/>
    <w:rsid w:val="00B24FE5"/>
    <w:rsid w:val="00B26D15"/>
    <w:rsid w:val="00B32A7A"/>
    <w:rsid w:val="00B32D5A"/>
    <w:rsid w:val="00B33B78"/>
    <w:rsid w:val="00B33E7A"/>
    <w:rsid w:val="00B42256"/>
    <w:rsid w:val="00B422D0"/>
    <w:rsid w:val="00B42AC6"/>
    <w:rsid w:val="00B42CB5"/>
    <w:rsid w:val="00B42F7D"/>
    <w:rsid w:val="00B44638"/>
    <w:rsid w:val="00B44675"/>
    <w:rsid w:val="00B4569B"/>
    <w:rsid w:val="00B45C3D"/>
    <w:rsid w:val="00B46851"/>
    <w:rsid w:val="00B47637"/>
    <w:rsid w:val="00B4781F"/>
    <w:rsid w:val="00B47B73"/>
    <w:rsid w:val="00B47F66"/>
    <w:rsid w:val="00B5026B"/>
    <w:rsid w:val="00B50567"/>
    <w:rsid w:val="00B50705"/>
    <w:rsid w:val="00B51BE0"/>
    <w:rsid w:val="00B5209A"/>
    <w:rsid w:val="00B527BE"/>
    <w:rsid w:val="00B53E63"/>
    <w:rsid w:val="00B549BE"/>
    <w:rsid w:val="00B565DA"/>
    <w:rsid w:val="00B56991"/>
    <w:rsid w:val="00B57F2A"/>
    <w:rsid w:val="00B60B99"/>
    <w:rsid w:val="00B613E6"/>
    <w:rsid w:val="00B61428"/>
    <w:rsid w:val="00B6207E"/>
    <w:rsid w:val="00B64B0A"/>
    <w:rsid w:val="00B64C58"/>
    <w:rsid w:val="00B651EA"/>
    <w:rsid w:val="00B6520E"/>
    <w:rsid w:val="00B6526D"/>
    <w:rsid w:val="00B6559C"/>
    <w:rsid w:val="00B65CE1"/>
    <w:rsid w:val="00B65DCC"/>
    <w:rsid w:val="00B67B57"/>
    <w:rsid w:val="00B70294"/>
    <w:rsid w:val="00B73846"/>
    <w:rsid w:val="00B73CF4"/>
    <w:rsid w:val="00B74035"/>
    <w:rsid w:val="00B76078"/>
    <w:rsid w:val="00B766F2"/>
    <w:rsid w:val="00B8186F"/>
    <w:rsid w:val="00B8277A"/>
    <w:rsid w:val="00B82A80"/>
    <w:rsid w:val="00B82F0A"/>
    <w:rsid w:val="00B83119"/>
    <w:rsid w:val="00B83784"/>
    <w:rsid w:val="00B83DB1"/>
    <w:rsid w:val="00B8552A"/>
    <w:rsid w:val="00B85690"/>
    <w:rsid w:val="00B85DF6"/>
    <w:rsid w:val="00B8650D"/>
    <w:rsid w:val="00B91894"/>
    <w:rsid w:val="00B95DE1"/>
    <w:rsid w:val="00B95E5D"/>
    <w:rsid w:val="00B96E14"/>
    <w:rsid w:val="00B971BD"/>
    <w:rsid w:val="00B97C09"/>
    <w:rsid w:val="00BA0D44"/>
    <w:rsid w:val="00BA18DB"/>
    <w:rsid w:val="00BA2D5E"/>
    <w:rsid w:val="00BA2D6F"/>
    <w:rsid w:val="00BA2F54"/>
    <w:rsid w:val="00BA32AA"/>
    <w:rsid w:val="00BA60DE"/>
    <w:rsid w:val="00BB1F73"/>
    <w:rsid w:val="00BB2C92"/>
    <w:rsid w:val="00BB2DC2"/>
    <w:rsid w:val="00BB37C5"/>
    <w:rsid w:val="00BB4635"/>
    <w:rsid w:val="00BB5BCF"/>
    <w:rsid w:val="00BB6AD3"/>
    <w:rsid w:val="00BC0DAE"/>
    <w:rsid w:val="00BC176F"/>
    <w:rsid w:val="00BC1B78"/>
    <w:rsid w:val="00BC1D89"/>
    <w:rsid w:val="00BC2777"/>
    <w:rsid w:val="00BC358F"/>
    <w:rsid w:val="00BC3BF4"/>
    <w:rsid w:val="00BC3EEE"/>
    <w:rsid w:val="00BC3FA5"/>
    <w:rsid w:val="00BC582E"/>
    <w:rsid w:val="00BC608A"/>
    <w:rsid w:val="00BC69A4"/>
    <w:rsid w:val="00BC6C19"/>
    <w:rsid w:val="00BC70FD"/>
    <w:rsid w:val="00BD215C"/>
    <w:rsid w:val="00BD21C8"/>
    <w:rsid w:val="00BD31A5"/>
    <w:rsid w:val="00BD34F4"/>
    <w:rsid w:val="00BD3BCC"/>
    <w:rsid w:val="00BD40E8"/>
    <w:rsid w:val="00BD51D1"/>
    <w:rsid w:val="00BD5612"/>
    <w:rsid w:val="00BD58E5"/>
    <w:rsid w:val="00BD61C1"/>
    <w:rsid w:val="00BD7D17"/>
    <w:rsid w:val="00BD7FA3"/>
    <w:rsid w:val="00BE0106"/>
    <w:rsid w:val="00BE19C8"/>
    <w:rsid w:val="00BE2F0E"/>
    <w:rsid w:val="00BE3A94"/>
    <w:rsid w:val="00BE413F"/>
    <w:rsid w:val="00BF0935"/>
    <w:rsid w:val="00BF1606"/>
    <w:rsid w:val="00BF2A33"/>
    <w:rsid w:val="00BF2FA7"/>
    <w:rsid w:val="00BF375D"/>
    <w:rsid w:val="00BF37BF"/>
    <w:rsid w:val="00BF4C3C"/>
    <w:rsid w:val="00BF5538"/>
    <w:rsid w:val="00BF6177"/>
    <w:rsid w:val="00BF640E"/>
    <w:rsid w:val="00C003D7"/>
    <w:rsid w:val="00C0042E"/>
    <w:rsid w:val="00C017AF"/>
    <w:rsid w:val="00C01E8C"/>
    <w:rsid w:val="00C02578"/>
    <w:rsid w:val="00C02C0B"/>
    <w:rsid w:val="00C10A1A"/>
    <w:rsid w:val="00C116BC"/>
    <w:rsid w:val="00C11E27"/>
    <w:rsid w:val="00C11E6A"/>
    <w:rsid w:val="00C12CB4"/>
    <w:rsid w:val="00C13055"/>
    <w:rsid w:val="00C13CD9"/>
    <w:rsid w:val="00C155D2"/>
    <w:rsid w:val="00C157FA"/>
    <w:rsid w:val="00C17EF6"/>
    <w:rsid w:val="00C17FBE"/>
    <w:rsid w:val="00C202BD"/>
    <w:rsid w:val="00C2183B"/>
    <w:rsid w:val="00C23C83"/>
    <w:rsid w:val="00C248DF"/>
    <w:rsid w:val="00C24DF4"/>
    <w:rsid w:val="00C25321"/>
    <w:rsid w:val="00C25597"/>
    <w:rsid w:val="00C265FD"/>
    <w:rsid w:val="00C27449"/>
    <w:rsid w:val="00C3075E"/>
    <w:rsid w:val="00C308EA"/>
    <w:rsid w:val="00C3117D"/>
    <w:rsid w:val="00C31D49"/>
    <w:rsid w:val="00C31ED9"/>
    <w:rsid w:val="00C3395B"/>
    <w:rsid w:val="00C3414A"/>
    <w:rsid w:val="00C348B9"/>
    <w:rsid w:val="00C35492"/>
    <w:rsid w:val="00C35EA0"/>
    <w:rsid w:val="00C361AE"/>
    <w:rsid w:val="00C368C4"/>
    <w:rsid w:val="00C372B3"/>
    <w:rsid w:val="00C411DC"/>
    <w:rsid w:val="00C419D4"/>
    <w:rsid w:val="00C42370"/>
    <w:rsid w:val="00C4247B"/>
    <w:rsid w:val="00C43B07"/>
    <w:rsid w:val="00C43E5B"/>
    <w:rsid w:val="00C44446"/>
    <w:rsid w:val="00C446EF"/>
    <w:rsid w:val="00C46CA1"/>
    <w:rsid w:val="00C46F16"/>
    <w:rsid w:val="00C51007"/>
    <w:rsid w:val="00C5116D"/>
    <w:rsid w:val="00C51ABD"/>
    <w:rsid w:val="00C51AF4"/>
    <w:rsid w:val="00C535AD"/>
    <w:rsid w:val="00C5478E"/>
    <w:rsid w:val="00C54B7C"/>
    <w:rsid w:val="00C561AD"/>
    <w:rsid w:val="00C565C9"/>
    <w:rsid w:val="00C56B42"/>
    <w:rsid w:val="00C57DE5"/>
    <w:rsid w:val="00C60CBE"/>
    <w:rsid w:val="00C61271"/>
    <w:rsid w:val="00C619B6"/>
    <w:rsid w:val="00C62386"/>
    <w:rsid w:val="00C625FD"/>
    <w:rsid w:val="00C62F4B"/>
    <w:rsid w:val="00C6395C"/>
    <w:rsid w:val="00C63EDA"/>
    <w:rsid w:val="00C650E1"/>
    <w:rsid w:val="00C66959"/>
    <w:rsid w:val="00C66BC3"/>
    <w:rsid w:val="00C66C98"/>
    <w:rsid w:val="00C674C7"/>
    <w:rsid w:val="00C7046E"/>
    <w:rsid w:val="00C708C4"/>
    <w:rsid w:val="00C715B7"/>
    <w:rsid w:val="00C716CE"/>
    <w:rsid w:val="00C71CBE"/>
    <w:rsid w:val="00C71CF0"/>
    <w:rsid w:val="00C727A5"/>
    <w:rsid w:val="00C7319D"/>
    <w:rsid w:val="00C732A5"/>
    <w:rsid w:val="00C74C45"/>
    <w:rsid w:val="00C74D99"/>
    <w:rsid w:val="00C75402"/>
    <w:rsid w:val="00C7651F"/>
    <w:rsid w:val="00C77B17"/>
    <w:rsid w:val="00C77E44"/>
    <w:rsid w:val="00C77F55"/>
    <w:rsid w:val="00C81340"/>
    <w:rsid w:val="00C817AB"/>
    <w:rsid w:val="00C82C7E"/>
    <w:rsid w:val="00C83368"/>
    <w:rsid w:val="00C854A2"/>
    <w:rsid w:val="00C87A48"/>
    <w:rsid w:val="00C90341"/>
    <w:rsid w:val="00C915AC"/>
    <w:rsid w:val="00C9277E"/>
    <w:rsid w:val="00C93E92"/>
    <w:rsid w:val="00C9414F"/>
    <w:rsid w:val="00C942B5"/>
    <w:rsid w:val="00C94642"/>
    <w:rsid w:val="00C948C6"/>
    <w:rsid w:val="00C950FA"/>
    <w:rsid w:val="00C953FB"/>
    <w:rsid w:val="00C954A4"/>
    <w:rsid w:val="00C955CD"/>
    <w:rsid w:val="00C959A9"/>
    <w:rsid w:val="00C95DB2"/>
    <w:rsid w:val="00C96B5C"/>
    <w:rsid w:val="00C96C82"/>
    <w:rsid w:val="00C97973"/>
    <w:rsid w:val="00CA0E49"/>
    <w:rsid w:val="00CA149D"/>
    <w:rsid w:val="00CA3DEC"/>
    <w:rsid w:val="00CA3E04"/>
    <w:rsid w:val="00CA5AD8"/>
    <w:rsid w:val="00CA61E0"/>
    <w:rsid w:val="00CA65EF"/>
    <w:rsid w:val="00CA735E"/>
    <w:rsid w:val="00CA750A"/>
    <w:rsid w:val="00CB0436"/>
    <w:rsid w:val="00CB1121"/>
    <w:rsid w:val="00CB1F3C"/>
    <w:rsid w:val="00CB223E"/>
    <w:rsid w:val="00CB2545"/>
    <w:rsid w:val="00CB3A20"/>
    <w:rsid w:val="00CB3B73"/>
    <w:rsid w:val="00CB3C47"/>
    <w:rsid w:val="00CB3E3F"/>
    <w:rsid w:val="00CB4217"/>
    <w:rsid w:val="00CB463D"/>
    <w:rsid w:val="00CB671A"/>
    <w:rsid w:val="00CB6A30"/>
    <w:rsid w:val="00CB7E06"/>
    <w:rsid w:val="00CC2718"/>
    <w:rsid w:val="00CC286D"/>
    <w:rsid w:val="00CC2D9C"/>
    <w:rsid w:val="00CC3956"/>
    <w:rsid w:val="00CC3FEE"/>
    <w:rsid w:val="00CC5EBE"/>
    <w:rsid w:val="00CC6481"/>
    <w:rsid w:val="00CC6632"/>
    <w:rsid w:val="00CC6FAB"/>
    <w:rsid w:val="00CC71E6"/>
    <w:rsid w:val="00CD02DD"/>
    <w:rsid w:val="00CD0422"/>
    <w:rsid w:val="00CD0E0C"/>
    <w:rsid w:val="00CD10DE"/>
    <w:rsid w:val="00CD465A"/>
    <w:rsid w:val="00CD49B8"/>
    <w:rsid w:val="00CD526F"/>
    <w:rsid w:val="00CD5F84"/>
    <w:rsid w:val="00CD6477"/>
    <w:rsid w:val="00CD7466"/>
    <w:rsid w:val="00CE0182"/>
    <w:rsid w:val="00CE166D"/>
    <w:rsid w:val="00CE2840"/>
    <w:rsid w:val="00CE3F88"/>
    <w:rsid w:val="00CE4001"/>
    <w:rsid w:val="00CE4342"/>
    <w:rsid w:val="00CE495C"/>
    <w:rsid w:val="00CE5616"/>
    <w:rsid w:val="00CE5806"/>
    <w:rsid w:val="00CE593F"/>
    <w:rsid w:val="00CE6C1B"/>
    <w:rsid w:val="00CE72D6"/>
    <w:rsid w:val="00CE7DC1"/>
    <w:rsid w:val="00CF0865"/>
    <w:rsid w:val="00CF0F18"/>
    <w:rsid w:val="00CF1694"/>
    <w:rsid w:val="00CF2F5D"/>
    <w:rsid w:val="00CF325B"/>
    <w:rsid w:val="00CF4DF7"/>
    <w:rsid w:val="00CF5806"/>
    <w:rsid w:val="00CF5C3C"/>
    <w:rsid w:val="00D01110"/>
    <w:rsid w:val="00D01D17"/>
    <w:rsid w:val="00D0396C"/>
    <w:rsid w:val="00D041BE"/>
    <w:rsid w:val="00D04490"/>
    <w:rsid w:val="00D052D2"/>
    <w:rsid w:val="00D0622D"/>
    <w:rsid w:val="00D06BF8"/>
    <w:rsid w:val="00D06EE6"/>
    <w:rsid w:val="00D06F03"/>
    <w:rsid w:val="00D07666"/>
    <w:rsid w:val="00D10DB8"/>
    <w:rsid w:val="00D11129"/>
    <w:rsid w:val="00D123ED"/>
    <w:rsid w:val="00D12EB5"/>
    <w:rsid w:val="00D131A1"/>
    <w:rsid w:val="00D131A3"/>
    <w:rsid w:val="00D1393D"/>
    <w:rsid w:val="00D15AF9"/>
    <w:rsid w:val="00D16377"/>
    <w:rsid w:val="00D16B99"/>
    <w:rsid w:val="00D16CE6"/>
    <w:rsid w:val="00D16F30"/>
    <w:rsid w:val="00D17295"/>
    <w:rsid w:val="00D178F6"/>
    <w:rsid w:val="00D20438"/>
    <w:rsid w:val="00D204B4"/>
    <w:rsid w:val="00D20AB1"/>
    <w:rsid w:val="00D21525"/>
    <w:rsid w:val="00D22255"/>
    <w:rsid w:val="00D22990"/>
    <w:rsid w:val="00D23584"/>
    <w:rsid w:val="00D237D1"/>
    <w:rsid w:val="00D23EE4"/>
    <w:rsid w:val="00D2478A"/>
    <w:rsid w:val="00D24B1B"/>
    <w:rsid w:val="00D25150"/>
    <w:rsid w:val="00D25939"/>
    <w:rsid w:val="00D26676"/>
    <w:rsid w:val="00D26875"/>
    <w:rsid w:val="00D26A1D"/>
    <w:rsid w:val="00D3045B"/>
    <w:rsid w:val="00D305ED"/>
    <w:rsid w:val="00D35140"/>
    <w:rsid w:val="00D352BA"/>
    <w:rsid w:val="00D35478"/>
    <w:rsid w:val="00D3548D"/>
    <w:rsid w:val="00D354C6"/>
    <w:rsid w:val="00D355DB"/>
    <w:rsid w:val="00D35E7D"/>
    <w:rsid w:val="00D35F78"/>
    <w:rsid w:val="00D364F6"/>
    <w:rsid w:val="00D369E8"/>
    <w:rsid w:val="00D378B0"/>
    <w:rsid w:val="00D40A13"/>
    <w:rsid w:val="00D410C5"/>
    <w:rsid w:val="00D410EF"/>
    <w:rsid w:val="00D42F8D"/>
    <w:rsid w:val="00D436D6"/>
    <w:rsid w:val="00D442C3"/>
    <w:rsid w:val="00D4464B"/>
    <w:rsid w:val="00D44879"/>
    <w:rsid w:val="00D44A8F"/>
    <w:rsid w:val="00D47F4E"/>
    <w:rsid w:val="00D51A4D"/>
    <w:rsid w:val="00D51C59"/>
    <w:rsid w:val="00D52518"/>
    <w:rsid w:val="00D52818"/>
    <w:rsid w:val="00D5319F"/>
    <w:rsid w:val="00D5400A"/>
    <w:rsid w:val="00D54E64"/>
    <w:rsid w:val="00D55F1E"/>
    <w:rsid w:val="00D56376"/>
    <w:rsid w:val="00D5659D"/>
    <w:rsid w:val="00D56EB9"/>
    <w:rsid w:val="00D608BA"/>
    <w:rsid w:val="00D60ACD"/>
    <w:rsid w:val="00D610A9"/>
    <w:rsid w:val="00D61575"/>
    <w:rsid w:val="00D62C38"/>
    <w:rsid w:val="00D635DA"/>
    <w:rsid w:val="00D638C1"/>
    <w:rsid w:val="00D64526"/>
    <w:rsid w:val="00D64608"/>
    <w:rsid w:val="00D653EA"/>
    <w:rsid w:val="00D656E9"/>
    <w:rsid w:val="00D65850"/>
    <w:rsid w:val="00D6614F"/>
    <w:rsid w:val="00D666BF"/>
    <w:rsid w:val="00D676E8"/>
    <w:rsid w:val="00D71CB5"/>
    <w:rsid w:val="00D71DA1"/>
    <w:rsid w:val="00D72B82"/>
    <w:rsid w:val="00D7379F"/>
    <w:rsid w:val="00D737A3"/>
    <w:rsid w:val="00D74073"/>
    <w:rsid w:val="00D759B5"/>
    <w:rsid w:val="00D76104"/>
    <w:rsid w:val="00D773A1"/>
    <w:rsid w:val="00D808BA"/>
    <w:rsid w:val="00D80CF8"/>
    <w:rsid w:val="00D83D14"/>
    <w:rsid w:val="00D84268"/>
    <w:rsid w:val="00D84B37"/>
    <w:rsid w:val="00D84E19"/>
    <w:rsid w:val="00D85193"/>
    <w:rsid w:val="00D87683"/>
    <w:rsid w:val="00D8799A"/>
    <w:rsid w:val="00D9049B"/>
    <w:rsid w:val="00D906C4"/>
    <w:rsid w:val="00D9109C"/>
    <w:rsid w:val="00D92080"/>
    <w:rsid w:val="00D928B2"/>
    <w:rsid w:val="00D94AE4"/>
    <w:rsid w:val="00DA07A1"/>
    <w:rsid w:val="00DA1EE3"/>
    <w:rsid w:val="00DA20B2"/>
    <w:rsid w:val="00DA329F"/>
    <w:rsid w:val="00DA3642"/>
    <w:rsid w:val="00DA372C"/>
    <w:rsid w:val="00DA43EB"/>
    <w:rsid w:val="00DA442F"/>
    <w:rsid w:val="00DA461C"/>
    <w:rsid w:val="00DA4C8F"/>
    <w:rsid w:val="00DA6381"/>
    <w:rsid w:val="00DA74CB"/>
    <w:rsid w:val="00DA75A2"/>
    <w:rsid w:val="00DB1B0E"/>
    <w:rsid w:val="00DC15CF"/>
    <w:rsid w:val="00DC1909"/>
    <w:rsid w:val="00DC4401"/>
    <w:rsid w:val="00DC6556"/>
    <w:rsid w:val="00DC754F"/>
    <w:rsid w:val="00DC7D20"/>
    <w:rsid w:val="00DD0D34"/>
    <w:rsid w:val="00DD1BE3"/>
    <w:rsid w:val="00DD20EE"/>
    <w:rsid w:val="00DD37A6"/>
    <w:rsid w:val="00DD6AAB"/>
    <w:rsid w:val="00DE0BB4"/>
    <w:rsid w:val="00DE1C86"/>
    <w:rsid w:val="00DE24A6"/>
    <w:rsid w:val="00DE31FC"/>
    <w:rsid w:val="00DE3585"/>
    <w:rsid w:val="00DE3B6A"/>
    <w:rsid w:val="00DE3D46"/>
    <w:rsid w:val="00DE5195"/>
    <w:rsid w:val="00DE63F9"/>
    <w:rsid w:val="00DE6913"/>
    <w:rsid w:val="00DE7050"/>
    <w:rsid w:val="00DF3F99"/>
    <w:rsid w:val="00DF4E7E"/>
    <w:rsid w:val="00DF61BC"/>
    <w:rsid w:val="00DF6380"/>
    <w:rsid w:val="00DF6C8F"/>
    <w:rsid w:val="00DF7847"/>
    <w:rsid w:val="00E01548"/>
    <w:rsid w:val="00E02575"/>
    <w:rsid w:val="00E03460"/>
    <w:rsid w:val="00E03A3A"/>
    <w:rsid w:val="00E03F9C"/>
    <w:rsid w:val="00E05A14"/>
    <w:rsid w:val="00E05AB1"/>
    <w:rsid w:val="00E0643D"/>
    <w:rsid w:val="00E06E4F"/>
    <w:rsid w:val="00E07113"/>
    <w:rsid w:val="00E07469"/>
    <w:rsid w:val="00E07E89"/>
    <w:rsid w:val="00E1138A"/>
    <w:rsid w:val="00E125C0"/>
    <w:rsid w:val="00E132E2"/>
    <w:rsid w:val="00E158D9"/>
    <w:rsid w:val="00E15C21"/>
    <w:rsid w:val="00E1610C"/>
    <w:rsid w:val="00E16E03"/>
    <w:rsid w:val="00E17691"/>
    <w:rsid w:val="00E176A5"/>
    <w:rsid w:val="00E206B8"/>
    <w:rsid w:val="00E20818"/>
    <w:rsid w:val="00E20B90"/>
    <w:rsid w:val="00E2106F"/>
    <w:rsid w:val="00E21285"/>
    <w:rsid w:val="00E2173D"/>
    <w:rsid w:val="00E21A77"/>
    <w:rsid w:val="00E23093"/>
    <w:rsid w:val="00E25BE7"/>
    <w:rsid w:val="00E25D57"/>
    <w:rsid w:val="00E25FE9"/>
    <w:rsid w:val="00E2795A"/>
    <w:rsid w:val="00E30972"/>
    <w:rsid w:val="00E31FE3"/>
    <w:rsid w:val="00E3207C"/>
    <w:rsid w:val="00E3443F"/>
    <w:rsid w:val="00E34461"/>
    <w:rsid w:val="00E353FD"/>
    <w:rsid w:val="00E360E5"/>
    <w:rsid w:val="00E365B5"/>
    <w:rsid w:val="00E36C9D"/>
    <w:rsid w:val="00E36F7A"/>
    <w:rsid w:val="00E37057"/>
    <w:rsid w:val="00E37ED8"/>
    <w:rsid w:val="00E40803"/>
    <w:rsid w:val="00E40857"/>
    <w:rsid w:val="00E41471"/>
    <w:rsid w:val="00E42AD7"/>
    <w:rsid w:val="00E42E62"/>
    <w:rsid w:val="00E444D6"/>
    <w:rsid w:val="00E44CE9"/>
    <w:rsid w:val="00E460A8"/>
    <w:rsid w:val="00E4639A"/>
    <w:rsid w:val="00E47142"/>
    <w:rsid w:val="00E47CCB"/>
    <w:rsid w:val="00E50544"/>
    <w:rsid w:val="00E52628"/>
    <w:rsid w:val="00E52FA9"/>
    <w:rsid w:val="00E52FCB"/>
    <w:rsid w:val="00E534DD"/>
    <w:rsid w:val="00E53907"/>
    <w:rsid w:val="00E544A7"/>
    <w:rsid w:val="00E554BD"/>
    <w:rsid w:val="00E56AE1"/>
    <w:rsid w:val="00E56B06"/>
    <w:rsid w:val="00E57134"/>
    <w:rsid w:val="00E57ACF"/>
    <w:rsid w:val="00E60731"/>
    <w:rsid w:val="00E61502"/>
    <w:rsid w:val="00E62383"/>
    <w:rsid w:val="00E625D2"/>
    <w:rsid w:val="00E6388A"/>
    <w:rsid w:val="00E63DB8"/>
    <w:rsid w:val="00E644E0"/>
    <w:rsid w:val="00E64955"/>
    <w:rsid w:val="00E64CB1"/>
    <w:rsid w:val="00E64DF8"/>
    <w:rsid w:val="00E64EB6"/>
    <w:rsid w:val="00E651CB"/>
    <w:rsid w:val="00E65796"/>
    <w:rsid w:val="00E6585E"/>
    <w:rsid w:val="00E66E81"/>
    <w:rsid w:val="00E673FE"/>
    <w:rsid w:val="00E67639"/>
    <w:rsid w:val="00E70A72"/>
    <w:rsid w:val="00E715C4"/>
    <w:rsid w:val="00E71D8E"/>
    <w:rsid w:val="00E72220"/>
    <w:rsid w:val="00E726DE"/>
    <w:rsid w:val="00E73345"/>
    <w:rsid w:val="00E736FE"/>
    <w:rsid w:val="00E738B0"/>
    <w:rsid w:val="00E75A73"/>
    <w:rsid w:val="00E8107D"/>
    <w:rsid w:val="00E816D3"/>
    <w:rsid w:val="00E8286A"/>
    <w:rsid w:val="00E82F7E"/>
    <w:rsid w:val="00E8585A"/>
    <w:rsid w:val="00E85A51"/>
    <w:rsid w:val="00E868DF"/>
    <w:rsid w:val="00E87089"/>
    <w:rsid w:val="00E87AE2"/>
    <w:rsid w:val="00E90219"/>
    <w:rsid w:val="00E91DB6"/>
    <w:rsid w:val="00E9246A"/>
    <w:rsid w:val="00E931D4"/>
    <w:rsid w:val="00E93C28"/>
    <w:rsid w:val="00E93F98"/>
    <w:rsid w:val="00E9492C"/>
    <w:rsid w:val="00E9618B"/>
    <w:rsid w:val="00E9623B"/>
    <w:rsid w:val="00E97EA5"/>
    <w:rsid w:val="00EA0C2B"/>
    <w:rsid w:val="00EA235E"/>
    <w:rsid w:val="00EA2789"/>
    <w:rsid w:val="00EA284C"/>
    <w:rsid w:val="00EA37AA"/>
    <w:rsid w:val="00EA51E3"/>
    <w:rsid w:val="00EA57F3"/>
    <w:rsid w:val="00EA59F4"/>
    <w:rsid w:val="00EA63A0"/>
    <w:rsid w:val="00EA6EA6"/>
    <w:rsid w:val="00EA70E4"/>
    <w:rsid w:val="00EA788A"/>
    <w:rsid w:val="00EA7DE5"/>
    <w:rsid w:val="00EB161C"/>
    <w:rsid w:val="00EB1A3B"/>
    <w:rsid w:val="00EB2C11"/>
    <w:rsid w:val="00EB366D"/>
    <w:rsid w:val="00EB39BB"/>
    <w:rsid w:val="00EB46DE"/>
    <w:rsid w:val="00EB4961"/>
    <w:rsid w:val="00EB4B99"/>
    <w:rsid w:val="00EB4E99"/>
    <w:rsid w:val="00EB66D0"/>
    <w:rsid w:val="00EB6842"/>
    <w:rsid w:val="00EB7004"/>
    <w:rsid w:val="00EB7177"/>
    <w:rsid w:val="00EB74E3"/>
    <w:rsid w:val="00EC108C"/>
    <w:rsid w:val="00EC188E"/>
    <w:rsid w:val="00EC23E7"/>
    <w:rsid w:val="00EC4548"/>
    <w:rsid w:val="00EC4AEA"/>
    <w:rsid w:val="00EC5D4D"/>
    <w:rsid w:val="00EC6934"/>
    <w:rsid w:val="00EC76D5"/>
    <w:rsid w:val="00EC7925"/>
    <w:rsid w:val="00EC7C1D"/>
    <w:rsid w:val="00ED1FE5"/>
    <w:rsid w:val="00ED3588"/>
    <w:rsid w:val="00ED5B09"/>
    <w:rsid w:val="00ED5DF1"/>
    <w:rsid w:val="00ED6905"/>
    <w:rsid w:val="00ED6BE4"/>
    <w:rsid w:val="00ED6DF6"/>
    <w:rsid w:val="00EE0F12"/>
    <w:rsid w:val="00EE3840"/>
    <w:rsid w:val="00EE39F4"/>
    <w:rsid w:val="00EE42C6"/>
    <w:rsid w:val="00EE44D3"/>
    <w:rsid w:val="00EE4BAE"/>
    <w:rsid w:val="00EE54B3"/>
    <w:rsid w:val="00EE6CE9"/>
    <w:rsid w:val="00EE6E87"/>
    <w:rsid w:val="00EF05E7"/>
    <w:rsid w:val="00EF1068"/>
    <w:rsid w:val="00EF13C3"/>
    <w:rsid w:val="00EF186F"/>
    <w:rsid w:val="00EF218D"/>
    <w:rsid w:val="00EF43AB"/>
    <w:rsid w:val="00EF46E4"/>
    <w:rsid w:val="00EF492C"/>
    <w:rsid w:val="00EF5BF5"/>
    <w:rsid w:val="00EF6330"/>
    <w:rsid w:val="00EF63F3"/>
    <w:rsid w:val="00F001A3"/>
    <w:rsid w:val="00F00CF0"/>
    <w:rsid w:val="00F0202D"/>
    <w:rsid w:val="00F0214C"/>
    <w:rsid w:val="00F02CB8"/>
    <w:rsid w:val="00F02F25"/>
    <w:rsid w:val="00F02F2D"/>
    <w:rsid w:val="00F035D4"/>
    <w:rsid w:val="00F037CB"/>
    <w:rsid w:val="00F042A8"/>
    <w:rsid w:val="00F04382"/>
    <w:rsid w:val="00F04764"/>
    <w:rsid w:val="00F072C6"/>
    <w:rsid w:val="00F10811"/>
    <w:rsid w:val="00F10CBF"/>
    <w:rsid w:val="00F115BB"/>
    <w:rsid w:val="00F11C37"/>
    <w:rsid w:val="00F1247E"/>
    <w:rsid w:val="00F14941"/>
    <w:rsid w:val="00F14D1E"/>
    <w:rsid w:val="00F14F0C"/>
    <w:rsid w:val="00F150EB"/>
    <w:rsid w:val="00F15592"/>
    <w:rsid w:val="00F15930"/>
    <w:rsid w:val="00F1692C"/>
    <w:rsid w:val="00F16ABA"/>
    <w:rsid w:val="00F17133"/>
    <w:rsid w:val="00F171A9"/>
    <w:rsid w:val="00F17A11"/>
    <w:rsid w:val="00F21B8E"/>
    <w:rsid w:val="00F21D04"/>
    <w:rsid w:val="00F21F30"/>
    <w:rsid w:val="00F24601"/>
    <w:rsid w:val="00F24BD7"/>
    <w:rsid w:val="00F24C85"/>
    <w:rsid w:val="00F25095"/>
    <w:rsid w:val="00F25A5D"/>
    <w:rsid w:val="00F25AFB"/>
    <w:rsid w:val="00F25C16"/>
    <w:rsid w:val="00F25F82"/>
    <w:rsid w:val="00F25FA5"/>
    <w:rsid w:val="00F2627B"/>
    <w:rsid w:val="00F27196"/>
    <w:rsid w:val="00F278AD"/>
    <w:rsid w:val="00F309B8"/>
    <w:rsid w:val="00F31735"/>
    <w:rsid w:val="00F326EB"/>
    <w:rsid w:val="00F32726"/>
    <w:rsid w:val="00F32D58"/>
    <w:rsid w:val="00F333C8"/>
    <w:rsid w:val="00F33A3C"/>
    <w:rsid w:val="00F33A93"/>
    <w:rsid w:val="00F3441D"/>
    <w:rsid w:val="00F34B4E"/>
    <w:rsid w:val="00F35ABB"/>
    <w:rsid w:val="00F363EF"/>
    <w:rsid w:val="00F36A89"/>
    <w:rsid w:val="00F376D2"/>
    <w:rsid w:val="00F37A41"/>
    <w:rsid w:val="00F41303"/>
    <w:rsid w:val="00F414CA"/>
    <w:rsid w:val="00F4375A"/>
    <w:rsid w:val="00F43A39"/>
    <w:rsid w:val="00F45A3A"/>
    <w:rsid w:val="00F45C5F"/>
    <w:rsid w:val="00F461A9"/>
    <w:rsid w:val="00F47544"/>
    <w:rsid w:val="00F4793A"/>
    <w:rsid w:val="00F47CD3"/>
    <w:rsid w:val="00F47D3F"/>
    <w:rsid w:val="00F47E58"/>
    <w:rsid w:val="00F50CB5"/>
    <w:rsid w:val="00F519B4"/>
    <w:rsid w:val="00F52968"/>
    <w:rsid w:val="00F53562"/>
    <w:rsid w:val="00F54150"/>
    <w:rsid w:val="00F5500E"/>
    <w:rsid w:val="00F55718"/>
    <w:rsid w:val="00F56007"/>
    <w:rsid w:val="00F561A2"/>
    <w:rsid w:val="00F57210"/>
    <w:rsid w:val="00F6077C"/>
    <w:rsid w:val="00F607D4"/>
    <w:rsid w:val="00F609C2"/>
    <w:rsid w:val="00F60AB4"/>
    <w:rsid w:val="00F61460"/>
    <w:rsid w:val="00F61B93"/>
    <w:rsid w:val="00F625D4"/>
    <w:rsid w:val="00F62BBB"/>
    <w:rsid w:val="00F62D00"/>
    <w:rsid w:val="00F638BC"/>
    <w:rsid w:val="00F64F8A"/>
    <w:rsid w:val="00F65A73"/>
    <w:rsid w:val="00F66342"/>
    <w:rsid w:val="00F67F0E"/>
    <w:rsid w:val="00F70687"/>
    <w:rsid w:val="00F70891"/>
    <w:rsid w:val="00F70A31"/>
    <w:rsid w:val="00F74F8E"/>
    <w:rsid w:val="00F751E5"/>
    <w:rsid w:val="00F75536"/>
    <w:rsid w:val="00F758A5"/>
    <w:rsid w:val="00F76662"/>
    <w:rsid w:val="00F77F24"/>
    <w:rsid w:val="00F809D8"/>
    <w:rsid w:val="00F82579"/>
    <w:rsid w:val="00F82990"/>
    <w:rsid w:val="00F832B6"/>
    <w:rsid w:val="00F84269"/>
    <w:rsid w:val="00F85852"/>
    <w:rsid w:val="00F85E49"/>
    <w:rsid w:val="00F863C1"/>
    <w:rsid w:val="00F8772F"/>
    <w:rsid w:val="00F90005"/>
    <w:rsid w:val="00F900CB"/>
    <w:rsid w:val="00F90D8A"/>
    <w:rsid w:val="00F92285"/>
    <w:rsid w:val="00F92D1E"/>
    <w:rsid w:val="00F9545E"/>
    <w:rsid w:val="00F95A3A"/>
    <w:rsid w:val="00F95C25"/>
    <w:rsid w:val="00FA1859"/>
    <w:rsid w:val="00FA43B1"/>
    <w:rsid w:val="00FA5035"/>
    <w:rsid w:val="00FA57FA"/>
    <w:rsid w:val="00FA6846"/>
    <w:rsid w:val="00FB1D4D"/>
    <w:rsid w:val="00FB3192"/>
    <w:rsid w:val="00FB3A66"/>
    <w:rsid w:val="00FB4309"/>
    <w:rsid w:val="00FB4C63"/>
    <w:rsid w:val="00FB579B"/>
    <w:rsid w:val="00FB58B5"/>
    <w:rsid w:val="00FB6968"/>
    <w:rsid w:val="00FC021A"/>
    <w:rsid w:val="00FC10BC"/>
    <w:rsid w:val="00FC178C"/>
    <w:rsid w:val="00FC29AB"/>
    <w:rsid w:val="00FC2A5E"/>
    <w:rsid w:val="00FC2C8E"/>
    <w:rsid w:val="00FC46C7"/>
    <w:rsid w:val="00FC539E"/>
    <w:rsid w:val="00FC5C69"/>
    <w:rsid w:val="00FC63EC"/>
    <w:rsid w:val="00FC670C"/>
    <w:rsid w:val="00FD028B"/>
    <w:rsid w:val="00FD0863"/>
    <w:rsid w:val="00FD0879"/>
    <w:rsid w:val="00FD1289"/>
    <w:rsid w:val="00FD1421"/>
    <w:rsid w:val="00FD1B3B"/>
    <w:rsid w:val="00FD330D"/>
    <w:rsid w:val="00FD38E2"/>
    <w:rsid w:val="00FD41D9"/>
    <w:rsid w:val="00FD5AD7"/>
    <w:rsid w:val="00FD5AF7"/>
    <w:rsid w:val="00FD5B4E"/>
    <w:rsid w:val="00FD6534"/>
    <w:rsid w:val="00FD6C19"/>
    <w:rsid w:val="00FE0538"/>
    <w:rsid w:val="00FE0E2E"/>
    <w:rsid w:val="00FE13A0"/>
    <w:rsid w:val="00FE1D2C"/>
    <w:rsid w:val="00FE203B"/>
    <w:rsid w:val="00FE2126"/>
    <w:rsid w:val="00FE26E3"/>
    <w:rsid w:val="00FE2719"/>
    <w:rsid w:val="00FE2F2E"/>
    <w:rsid w:val="00FE33D8"/>
    <w:rsid w:val="00FE3EAB"/>
    <w:rsid w:val="00FE4682"/>
    <w:rsid w:val="00FE570A"/>
    <w:rsid w:val="00FE62E7"/>
    <w:rsid w:val="00FE6979"/>
    <w:rsid w:val="00FF1E49"/>
    <w:rsid w:val="00FF21C5"/>
    <w:rsid w:val="00FF384F"/>
    <w:rsid w:val="00FF39D8"/>
    <w:rsid w:val="00FF4329"/>
    <w:rsid w:val="00FF50B5"/>
    <w:rsid w:val="00FF5421"/>
    <w:rsid w:val="00FF5517"/>
    <w:rsid w:val="00FF57C8"/>
    <w:rsid w:val="00FF74A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7B5DA"/>
  <w15:chartTrackingRefBased/>
  <w15:docId w15:val="{9B40270D-C32D-5243-B36E-A9AF871C1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181"/>
    <w:rPr>
      <w:rFonts w:ascii="Times New Roman" w:eastAsia="Times New Roman" w:hAnsi="Times New Roman" w:cs="Times New Roman"/>
      <w:kern w:val="0"/>
      <w:lang w:eastAsia="ko-KR"/>
      <w14:ligatures w14:val="none"/>
    </w:rPr>
  </w:style>
  <w:style w:type="paragraph" w:styleId="Heading1">
    <w:name w:val="heading 1"/>
    <w:basedOn w:val="Normal"/>
    <w:next w:val="Normal"/>
    <w:link w:val="Heading1Char"/>
    <w:qFormat/>
    <w:rsid w:val="00D3045B"/>
    <w:pPr>
      <w:keepNext/>
      <w:numPr>
        <w:numId w:val="8"/>
      </w:numPr>
      <w:spacing w:before="240" w:after="60"/>
      <w:jc w:val="both"/>
      <w:outlineLvl w:val="0"/>
    </w:pPr>
    <w:rPr>
      <w:rFonts w:ascii="Arial" w:eastAsia="Malgun Gothic" w:hAnsi="Arial" w:cs="Arial"/>
      <w:b/>
      <w:kern w:val="32"/>
      <w:sz w:val="22"/>
      <w:szCs w:val="22"/>
      <w:lang w:eastAsia="en-US"/>
    </w:rPr>
  </w:style>
  <w:style w:type="paragraph" w:styleId="Heading2">
    <w:name w:val="heading 2"/>
    <w:basedOn w:val="Normal"/>
    <w:next w:val="Normal"/>
    <w:link w:val="Heading2Char"/>
    <w:qFormat/>
    <w:rsid w:val="00D3045B"/>
    <w:pPr>
      <w:keepNext/>
      <w:numPr>
        <w:ilvl w:val="1"/>
        <w:numId w:val="8"/>
      </w:numPr>
      <w:spacing w:before="240" w:after="60"/>
      <w:jc w:val="both"/>
      <w:outlineLvl w:val="1"/>
    </w:pPr>
    <w:rPr>
      <w:rFonts w:ascii="Arial" w:eastAsia="Malgun Gothic" w:hAnsi="Arial"/>
      <w:b/>
      <w:i/>
      <w:szCs w:val="20"/>
      <w:lang w:eastAsia="en-US"/>
    </w:rPr>
  </w:style>
  <w:style w:type="paragraph" w:styleId="Heading3">
    <w:name w:val="heading 3"/>
    <w:basedOn w:val="Normal"/>
    <w:next w:val="Normal"/>
    <w:link w:val="Heading3Char"/>
    <w:qFormat/>
    <w:rsid w:val="00D3045B"/>
    <w:pPr>
      <w:keepNext/>
      <w:numPr>
        <w:ilvl w:val="2"/>
        <w:numId w:val="8"/>
      </w:numPr>
      <w:tabs>
        <w:tab w:val="clear" w:pos="720"/>
      </w:tabs>
      <w:spacing w:before="240" w:after="60"/>
      <w:jc w:val="both"/>
      <w:outlineLvl w:val="2"/>
    </w:pPr>
    <w:rPr>
      <w:rFonts w:ascii="Arial" w:eastAsia="Malgun Gothic" w:hAnsi="Arial"/>
      <w:b/>
      <w:sz w:val="22"/>
      <w:szCs w:val="20"/>
      <w:lang w:eastAsia="en-US"/>
    </w:rPr>
  </w:style>
  <w:style w:type="paragraph" w:styleId="Heading4">
    <w:name w:val="heading 4"/>
    <w:basedOn w:val="Normal"/>
    <w:next w:val="Normal"/>
    <w:link w:val="Heading4Char"/>
    <w:qFormat/>
    <w:rsid w:val="00D3045B"/>
    <w:pPr>
      <w:keepNext/>
      <w:numPr>
        <w:ilvl w:val="3"/>
        <w:numId w:val="8"/>
      </w:numPr>
      <w:spacing w:before="240" w:after="60"/>
      <w:jc w:val="both"/>
      <w:outlineLvl w:val="3"/>
    </w:pPr>
    <w:rPr>
      <w:rFonts w:ascii="Arial" w:eastAsia="Malgun Gothic" w:hAnsi="Arial"/>
      <w:b/>
      <w:sz w:val="20"/>
      <w:szCs w:val="20"/>
      <w:lang w:eastAsia="en-US"/>
    </w:rPr>
  </w:style>
  <w:style w:type="paragraph" w:styleId="Heading5">
    <w:name w:val="heading 5"/>
    <w:basedOn w:val="Normal"/>
    <w:next w:val="Normal"/>
    <w:link w:val="Heading5Char"/>
    <w:qFormat/>
    <w:rsid w:val="00D3045B"/>
    <w:pPr>
      <w:numPr>
        <w:ilvl w:val="4"/>
        <w:numId w:val="8"/>
      </w:numPr>
      <w:spacing w:before="240" w:after="60"/>
      <w:jc w:val="both"/>
      <w:outlineLvl w:val="4"/>
    </w:pPr>
    <w:rPr>
      <w:rFonts w:ascii="Arial" w:eastAsia="Malgun Gothic" w:hAnsi="Arial"/>
      <w:b/>
      <w:i/>
      <w:sz w:val="26"/>
      <w:szCs w:val="20"/>
      <w:lang w:eastAsia="en-US"/>
    </w:rPr>
  </w:style>
  <w:style w:type="paragraph" w:styleId="Heading6">
    <w:name w:val="heading 6"/>
    <w:basedOn w:val="Normal"/>
    <w:next w:val="Normal"/>
    <w:link w:val="Heading6Char"/>
    <w:qFormat/>
    <w:rsid w:val="00D3045B"/>
    <w:pPr>
      <w:numPr>
        <w:ilvl w:val="5"/>
        <w:numId w:val="8"/>
      </w:numPr>
      <w:spacing w:before="240" w:after="60"/>
      <w:jc w:val="both"/>
      <w:outlineLvl w:val="5"/>
    </w:pPr>
    <w:rPr>
      <w:rFonts w:ascii="Arial" w:eastAsia="Malgun Gothic" w:hAnsi="Arial"/>
      <w:b/>
      <w:sz w:val="22"/>
      <w:szCs w:val="20"/>
      <w:lang w:eastAsia="en-US"/>
    </w:rPr>
  </w:style>
  <w:style w:type="paragraph" w:styleId="Heading7">
    <w:name w:val="heading 7"/>
    <w:basedOn w:val="Normal"/>
    <w:next w:val="Normal"/>
    <w:link w:val="Heading7Char"/>
    <w:qFormat/>
    <w:rsid w:val="00D3045B"/>
    <w:pPr>
      <w:numPr>
        <w:ilvl w:val="6"/>
        <w:numId w:val="8"/>
      </w:numPr>
      <w:spacing w:before="240" w:after="60"/>
      <w:jc w:val="both"/>
      <w:outlineLvl w:val="6"/>
    </w:pPr>
    <w:rPr>
      <w:rFonts w:ascii="Arial" w:eastAsia="Malgun Gothic" w:hAnsi="Arial"/>
      <w:sz w:val="20"/>
      <w:szCs w:val="20"/>
      <w:lang w:eastAsia="en-US"/>
    </w:rPr>
  </w:style>
  <w:style w:type="paragraph" w:styleId="Heading8">
    <w:name w:val="heading 8"/>
    <w:basedOn w:val="Normal"/>
    <w:next w:val="Normal"/>
    <w:link w:val="Heading8Char"/>
    <w:qFormat/>
    <w:rsid w:val="00D3045B"/>
    <w:pPr>
      <w:numPr>
        <w:ilvl w:val="7"/>
        <w:numId w:val="8"/>
      </w:numPr>
      <w:spacing w:before="240" w:after="60"/>
      <w:jc w:val="both"/>
      <w:outlineLvl w:val="7"/>
    </w:pPr>
    <w:rPr>
      <w:rFonts w:ascii="Arial" w:eastAsia="Malgun Gothic" w:hAnsi="Arial"/>
      <w:i/>
      <w:sz w:val="20"/>
      <w:szCs w:val="20"/>
      <w:lang w:eastAsia="en-US"/>
    </w:rPr>
  </w:style>
  <w:style w:type="paragraph" w:styleId="Heading9">
    <w:name w:val="heading 9"/>
    <w:basedOn w:val="Normal"/>
    <w:next w:val="Normal"/>
    <w:link w:val="Heading9Char"/>
    <w:qFormat/>
    <w:rsid w:val="00D3045B"/>
    <w:pPr>
      <w:numPr>
        <w:ilvl w:val="8"/>
        <w:numId w:val="8"/>
      </w:numPr>
      <w:spacing w:before="240" w:after="60"/>
      <w:jc w:val="both"/>
      <w:outlineLvl w:val="8"/>
    </w:pPr>
    <w:rPr>
      <w:rFonts w:ascii="Helvetica" w:eastAsia="Malgun Gothic" w:hAnsi="Helvetic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Professional table"/>
    <w:basedOn w:val="TableNormal"/>
    <w:uiPriority w:val="39"/>
    <w:rsid w:val="00B83784"/>
    <w:tblPr>
      <w:tblBorders>
        <w:top w:val="single" w:sz="4" w:space="0" w:color="auto"/>
        <w:insideH w:val="single" w:sz="4" w:space="0" w:color="auto"/>
      </w:tblBorders>
    </w:tblPr>
  </w:style>
  <w:style w:type="character" w:styleId="Hyperlink">
    <w:name w:val="Hyperlink"/>
    <w:basedOn w:val="DefaultParagraphFont"/>
    <w:uiPriority w:val="99"/>
    <w:unhideWhenUsed/>
    <w:rsid w:val="007F2181"/>
    <w:rPr>
      <w:color w:val="0563C1" w:themeColor="hyperlink"/>
      <w:u w:val="single"/>
    </w:rPr>
  </w:style>
  <w:style w:type="paragraph" w:customStyle="1" w:styleId="a">
    <w:name w:val="국문저자"/>
    <w:basedOn w:val="Normal"/>
    <w:rsid w:val="007F2181"/>
    <w:pPr>
      <w:widowControl w:val="0"/>
      <w:autoSpaceDE w:val="0"/>
      <w:autoSpaceDN w:val="0"/>
      <w:spacing w:line="312" w:lineRule="auto"/>
      <w:textAlignment w:val="baseline"/>
    </w:pPr>
    <w:rPr>
      <w:rFonts w:ascii="한양신명조" w:eastAsia="Gulim" w:hAnsi="Gulim" w:cs="Gulim"/>
      <w:color w:val="000000"/>
      <w:kern w:val="2"/>
      <w:sz w:val="18"/>
      <w:szCs w:val="18"/>
    </w:rPr>
  </w:style>
  <w:style w:type="character" w:customStyle="1" w:styleId="Heading1Char">
    <w:name w:val="Heading 1 Char"/>
    <w:basedOn w:val="DefaultParagraphFont"/>
    <w:link w:val="Heading1"/>
    <w:rsid w:val="00D3045B"/>
    <w:rPr>
      <w:rFonts w:ascii="Arial" w:eastAsia="Malgun Gothic" w:hAnsi="Arial" w:cs="Arial"/>
      <w:b/>
      <w:kern w:val="32"/>
      <w:sz w:val="22"/>
      <w:szCs w:val="22"/>
      <w:lang w:val="en-US"/>
      <w14:ligatures w14:val="none"/>
    </w:rPr>
  </w:style>
  <w:style w:type="character" w:customStyle="1" w:styleId="Heading2Char">
    <w:name w:val="Heading 2 Char"/>
    <w:basedOn w:val="DefaultParagraphFont"/>
    <w:link w:val="Heading2"/>
    <w:rsid w:val="00D3045B"/>
    <w:rPr>
      <w:rFonts w:ascii="Arial" w:eastAsia="Malgun Gothic" w:hAnsi="Arial" w:cs="Times New Roman"/>
      <w:b/>
      <w:i/>
      <w:kern w:val="0"/>
      <w:szCs w:val="20"/>
      <w:lang w:val="en-US"/>
      <w14:ligatures w14:val="none"/>
    </w:rPr>
  </w:style>
  <w:style w:type="character" w:customStyle="1" w:styleId="Heading3Char">
    <w:name w:val="Heading 3 Char"/>
    <w:basedOn w:val="DefaultParagraphFont"/>
    <w:link w:val="Heading3"/>
    <w:rsid w:val="00D3045B"/>
    <w:rPr>
      <w:rFonts w:ascii="Arial" w:eastAsia="Malgun Gothic" w:hAnsi="Arial" w:cs="Times New Roman"/>
      <w:b/>
      <w:kern w:val="0"/>
      <w:sz w:val="22"/>
      <w:szCs w:val="20"/>
      <w:lang w:val="en-US"/>
      <w14:ligatures w14:val="none"/>
    </w:rPr>
  </w:style>
  <w:style w:type="character" w:customStyle="1" w:styleId="Heading4Char">
    <w:name w:val="Heading 4 Char"/>
    <w:basedOn w:val="DefaultParagraphFont"/>
    <w:link w:val="Heading4"/>
    <w:rsid w:val="00D3045B"/>
    <w:rPr>
      <w:rFonts w:ascii="Arial" w:eastAsia="Malgun Gothic" w:hAnsi="Arial" w:cs="Times New Roman"/>
      <w:b/>
      <w:kern w:val="0"/>
      <w:sz w:val="20"/>
      <w:szCs w:val="20"/>
      <w:lang w:val="en-US"/>
      <w14:ligatures w14:val="none"/>
    </w:rPr>
  </w:style>
  <w:style w:type="character" w:customStyle="1" w:styleId="Heading5Char">
    <w:name w:val="Heading 5 Char"/>
    <w:basedOn w:val="DefaultParagraphFont"/>
    <w:link w:val="Heading5"/>
    <w:rsid w:val="00D3045B"/>
    <w:rPr>
      <w:rFonts w:ascii="Arial" w:eastAsia="Malgun Gothic" w:hAnsi="Arial" w:cs="Times New Roman"/>
      <w:b/>
      <w:i/>
      <w:kern w:val="0"/>
      <w:sz w:val="26"/>
      <w:szCs w:val="20"/>
      <w:lang w:val="en-US"/>
      <w14:ligatures w14:val="none"/>
    </w:rPr>
  </w:style>
  <w:style w:type="character" w:customStyle="1" w:styleId="Heading6Char">
    <w:name w:val="Heading 6 Char"/>
    <w:basedOn w:val="DefaultParagraphFont"/>
    <w:link w:val="Heading6"/>
    <w:rsid w:val="00D3045B"/>
    <w:rPr>
      <w:rFonts w:ascii="Arial" w:eastAsia="Malgun Gothic" w:hAnsi="Arial" w:cs="Times New Roman"/>
      <w:b/>
      <w:kern w:val="0"/>
      <w:sz w:val="22"/>
      <w:szCs w:val="20"/>
      <w:lang w:val="en-US"/>
      <w14:ligatures w14:val="none"/>
    </w:rPr>
  </w:style>
  <w:style w:type="character" w:customStyle="1" w:styleId="Heading7Char">
    <w:name w:val="Heading 7 Char"/>
    <w:basedOn w:val="DefaultParagraphFont"/>
    <w:link w:val="Heading7"/>
    <w:rsid w:val="00D3045B"/>
    <w:rPr>
      <w:rFonts w:ascii="Arial" w:eastAsia="Malgun Gothic" w:hAnsi="Arial" w:cs="Times New Roman"/>
      <w:kern w:val="0"/>
      <w:sz w:val="20"/>
      <w:szCs w:val="20"/>
      <w:lang w:val="en-US"/>
      <w14:ligatures w14:val="none"/>
    </w:rPr>
  </w:style>
  <w:style w:type="character" w:customStyle="1" w:styleId="Heading8Char">
    <w:name w:val="Heading 8 Char"/>
    <w:basedOn w:val="DefaultParagraphFont"/>
    <w:link w:val="Heading8"/>
    <w:rsid w:val="00D3045B"/>
    <w:rPr>
      <w:rFonts w:ascii="Arial" w:eastAsia="Malgun Gothic" w:hAnsi="Arial" w:cs="Times New Roman"/>
      <w:i/>
      <w:kern w:val="0"/>
      <w:sz w:val="20"/>
      <w:szCs w:val="20"/>
      <w:lang w:val="en-US"/>
      <w14:ligatures w14:val="none"/>
    </w:rPr>
  </w:style>
  <w:style w:type="character" w:customStyle="1" w:styleId="Heading9Char">
    <w:name w:val="Heading 9 Char"/>
    <w:basedOn w:val="DefaultParagraphFont"/>
    <w:link w:val="Heading9"/>
    <w:rsid w:val="00D3045B"/>
    <w:rPr>
      <w:rFonts w:ascii="Helvetica" w:eastAsia="Malgun Gothic" w:hAnsi="Helvetica" w:cs="Times New Roman"/>
      <w:kern w:val="0"/>
      <w:sz w:val="22"/>
      <w:szCs w:val="20"/>
      <w:lang w:val="en-US"/>
      <w14:ligatures w14:val="none"/>
    </w:rPr>
  </w:style>
  <w:style w:type="paragraph" w:styleId="ListParagraph">
    <w:name w:val="List Paragraph"/>
    <w:basedOn w:val="Normal"/>
    <w:uiPriority w:val="34"/>
    <w:qFormat/>
    <w:rsid w:val="00D3045B"/>
    <w:pPr>
      <w:ind w:left="720"/>
      <w:contextualSpacing/>
    </w:pPr>
  </w:style>
  <w:style w:type="paragraph" w:styleId="Caption">
    <w:name w:val="caption"/>
    <w:basedOn w:val="Normal"/>
    <w:next w:val="Normal"/>
    <w:uiPriority w:val="35"/>
    <w:unhideWhenUsed/>
    <w:qFormat/>
    <w:rsid w:val="00D3045B"/>
    <w:pPr>
      <w:spacing w:after="200"/>
    </w:pPr>
    <w:rPr>
      <w:i/>
      <w:iCs/>
      <w:color w:val="44546A" w:themeColor="text2"/>
      <w:sz w:val="18"/>
      <w:szCs w:val="18"/>
    </w:rPr>
  </w:style>
  <w:style w:type="character" w:customStyle="1" w:styleId="1">
    <w:name w:val="확인되지 않은 멘션1"/>
    <w:basedOn w:val="DefaultParagraphFont"/>
    <w:uiPriority w:val="99"/>
    <w:semiHidden/>
    <w:unhideWhenUsed/>
    <w:rsid w:val="00D3045B"/>
    <w:rPr>
      <w:color w:val="605E5C"/>
      <w:shd w:val="clear" w:color="auto" w:fill="E1DFDD"/>
    </w:rPr>
  </w:style>
  <w:style w:type="table" w:styleId="TableGridLight">
    <w:name w:val="Grid Table Light"/>
    <w:basedOn w:val="TableNormal"/>
    <w:uiPriority w:val="40"/>
    <w:rsid w:val="00D3045B"/>
    <w:rPr>
      <w:lang w:eastAsia="ko-K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3045B"/>
    <w:pPr>
      <w:tabs>
        <w:tab w:val="center" w:pos="4680"/>
        <w:tab w:val="right" w:pos="9360"/>
      </w:tabs>
    </w:pPr>
  </w:style>
  <w:style w:type="character" w:customStyle="1" w:styleId="HeaderChar">
    <w:name w:val="Header Char"/>
    <w:basedOn w:val="DefaultParagraphFont"/>
    <w:link w:val="Header"/>
    <w:uiPriority w:val="99"/>
    <w:rsid w:val="00D3045B"/>
    <w:rPr>
      <w:rFonts w:ascii="Times New Roman" w:eastAsia="Times New Roman" w:hAnsi="Times New Roman" w:cs="Times New Roman"/>
      <w:kern w:val="0"/>
      <w:lang w:val="en-US" w:eastAsia="ko-KR"/>
      <w14:ligatures w14:val="none"/>
    </w:rPr>
  </w:style>
  <w:style w:type="paragraph" w:styleId="Footer">
    <w:name w:val="footer"/>
    <w:basedOn w:val="Normal"/>
    <w:link w:val="FooterChar"/>
    <w:uiPriority w:val="99"/>
    <w:unhideWhenUsed/>
    <w:rsid w:val="00D3045B"/>
    <w:pPr>
      <w:tabs>
        <w:tab w:val="center" w:pos="4680"/>
        <w:tab w:val="right" w:pos="9360"/>
      </w:tabs>
    </w:pPr>
  </w:style>
  <w:style w:type="character" w:customStyle="1" w:styleId="FooterChar">
    <w:name w:val="Footer Char"/>
    <w:basedOn w:val="DefaultParagraphFont"/>
    <w:link w:val="Footer"/>
    <w:uiPriority w:val="99"/>
    <w:rsid w:val="00D3045B"/>
    <w:rPr>
      <w:rFonts w:ascii="Times New Roman" w:eastAsia="Times New Roman" w:hAnsi="Times New Roman" w:cs="Times New Roman"/>
      <w:kern w:val="0"/>
      <w:lang w:val="en-US" w:eastAsia="ko-KR"/>
      <w14:ligatures w14:val="none"/>
    </w:rPr>
  </w:style>
  <w:style w:type="character" w:styleId="FollowedHyperlink">
    <w:name w:val="FollowedHyperlink"/>
    <w:basedOn w:val="DefaultParagraphFont"/>
    <w:uiPriority w:val="99"/>
    <w:semiHidden/>
    <w:unhideWhenUsed/>
    <w:rsid w:val="00D3045B"/>
    <w:rPr>
      <w:color w:val="954F72" w:themeColor="followedHyperlink"/>
      <w:u w:val="single"/>
    </w:rPr>
  </w:style>
  <w:style w:type="character" w:customStyle="1" w:styleId="apple-converted-space">
    <w:name w:val="apple-converted-space"/>
    <w:basedOn w:val="DefaultParagraphFont"/>
    <w:rsid w:val="00D3045B"/>
  </w:style>
  <w:style w:type="character" w:customStyle="1" w:styleId="ref-title">
    <w:name w:val="ref-title"/>
    <w:basedOn w:val="DefaultParagraphFont"/>
    <w:rsid w:val="00D3045B"/>
  </w:style>
  <w:style w:type="character" w:customStyle="1" w:styleId="ref-journal">
    <w:name w:val="ref-journal"/>
    <w:basedOn w:val="DefaultParagraphFont"/>
    <w:rsid w:val="00D3045B"/>
  </w:style>
  <w:style w:type="character" w:customStyle="1" w:styleId="ref-vol">
    <w:name w:val="ref-vol"/>
    <w:basedOn w:val="DefaultParagraphFont"/>
    <w:rsid w:val="00D3045B"/>
  </w:style>
  <w:style w:type="character" w:customStyle="1" w:styleId="mixed-citation">
    <w:name w:val="mixed-citation"/>
    <w:basedOn w:val="DefaultParagraphFont"/>
    <w:rsid w:val="00D3045B"/>
  </w:style>
  <w:style w:type="character" w:styleId="CommentReference">
    <w:name w:val="annotation reference"/>
    <w:basedOn w:val="DefaultParagraphFont"/>
    <w:uiPriority w:val="99"/>
    <w:semiHidden/>
    <w:unhideWhenUsed/>
    <w:rsid w:val="00D3045B"/>
    <w:rPr>
      <w:sz w:val="18"/>
      <w:szCs w:val="18"/>
    </w:rPr>
  </w:style>
  <w:style w:type="paragraph" w:styleId="CommentText">
    <w:name w:val="annotation text"/>
    <w:basedOn w:val="Normal"/>
    <w:link w:val="CommentTextChar"/>
    <w:uiPriority w:val="99"/>
    <w:unhideWhenUsed/>
    <w:rsid w:val="00D3045B"/>
  </w:style>
  <w:style w:type="character" w:customStyle="1" w:styleId="CommentTextChar">
    <w:name w:val="Comment Text Char"/>
    <w:basedOn w:val="DefaultParagraphFont"/>
    <w:link w:val="CommentText"/>
    <w:uiPriority w:val="99"/>
    <w:rsid w:val="00D3045B"/>
    <w:rPr>
      <w:rFonts w:ascii="Times New Roman" w:eastAsia="Times New Roman" w:hAnsi="Times New Roman" w:cs="Times New Roman"/>
      <w:kern w:val="0"/>
      <w:lang w:val="en-US" w:eastAsia="ko-KR"/>
      <w14:ligatures w14:val="none"/>
    </w:rPr>
  </w:style>
  <w:style w:type="paragraph" w:styleId="CommentSubject">
    <w:name w:val="annotation subject"/>
    <w:basedOn w:val="CommentText"/>
    <w:next w:val="CommentText"/>
    <w:link w:val="CommentSubjectChar"/>
    <w:uiPriority w:val="99"/>
    <w:semiHidden/>
    <w:unhideWhenUsed/>
    <w:rsid w:val="00D3045B"/>
    <w:rPr>
      <w:b/>
      <w:bCs/>
    </w:rPr>
  </w:style>
  <w:style w:type="character" w:customStyle="1" w:styleId="CommentSubjectChar">
    <w:name w:val="Comment Subject Char"/>
    <w:basedOn w:val="CommentTextChar"/>
    <w:link w:val="CommentSubject"/>
    <w:uiPriority w:val="99"/>
    <w:semiHidden/>
    <w:rsid w:val="00D3045B"/>
    <w:rPr>
      <w:rFonts w:ascii="Times New Roman" w:eastAsia="Times New Roman" w:hAnsi="Times New Roman" w:cs="Times New Roman"/>
      <w:b/>
      <w:bCs/>
      <w:kern w:val="0"/>
      <w:lang w:val="en-US" w:eastAsia="ko-KR"/>
      <w14:ligatures w14:val="none"/>
    </w:rPr>
  </w:style>
  <w:style w:type="paragraph" w:styleId="BalloonText">
    <w:name w:val="Balloon Text"/>
    <w:basedOn w:val="Normal"/>
    <w:link w:val="BalloonTextChar"/>
    <w:uiPriority w:val="99"/>
    <w:semiHidden/>
    <w:unhideWhenUsed/>
    <w:rsid w:val="00D3045B"/>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3045B"/>
    <w:rPr>
      <w:rFonts w:asciiTheme="majorHAnsi" w:eastAsiaTheme="majorEastAsia" w:hAnsiTheme="majorHAnsi" w:cstheme="majorBidi"/>
      <w:kern w:val="0"/>
      <w:sz w:val="18"/>
      <w:szCs w:val="18"/>
      <w:lang w:val="en-US" w:eastAsia="ko-KR"/>
      <w14:ligatures w14:val="none"/>
    </w:rPr>
  </w:style>
  <w:style w:type="paragraph" w:styleId="TOC2">
    <w:name w:val="toc 2"/>
    <w:basedOn w:val="Normal"/>
    <w:next w:val="Normal"/>
    <w:autoRedefine/>
    <w:uiPriority w:val="39"/>
    <w:unhideWhenUsed/>
    <w:rsid w:val="00D3045B"/>
    <w:pPr>
      <w:spacing w:line="288" w:lineRule="auto"/>
    </w:pPr>
    <w:rPr>
      <w:rFonts w:eastAsiaTheme="minorHAnsi" w:cstheme="minorHAnsi"/>
      <w:b/>
      <w:bCs/>
      <w:kern w:val="2"/>
      <w:szCs w:val="22"/>
      <w:lang w:eastAsia="en-US"/>
      <w14:ligatures w14:val="standardContextual"/>
    </w:rPr>
  </w:style>
  <w:style w:type="paragraph" w:customStyle="1" w:styleId="EndNoteBibliographyTitle">
    <w:name w:val="EndNote Bibliography Title"/>
    <w:basedOn w:val="Normal"/>
    <w:link w:val="EndNoteBibliographyTitleChar"/>
    <w:rsid w:val="00D3045B"/>
    <w:pPr>
      <w:jc w:val="center"/>
    </w:pPr>
    <w:rPr>
      <w:szCs w:val="22"/>
    </w:rPr>
  </w:style>
  <w:style w:type="character" w:customStyle="1" w:styleId="EndNoteBibliographyTitleChar">
    <w:name w:val="EndNote Bibliography Title Char"/>
    <w:basedOn w:val="Heading1Char"/>
    <w:link w:val="EndNoteBibliographyTitle"/>
    <w:rsid w:val="00D3045B"/>
    <w:rPr>
      <w:rFonts w:ascii="Times New Roman" w:eastAsia="Times New Roman" w:hAnsi="Times New Roman" w:cs="Times New Roman"/>
      <w:b w:val="0"/>
      <w:kern w:val="0"/>
      <w:sz w:val="22"/>
      <w:szCs w:val="22"/>
      <w:lang w:val="en-US" w:eastAsia="ko-KR"/>
      <w14:ligatures w14:val="none"/>
    </w:rPr>
  </w:style>
  <w:style w:type="paragraph" w:customStyle="1" w:styleId="EndNoteBibliography">
    <w:name w:val="EndNote Bibliography"/>
    <w:basedOn w:val="Normal"/>
    <w:link w:val="EndNoteBibliographyChar"/>
    <w:rsid w:val="00D3045B"/>
    <w:rPr>
      <w:szCs w:val="22"/>
    </w:rPr>
  </w:style>
  <w:style w:type="character" w:customStyle="1" w:styleId="EndNoteBibliographyChar">
    <w:name w:val="EndNote Bibliography Char"/>
    <w:basedOn w:val="Heading1Char"/>
    <w:link w:val="EndNoteBibliography"/>
    <w:rsid w:val="00D3045B"/>
    <w:rPr>
      <w:rFonts w:ascii="Times New Roman" w:eastAsia="Times New Roman" w:hAnsi="Times New Roman" w:cs="Times New Roman"/>
      <w:b w:val="0"/>
      <w:kern w:val="0"/>
      <w:sz w:val="22"/>
      <w:szCs w:val="22"/>
      <w:lang w:val="en-US" w:eastAsia="ko-KR"/>
      <w14:ligatures w14:val="none"/>
    </w:rPr>
  </w:style>
  <w:style w:type="character" w:customStyle="1" w:styleId="UnresolvedMention1">
    <w:name w:val="Unresolved Mention1"/>
    <w:basedOn w:val="DefaultParagraphFont"/>
    <w:uiPriority w:val="99"/>
    <w:semiHidden/>
    <w:unhideWhenUsed/>
    <w:rsid w:val="00D3045B"/>
    <w:rPr>
      <w:color w:val="605E5C"/>
      <w:shd w:val="clear" w:color="auto" w:fill="E1DFDD"/>
    </w:rPr>
  </w:style>
  <w:style w:type="paragraph" w:styleId="Revision">
    <w:name w:val="Revision"/>
    <w:hidden/>
    <w:uiPriority w:val="99"/>
    <w:semiHidden/>
    <w:rsid w:val="00D3045B"/>
    <w:rPr>
      <w:rFonts w:ascii="Times New Roman" w:eastAsia="Times New Roman" w:hAnsi="Times New Roman" w:cs="Times New Roman"/>
      <w:kern w:val="0"/>
      <w:lang w:eastAsia="ko-KR"/>
      <w14:ligatures w14:val="none"/>
    </w:rPr>
  </w:style>
  <w:style w:type="character" w:customStyle="1" w:styleId="UnresolvedMention2">
    <w:name w:val="Unresolved Mention2"/>
    <w:basedOn w:val="DefaultParagraphFont"/>
    <w:uiPriority w:val="99"/>
    <w:semiHidden/>
    <w:unhideWhenUsed/>
    <w:rsid w:val="00D3045B"/>
    <w:rPr>
      <w:color w:val="605E5C"/>
      <w:shd w:val="clear" w:color="auto" w:fill="E1DFDD"/>
    </w:rPr>
  </w:style>
  <w:style w:type="character" w:customStyle="1" w:styleId="UnresolvedMention3">
    <w:name w:val="Unresolved Mention3"/>
    <w:basedOn w:val="DefaultParagraphFont"/>
    <w:uiPriority w:val="99"/>
    <w:semiHidden/>
    <w:unhideWhenUsed/>
    <w:rsid w:val="00D3045B"/>
    <w:rPr>
      <w:color w:val="605E5C"/>
      <w:shd w:val="clear" w:color="auto" w:fill="E1DFDD"/>
    </w:rPr>
  </w:style>
  <w:style w:type="character" w:customStyle="1" w:styleId="anchor-text">
    <w:name w:val="anchor-text"/>
    <w:basedOn w:val="DefaultParagraphFont"/>
    <w:rsid w:val="00D3045B"/>
  </w:style>
  <w:style w:type="paragraph" w:styleId="EndnoteText">
    <w:name w:val="endnote text"/>
    <w:basedOn w:val="Normal"/>
    <w:link w:val="EndnoteTextChar"/>
    <w:uiPriority w:val="99"/>
    <w:semiHidden/>
    <w:unhideWhenUsed/>
    <w:rsid w:val="00D3045B"/>
    <w:rPr>
      <w:sz w:val="20"/>
      <w:szCs w:val="20"/>
    </w:rPr>
  </w:style>
  <w:style w:type="character" w:customStyle="1" w:styleId="EndnoteTextChar">
    <w:name w:val="Endnote Text Char"/>
    <w:basedOn w:val="DefaultParagraphFont"/>
    <w:link w:val="EndnoteText"/>
    <w:uiPriority w:val="99"/>
    <w:semiHidden/>
    <w:rsid w:val="00D3045B"/>
    <w:rPr>
      <w:rFonts w:ascii="Times New Roman" w:eastAsia="Times New Roman" w:hAnsi="Times New Roman" w:cs="Times New Roman"/>
      <w:kern w:val="0"/>
      <w:sz w:val="20"/>
      <w:szCs w:val="20"/>
      <w:lang w:val="en-US" w:eastAsia="ko-KR"/>
      <w14:ligatures w14:val="none"/>
    </w:rPr>
  </w:style>
  <w:style w:type="character" w:styleId="EndnoteReference">
    <w:name w:val="endnote reference"/>
    <w:basedOn w:val="DefaultParagraphFont"/>
    <w:uiPriority w:val="99"/>
    <w:semiHidden/>
    <w:unhideWhenUsed/>
    <w:rsid w:val="00D3045B"/>
    <w:rPr>
      <w:vertAlign w:val="superscript"/>
    </w:rPr>
  </w:style>
  <w:style w:type="paragraph" w:styleId="TOC1">
    <w:name w:val="toc 1"/>
    <w:basedOn w:val="Normal"/>
    <w:next w:val="Normal"/>
    <w:autoRedefine/>
    <w:uiPriority w:val="39"/>
    <w:unhideWhenUsed/>
    <w:rsid w:val="00D3045B"/>
    <w:pPr>
      <w:spacing w:line="288" w:lineRule="auto"/>
    </w:pPr>
    <w:rPr>
      <w:rFonts w:eastAsiaTheme="minorHAnsi" w:cstheme="minorHAnsi"/>
      <w:b/>
      <w:bCs/>
      <w:iCs/>
      <w:kern w:val="2"/>
      <w:lang w:eastAsia="en-US"/>
      <w14:ligatures w14:val="standardContextual"/>
    </w:rPr>
  </w:style>
  <w:style w:type="character" w:styleId="UnresolvedMention">
    <w:name w:val="Unresolved Mention"/>
    <w:basedOn w:val="DefaultParagraphFont"/>
    <w:uiPriority w:val="99"/>
    <w:semiHidden/>
    <w:unhideWhenUsed/>
    <w:rsid w:val="00D3045B"/>
    <w:rPr>
      <w:color w:val="605E5C"/>
      <w:shd w:val="clear" w:color="auto" w:fill="E1DFDD"/>
    </w:rPr>
  </w:style>
  <w:style w:type="paragraph" w:styleId="NormalWeb">
    <w:name w:val="Normal (Web)"/>
    <w:basedOn w:val="Normal"/>
    <w:uiPriority w:val="99"/>
    <w:semiHidden/>
    <w:unhideWhenUsed/>
    <w:rsid w:val="00BF2A33"/>
    <w:pPr>
      <w:spacing w:before="100" w:beforeAutospacing="1" w:after="100" w:afterAutospacing="1"/>
    </w:pPr>
    <w:rPr>
      <w:lang w:eastAsia="en-US"/>
    </w:rPr>
  </w:style>
  <w:style w:type="paragraph" w:styleId="Bibliography">
    <w:name w:val="Bibliography"/>
    <w:basedOn w:val="Normal"/>
    <w:next w:val="Normal"/>
    <w:uiPriority w:val="37"/>
    <w:unhideWhenUsed/>
    <w:rsid w:val="007A0BB6"/>
    <w:pPr>
      <w:tabs>
        <w:tab w:val="left" w:pos="504"/>
      </w:tabs>
      <w:spacing w:after="240"/>
      <w:ind w:left="504" w:hanging="504"/>
    </w:pPr>
  </w:style>
  <w:style w:type="character" w:styleId="PageNumber">
    <w:name w:val="page number"/>
    <w:basedOn w:val="DefaultParagraphFont"/>
    <w:uiPriority w:val="99"/>
    <w:semiHidden/>
    <w:unhideWhenUsed/>
    <w:rsid w:val="002C3422"/>
  </w:style>
  <w:style w:type="paragraph" w:customStyle="1" w:styleId="whitespace-pre-wrap">
    <w:name w:val="whitespace-pre-wrap"/>
    <w:basedOn w:val="Normal"/>
    <w:rsid w:val="00B26D15"/>
    <w:pPr>
      <w:spacing w:before="100" w:beforeAutospacing="1" w:after="100" w:afterAutospacing="1"/>
    </w:pPr>
  </w:style>
  <w:style w:type="character" w:styleId="Strong">
    <w:name w:val="Strong"/>
    <w:basedOn w:val="DefaultParagraphFont"/>
    <w:uiPriority w:val="22"/>
    <w:qFormat/>
    <w:rsid w:val="00B26D15"/>
    <w:rPr>
      <w:b/>
      <w:bCs/>
    </w:rPr>
  </w:style>
  <w:style w:type="paragraph" w:customStyle="1" w:styleId="whitespace-normal">
    <w:name w:val="whitespace-normal"/>
    <w:basedOn w:val="Normal"/>
    <w:rsid w:val="00B26D15"/>
    <w:pPr>
      <w:spacing w:before="100" w:beforeAutospacing="1" w:after="100" w:afterAutospacing="1"/>
    </w:pPr>
  </w:style>
  <w:style w:type="character" w:styleId="LineNumber">
    <w:name w:val="line number"/>
    <w:basedOn w:val="DefaultParagraphFont"/>
    <w:uiPriority w:val="99"/>
    <w:semiHidden/>
    <w:unhideWhenUsed/>
    <w:rsid w:val="00A51B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07821">
      <w:bodyDiv w:val="1"/>
      <w:marLeft w:val="0"/>
      <w:marRight w:val="0"/>
      <w:marTop w:val="0"/>
      <w:marBottom w:val="0"/>
      <w:divBdr>
        <w:top w:val="none" w:sz="0" w:space="0" w:color="auto"/>
        <w:left w:val="none" w:sz="0" w:space="0" w:color="auto"/>
        <w:bottom w:val="none" w:sz="0" w:space="0" w:color="auto"/>
        <w:right w:val="none" w:sz="0" w:space="0" w:color="auto"/>
      </w:divBdr>
    </w:div>
    <w:div w:id="93866628">
      <w:bodyDiv w:val="1"/>
      <w:marLeft w:val="0"/>
      <w:marRight w:val="0"/>
      <w:marTop w:val="0"/>
      <w:marBottom w:val="0"/>
      <w:divBdr>
        <w:top w:val="none" w:sz="0" w:space="0" w:color="auto"/>
        <w:left w:val="none" w:sz="0" w:space="0" w:color="auto"/>
        <w:bottom w:val="none" w:sz="0" w:space="0" w:color="auto"/>
        <w:right w:val="none" w:sz="0" w:space="0" w:color="auto"/>
      </w:divBdr>
    </w:div>
    <w:div w:id="276061835">
      <w:bodyDiv w:val="1"/>
      <w:marLeft w:val="0"/>
      <w:marRight w:val="0"/>
      <w:marTop w:val="0"/>
      <w:marBottom w:val="0"/>
      <w:divBdr>
        <w:top w:val="none" w:sz="0" w:space="0" w:color="auto"/>
        <w:left w:val="none" w:sz="0" w:space="0" w:color="auto"/>
        <w:bottom w:val="none" w:sz="0" w:space="0" w:color="auto"/>
        <w:right w:val="none" w:sz="0" w:space="0" w:color="auto"/>
      </w:divBdr>
    </w:div>
    <w:div w:id="347408431">
      <w:bodyDiv w:val="1"/>
      <w:marLeft w:val="0"/>
      <w:marRight w:val="0"/>
      <w:marTop w:val="0"/>
      <w:marBottom w:val="0"/>
      <w:divBdr>
        <w:top w:val="none" w:sz="0" w:space="0" w:color="auto"/>
        <w:left w:val="none" w:sz="0" w:space="0" w:color="auto"/>
        <w:bottom w:val="none" w:sz="0" w:space="0" w:color="auto"/>
        <w:right w:val="none" w:sz="0" w:space="0" w:color="auto"/>
      </w:divBdr>
    </w:div>
    <w:div w:id="715011716">
      <w:bodyDiv w:val="1"/>
      <w:marLeft w:val="0"/>
      <w:marRight w:val="0"/>
      <w:marTop w:val="0"/>
      <w:marBottom w:val="0"/>
      <w:divBdr>
        <w:top w:val="none" w:sz="0" w:space="0" w:color="auto"/>
        <w:left w:val="none" w:sz="0" w:space="0" w:color="auto"/>
        <w:bottom w:val="none" w:sz="0" w:space="0" w:color="auto"/>
        <w:right w:val="none" w:sz="0" w:space="0" w:color="auto"/>
      </w:divBdr>
      <w:divsChild>
        <w:div w:id="1543788805">
          <w:marLeft w:val="0"/>
          <w:marRight w:val="0"/>
          <w:marTop w:val="0"/>
          <w:marBottom w:val="0"/>
          <w:divBdr>
            <w:top w:val="none" w:sz="0" w:space="0" w:color="auto"/>
            <w:left w:val="none" w:sz="0" w:space="0" w:color="auto"/>
            <w:bottom w:val="none" w:sz="0" w:space="0" w:color="auto"/>
            <w:right w:val="none" w:sz="0" w:space="0" w:color="auto"/>
          </w:divBdr>
        </w:div>
      </w:divsChild>
    </w:div>
    <w:div w:id="816535629">
      <w:bodyDiv w:val="1"/>
      <w:marLeft w:val="0"/>
      <w:marRight w:val="0"/>
      <w:marTop w:val="0"/>
      <w:marBottom w:val="0"/>
      <w:divBdr>
        <w:top w:val="none" w:sz="0" w:space="0" w:color="auto"/>
        <w:left w:val="none" w:sz="0" w:space="0" w:color="auto"/>
        <w:bottom w:val="none" w:sz="0" w:space="0" w:color="auto"/>
        <w:right w:val="none" w:sz="0" w:space="0" w:color="auto"/>
      </w:divBdr>
    </w:div>
    <w:div w:id="934752342">
      <w:bodyDiv w:val="1"/>
      <w:marLeft w:val="0"/>
      <w:marRight w:val="0"/>
      <w:marTop w:val="0"/>
      <w:marBottom w:val="0"/>
      <w:divBdr>
        <w:top w:val="none" w:sz="0" w:space="0" w:color="auto"/>
        <w:left w:val="none" w:sz="0" w:space="0" w:color="auto"/>
        <w:bottom w:val="none" w:sz="0" w:space="0" w:color="auto"/>
        <w:right w:val="none" w:sz="0" w:space="0" w:color="auto"/>
      </w:divBdr>
    </w:div>
    <w:div w:id="1220359706">
      <w:bodyDiv w:val="1"/>
      <w:marLeft w:val="0"/>
      <w:marRight w:val="0"/>
      <w:marTop w:val="0"/>
      <w:marBottom w:val="0"/>
      <w:divBdr>
        <w:top w:val="none" w:sz="0" w:space="0" w:color="auto"/>
        <w:left w:val="none" w:sz="0" w:space="0" w:color="auto"/>
        <w:bottom w:val="none" w:sz="0" w:space="0" w:color="auto"/>
        <w:right w:val="none" w:sz="0" w:space="0" w:color="auto"/>
      </w:divBdr>
    </w:div>
    <w:div w:id="1228106871">
      <w:bodyDiv w:val="1"/>
      <w:marLeft w:val="0"/>
      <w:marRight w:val="0"/>
      <w:marTop w:val="0"/>
      <w:marBottom w:val="0"/>
      <w:divBdr>
        <w:top w:val="none" w:sz="0" w:space="0" w:color="auto"/>
        <w:left w:val="none" w:sz="0" w:space="0" w:color="auto"/>
        <w:bottom w:val="none" w:sz="0" w:space="0" w:color="auto"/>
        <w:right w:val="none" w:sz="0" w:space="0" w:color="auto"/>
      </w:divBdr>
    </w:div>
    <w:div w:id="1407923968">
      <w:bodyDiv w:val="1"/>
      <w:marLeft w:val="0"/>
      <w:marRight w:val="0"/>
      <w:marTop w:val="0"/>
      <w:marBottom w:val="0"/>
      <w:divBdr>
        <w:top w:val="none" w:sz="0" w:space="0" w:color="auto"/>
        <w:left w:val="none" w:sz="0" w:space="0" w:color="auto"/>
        <w:bottom w:val="none" w:sz="0" w:space="0" w:color="auto"/>
        <w:right w:val="none" w:sz="0" w:space="0" w:color="auto"/>
      </w:divBdr>
    </w:div>
    <w:div w:id="1782798882">
      <w:bodyDiv w:val="1"/>
      <w:marLeft w:val="0"/>
      <w:marRight w:val="0"/>
      <w:marTop w:val="0"/>
      <w:marBottom w:val="0"/>
      <w:divBdr>
        <w:top w:val="none" w:sz="0" w:space="0" w:color="auto"/>
        <w:left w:val="none" w:sz="0" w:space="0" w:color="auto"/>
        <w:bottom w:val="none" w:sz="0" w:space="0" w:color="auto"/>
        <w:right w:val="none" w:sz="0" w:space="0" w:color="auto"/>
      </w:divBdr>
    </w:div>
    <w:div w:id="1917739873">
      <w:bodyDiv w:val="1"/>
      <w:marLeft w:val="0"/>
      <w:marRight w:val="0"/>
      <w:marTop w:val="0"/>
      <w:marBottom w:val="0"/>
      <w:divBdr>
        <w:top w:val="none" w:sz="0" w:space="0" w:color="auto"/>
        <w:left w:val="none" w:sz="0" w:space="0" w:color="auto"/>
        <w:bottom w:val="none" w:sz="0" w:space="0" w:color="auto"/>
        <w:right w:val="none" w:sz="0" w:space="0" w:color="auto"/>
      </w:divBdr>
    </w:div>
    <w:div w:id="2058696223">
      <w:bodyDiv w:val="1"/>
      <w:marLeft w:val="0"/>
      <w:marRight w:val="0"/>
      <w:marTop w:val="0"/>
      <w:marBottom w:val="0"/>
      <w:divBdr>
        <w:top w:val="none" w:sz="0" w:space="0" w:color="auto"/>
        <w:left w:val="none" w:sz="0" w:space="0" w:color="auto"/>
        <w:bottom w:val="none" w:sz="0" w:space="0" w:color="auto"/>
        <w:right w:val="none" w:sz="0" w:space="0" w:color="auto"/>
      </w:divBdr>
      <w:divsChild>
        <w:div w:id="199519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ojael@yuhs.ac" TargetMode="External"/><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d35a30a-f66b-4b28-ade0-1a1e85a7bf3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C0FD3ADCF19A64C8191BF0B17A3294A" ma:contentTypeVersion="17" ma:contentTypeDescription="Create a new document." ma:contentTypeScope="" ma:versionID="9753d9e51b6f620d0c818a19de9c96d2">
  <xsd:schema xmlns:xsd="http://www.w3.org/2001/XMLSchema" xmlns:xs="http://www.w3.org/2001/XMLSchema" xmlns:p="http://schemas.microsoft.com/office/2006/metadata/properties" xmlns:ns3="2d35a30a-f66b-4b28-ade0-1a1e85a7bf3a" xmlns:ns4="9bb9d15d-5250-49ca-8a54-64444304ddbe" targetNamespace="http://schemas.microsoft.com/office/2006/metadata/properties" ma:root="true" ma:fieldsID="1e5227761d8ba20c5712a0259e4043f7" ns3:_="" ns4:_="">
    <xsd:import namespace="2d35a30a-f66b-4b28-ade0-1a1e85a7bf3a"/>
    <xsd:import namespace="9bb9d15d-5250-49ca-8a54-64444304ddbe"/>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35a30a-f66b-4b28-ade0-1a1e85a7bf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b9d15d-5250-49ca-8a54-64444304ddb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FAADD-CA39-4108-8EE5-AF59546FAB3E}">
  <ds:schemaRefs>
    <ds:schemaRef ds:uri="http://schemas.microsoft.com/sharepoint/v3/contenttype/forms"/>
  </ds:schemaRefs>
</ds:datastoreItem>
</file>

<file path=customXml/itemProps2.xml><?xml version="1.0" encoding="utf-8"?>
<ds:datastoreItem xmlns:ds="http://schemas.openxmlformats.org/officeDocument/2006/customXml" ds:itemID="{2266572D-F3F9-4A21-9039-BD161058DEAD}">
  <ds:schemaRefs>
    <ds:schemaRef ds:uri="http://schemas.microsoft.com/office/2006/metadata/properties"/>
    <ds:schemaRef ds:uri="http://schemas.microsoft.com/office/infopath/2007/PartnerControls"/>
    <ds:schemaRef ds:uri="2d35a30a-f66b-4b28-ade0-1a1e85a7bf3a"/>
  </ds:schemaRefs>
</ds:datastoreItem>
</file>

<file path=customXml/itemProps3.xml><?xml version="1.0" encoding="utf-8"?>
<ds:datastoreItem xmlns:ds="http://schemas.openxmlformats.org/officeDocument/2006/customXml" ds:itemID="{F7231B63-6B0B-4EA9-AA72-F228B8EEA7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35a30a-f66b-4b28-ade0-1a1e85a7bf3a"/>
    <ds:schemaRef ds:uri="9bb9d15d-5250-49ca-8a54-64444304dd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152488-DEC7-4804-802B-ED4C3A43AD28}">
  <ds:schemaRefs>
    <ds:schemaRef ds:uri="http://schemas.openxmlformats.org/officeDocument/2006/bibliography"/>
  </ds:schemaRefs>
</ds:datastoreItem>
</file>

<file path=docMetadata/LabelInfo.xml><?xml version="1.0" encoding="utf-8"?>
<clbl:labelList xmlns:clbl="http://schemas.microsoft.com/office/2020/mipLabelMetadata">
  <clbl:label id="{ba5a7f39-e3be-4ab3-b450-67fa80faecad}" enabled="0" method="" siteId="{ba5a7f39-e3be-4ab3-b450-67fa80faecad}" removed="1"/>
</clbl:labelList>
</file>

<file path=docProps/app.xml><?xml version="1.0" encoding="utf-8"?>
<Properties xmlns="http://schemas.openxmlformats.org/officeDocument/2006/extended-properties" xmlns:vt="http://schemas.openxmlformats.org/officeDocument/2006/docPropsVTypes">
  <Template>Normal.dotm</Template>
  <TotalTime>264</TotalTime>
  <Pages>30</Pages>
  <Words>23305</Words>
  <Characters>132841</Characters>
  <Application>Microsoft Office Word</Application>
  <DocSecurity>0</DocSecurity>
  <Lines>1107</Lines>
  <Paragraphs>311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155835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Ha NGUYEN</dc:creator>
  <cp:keywords/>
  <dc:description/>
  <cp:lastModifiedBy>Minh Ha Nguyen</cp:lastModifiedBy>
  <cp:revision>377</cp:revision>
  <dcterms:created xsi:type="dcterms:W3CDTF">2025-11-17T05:34:00Z</dcterms:created>
  <dcterms:modified xsi:type="dcterms:W3CDTF">2026-01-24T04:34:00Z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0x010100AC0FD3ADCF19A64C8191BF0B17A3294A</vt:lpwstr>
  </property>
  <property fmtid="{D5CDD505-2E9C-101B-9397-08002B2CF9AE}" pid="3" name="ZOTERO_PREF_1">
    <vt:lpwstr>&lt;data data-version="3" zotero-version="7.0.24"&gt;&lt;session id="oFrGdS0A"/&gt;&lt;style id="http://www.zotero.org/styles/national-library-of-medicine-grant-proposals" hasBibliography="1" bibliographyStyleHasBeenSet="1"/&gt;&lt;prefs&gt;&lt;pref name="fieldType" value="Field"/&gt;</vt:lpwstr>
  </property>
  <property fmtid="{D5CDD505-2E9C-101B-9397-08002B2CF9AE}" pid="4" name="ZOTERO_PREF_2">
    <vt:lpwstr>&lt;pref name="automaticJournalAbbreviations" value="true"/&gt;&lt;pref name="dontAskDelayCitationUpdates" value="true"/&gt;&lt;/prefs&gt;&lt;/data&gt;</vt:lpwstr>
  </property>
</Properties>
</file>