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780" w14:textId="77777777" w:rsidR="00217381" w:rsidRPr="005B7ADE" w:rsidRDefault="00217381" w:rsidP="00217381">
      <w:pPr>
        <w:rPr>
          <w:rFonts w:ascii="Times New Roman" w:hAnsi="Times New Roman" w:cs="Times New Roman"/>
          <w:b/>
          <w:bCs/>
        </w:rPr>
      </w:pPr>
      <w:r w:rsidRPr="005B7ADE">
        <w:rPr>
          <w:rFonts w:ascii="Times New Roman" w:hAnsi="Times New Roman" w:cs="Times New Roman"/>
          <w:b/>
          <w:bCs/>
        </w:rPr>
        <w:t>Giải thích chi tiết từng cột</w:t>
      </w:r>
    </w:p>
    <w:p w14:paraId="013055C7" w14:textId="77777777" w:rsidR="00217381" w:rsidRPr="005B7ADE" w:rsidRDefault="00217381" w:rsidP="00217381">
      <w:pPr>
        <w:pStyle w:val="Heading1"/>
        <w:rPr>
          <w:rFonts w:cs="Times New Roman"/>
          <w:sz w:val="28"/>
          <w:szCs w:val="28"/>
        </w:rPr>
      </w:pPr>
      <w:r w:rsidRPr="005B7ADE">
        <w:rPr>
          <w:rFonts w:cs="Times New Roman"/>
          <w:sz w:val="28"/>
          <w:szCs w:val="28"/>
        </w:rPr>
        <w:t>1. Number of times pregnant (Số lần mang thai)</w:t>
      </w:r>
    </w:p>
    <w:p w14:paraId="36576FFC" w14:textId="77777777" w:rsidR="00217381" w:rsidRPr="005B7ADE" w:rsidRDefault="00217381" w:rsidP="00217381">
      <w:pPr>
        <w:numPr>
          <w:ilvl w:val="0"/>
          <w:numId w:val="1"/>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số lần một người phụ nữ đã từng mang thai.</w:t>
      </w:r>
    </w:p>
    <w:p w14:paraId="536FF555" w14:textId="77777777" w:rsidR="00217381" w:rsidRPr="005B7ADE" w:rsidRDefault="00217381" w:rsidP="00217381">
      <w:pPr>
        <w:numPr>
          <w:ilvl w:val="0"/>
          <w:numId w:val="1"/>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Mang thai là một gánh nặng sinh lý có thể ảnh hưởng đến khả năng dung nạp glucose của cơ thể. Phụ nữ mang thai nhiều lần có thể có nguy cơ cao hơn phát triển bệnh tiểu đường.</w:t>
      </w:r>
    </w:p>
    <w:p w14:paraId="09239A92" w14:textId="77777777" w:rsidR="00217381" w:rsidRPr="005B7ADE" w:rsidRDefault="00217381" w:rsidP="00217381">
      <w:pPr>
        <w:pStyle w:val="Heading1"/>
        <w:rPr>
          <w:rFonts w:cs="Times New Roman"/>
          <w:sz w:val="28"/>
          <w:szCs w:val="28"/>
        </w:rPr>
      </w:pPr>
      <w:r w:rsidRPr="005B7ADE">
        <w:rPr>
          <w:rFonts w:cs="Times New Roman"/>
          <w:sz w:val="28"/>
          <w:szCs w:val="28"/>
        </w:rPr>
        <w:t>2. Plasma glucose concentration a 2 hours in an oral glucose tolerance test (Nồng độ glucose huyết tương sau 2 giờ làm nghiệm pháp dung nạp glucose đường uống)</w:t>
      </w:r>
    </w:p>
    <w:p w14:paraId="35ED7A9A" w14:textId="77777777" w:rsidR="00217381" w:rsidRPr="005B7ADE" w:rsidRDefault="00217381" w:rsidP="00217381">
      <w:pPr>
        <w:numPr>
          <w:ilvl w:val="0"/>
          <w:numId w:val="2"/>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chỉ số đường huyết được đo </w:t>
      </w:r>
      <w:r w:rsidRPr="005B7ADE">
        <w:rPr>
          <w:rFonts w:ascii="Times New Roman" w:hAnsi="Times New Roman" w:cs="Times New Roman"/>
          <w:b/>
          <w:bCs/>
        </w:rPr>
        <w:t>2 giờ sau</w:t>
      </w:r>
      <w:r w:rsidRPr="005B7ADE">
        <w:rPr>
          <w:rFonts w:ascii="Times New Roman" w:hAnsi="Times New Roman" w:cs="Times New Roman"/>
        </w:rPr>
        <w:t> khi bệnh nhân uống 75g dung dịch glucose. Đây là tiêu chuẩn vàng để chẩn đoán tiểu đường và tiền tiểu đường (như trong bảng 1 bạn đã xem).</w:t>
      </w:r>
    </w:p>
    <w:p w14:paraId="72853C2F" w14:textId="77777777" w:rsidR="00217381" w:rsidRPr="005B7ADE" w:rsidRDefault="00217381" w:rsidP="00217381">
      <w:pPr>
        <w:numPr>
          <w:ilvl w:val="0"/>
          <w:numId w:val="2"/>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Đây là thuộc tính </w:t>
      </w:r>
      <w:r w:rsidRPr="005B7ADE">
        <w:rPr>
          <w:rFonts w:ascii="Times New Roman" w:hAnsi="Times New Roman" w:cs="Times New Roman"/>
          <w:b/>
          <w:bCs/>
        </w:rPr>
        <w:t>quan trọng nhất</w:t>
      </w:r>
      <w:r w:rsidRPr="005B7ADE">
        <w:rPr>
          <w:rFonts w:ascii="Times New Roman" w:hAnsi="Times New Roman" w:cs="Times New Roman"/>
        </w:rPr>
        <w:t>. Chỉ số này trực tiếp phản ánh khả năng kiểm soát đường huyết của cơ thể. Giá trị càng cao, nguy cơ tiểu đường càng lớn.</w:t>
      </w:r>
    </w:p>
    <w:p w14:paraId="7C62D9E5" w14:textId="77777777" w:rsidR="00217381" w:rsidRPr="005B7ADE" w:rsidRDefault="00217381" w:rsidP="00217381">
      <w:pPr>
        <w:pStyle w:val="Heading1"/>
        <w:rPr>
          <w:rFonts w:cs="Times New Roman"/>
          <w:sz w:val="28"/>
          <w:szCs w:val="28"/>
        </w:rPr>
      </w:pPr>
      <w:r w:rsidRPr="005B7ADE">
        <w:rPr>
          <w:rFonts w:cs="Times New Roman"/>
          <w:sz w:val="28"/>
          <w:szCs w:val="28"/>
        </w:rPr>
        <w:t>3. Diastolic blood pressure (mm Hg) (Huyết áp tâm trương - đơn vị mmHg)</w:t>
      </w:r>
    </w:p>
    <w:p w14:paraId="774E2C16" w14:textId="77777777" w:rsidR="00217381" w:rsidRPr="005B7ADE" w:rsidRDefault="00217381" w:rsidP="00217381">
      <w:pPr>
        <w:numPr>
          <w:ilvl w:val="0"/>
          <w:numId w:val="3"/>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áp lực trong động mạch khi tim giãn ra (là số dưới trong chỉ số huyết áp, ví dụ 120/</w:t>
      </w:r>
      <w:r w:rsidRPr="005B7ADE">
        <w:rPr>
          <w:rFonts w:ascii="Times New Roman" w:hAnsi="Times New Roman" w:cs="Times New Roman"/>
          <w:b/>
          <w:bCs/>
        </w:rPr>
        <w:t>80</w:t>
      </w:r>
      <w:r w:rsidRPr="005B7ADE">
        <w:rPr>
          <w:rFonts w:ascii="Times New Roman" w:hAnsi="Times New Roman" w:cs="Times New Roman"/>
        </w:rPr>
        <w:t>).</w:t>
      </w:r>
    </w:p>
    <w:p w14:paraId="0CFE389D" w14:textId="77777777" w:rsidR="00217381" w:rsidRPr="005B7ADE" w:rsidRDefault="00217381" w:rsidP="00217381">
      <w:pPr>
        <w:numPr>
          <w:ilvl w:val="0"/>
          <w:numId w:val="3"/>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Huyết áp cao (cao huyết áp) và tiểu đường thường đi đôi với nhau như một phần của "Hội chứng chuyển hóa". Cao huyết áp là một yếu tố nguy cơ độc lập cho bệnh tiểu đường và các biến chứng của nó.</w:t>
      </w:r>
    </w:p>
    <w:p w14:paraId="0FCE92D0" w14:textId="77777777" w:rsidR="00217381" w:rsidRPr="005B7ADE" w:rsidRDefault="00217381" w:rsidP="00217381">
      <w:pPr>
        <w:pStyle w:val="Heading1"/>
        <w:rPr>
          <w:rFonts w:cs="Times New Roman"/>
          <w:sz w:val="28"/>
          <w:szCs w:val="28"/>
        </w:rPr>
      </w:pPr>
      <w:r w:rsidRPr="005B7ADE">
        <w:rPr>
          <w:rFonts w:cs="Times New Roman"/>
          <w:sz w:val="28"/>
          <w:szCs w:val="28"/>
        </w:rPr>
        <w:t>4. Triceps skin fold thickness (mm) (Độ dày nếp gấp da vùng cơ tam đầu - đơn vị mm)</w:t>
      </w:r>
    </w:p>
    <w:p w14:paraId="02E2FCC0" w14:textId="77777777" w:rsidR="00217381" w:rsidRPr="005B7ADE" w:rsidRDefault="00217381" w:rsidP="00217381">
      <w:pPr>
        <w:numPr>
          <w:ilvl w:val="0"/>
          <w:numId w:val="4"/>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một phương pháp đo lượng mỡ dự trữ trong cơ thể. Người ta dùng một thước kẹp đặc biệt để kẹp và đo độ dày của một nếp da ở mặt sau cánh tay.</w:t>
      </w:r>
    </w:p>
    <w:p w14:paraId="5906F44A" w14:textId="77777777" w:rsidR="00217381" w:rsidRPr="005B7ADE" w:rsidRDefault="00217381" w:rsidP="00217381">
      <w:pPr>
        <w:numPr>
          <w:ilvl w:val="0"/>
          <w:numId w:val="4"/>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Chỉ số này đánh giá </w:t>
      </w:r>
      <w:r w:rsidRPr="005B7ADE">
        <w:rPr>
          <w:rFonts w:ascii="Times New Roman" w:hAnsi="Times New Roman" w:cs="Times New Roman"/>
          <w:b/>
          <w:bCs/>
        </w:rPr>
        <w:t>tình trạng béo phì</w:t>
      </w:r>
      <w:r w:rsidRPr="005B7ADE">
        <w:rPr>
          <w:rFonts w:ascii="Times New Roman" w:hAnsi="Times New Roman" w:cs="Times New Roman"/>
        </w:rPr>
        <w:t>, một yếu tố nguy cơ chính dẫn đến kháng insulin và tiểu đường type 2.</w:t>
      </w:r>
    </w:p>
    <w:p w14:paraId="7AD6B0F8" w14:textId="77777777" w:rsidR="00217381" w:rsidRPr="005B7ADE" w:rsidRDefault="00217381" w:rsidP="00217381">
      <w:pPr>
        <w:pStyle w:val="Heading1"/>
        <w:rPr>
          <w:rFonts w:cs="Times New Roman"/>
          <w:sz w:val="28"/>
          <w:szCs w:val="28"/>
        </w:rPr>
      </w:pPr>
      <w:r w:rsidRPr="005B7ADE">
        <w:rPr>
          <w:rFonts w:cs="Times New Roman"/>
          <w:sz w:val="28"/>
          <w:szCs w:val="28"/>
        </w:rPr>
        <w:lastRenderedPageBreak/>
        <w:t>5. 2-Hour serum insulin (mu U/ml) (Nồng độ insulin huyết thanh sau 2 giờ - đơn vị micro đơn vị trên mililit)</w:t>
      </w:r>
    </w:p>
    <w:p w14:paraId="19501521" w14:textId="77777777" w:rsidR="00217381" w:rsidRPr="005B7ADE" w:rsidRDefault="00217381" w:rsidP="00217381">
      <w:pPr>
        <w:numPr>
          <w:ilvl w:val="0"/>
          <w:numId w:val="5"/>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lượng insulin trong máu được đo cùng thời điểm với chỉ số đường huyết sau 2 giờ (ở cột 2).</w:t>
      </w:r>
    </w:p>
    <w:p w14:paraId="3047505B" w14:textId="77777777" w:rsidR="00217381" w:rsidRPr="005B7ADE" w:rsidRDefault="00217381" w:rsidP="00217381">
      <w:pPr>
        <w:numPr>
          <w:ilvl w:val="0"/>
          <w:numId w:val="5"/>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Nó cho biết </w:t>
      </w:r>
      <w:r w:rsidRPr="005B7ADE">
        <w:rPr>
          <w:rFonts w:ascii="Times New Roman" w:hAnsi="Times New Roman" w:cs="Times New Roman"/>
          <w:b/>
          <w:bCs/>
        </w:rPr>
        <w:t>mức độ phản ứng của cơ thể</w:t>
      </w:r>
      <w:r w:rsidRPr="005B7ADE">
        <w:rPr>
          <w:rFonts w:ascii="Times New Roman" w:hAnsi="Times New Roman" w:cs="Times New Roman"/>
        </w:rPr>
        <w:t> với lượng glucose được nạp vào.</w:t>
      </w:r>
    </w:p>
    <w:p w14:paraId="3AE283D5" w14:textId="77777777" w:rsidR="00217381" w:rsidRPr="005B7ADE" w:rsidRDefault="00217381" w:rsidP="00217381">
      <w:pPr>
        <w:numPr>
          <w:ilvl w:val="1"/>
          <w:numId w:val="5"/>
        </w:numPr>
        <w:rPr>
          <w:rFonts w:ascii="Times New Roman" w:hAnsi="Times New Roman" w:cs="Times New Roman"/>
        </w:rPr>
      </w:pPr>
      <w:r w:rsidRPr="005B7ADE">
        <w:rPr>
          <w:rFonts w:ascii="Times New Roman" w:hAnsi="Times New Roman" w:cs="Times New Roman"/>
        </w:rPr>
        <w:t>Nồng độ insulin cao + đường huyết cao: Cho thấy tình trạng </w:t>
      </w:r>
      <w:r w:rsidRPr="005B7ADE">
        <w:rPr>
          <w:rFonts w:ascii="Times New Roman" w:hAnsi="Times New Roman" w:cs="Times New Roman"/>
          <w:b/>
          <w:bCs/>
        </w:rPr>
        <w:t>kháng insulin</w:t>
      </w:r>
      <w:r w:rsidRPr="005B7ADE">
        <w:rPr>
          <w:rFonts w:ascii="Times New Roman" w:hAnsi="Times New Roman" w:cs="Times New Roman"/>
        </w:rPr>
        <w:t> (cơ thể sản xuất nhiều insulin nhưng không sử dụng hiệu quả).</w:t>
      </w:r>
    </w:p>
    <w:p w14:paraId="1EE854E1" w14:textId="77777777" w:rsidR="00217381" w:rsidRPr="005B7ADE" w:rsidRDefault="00217381" w:rsidP="00217381">
      <w:pPr>
        <w:numPr>
          <w:ilvl w:val="1"/>
          <w:numId w:val="5"/>
        </w:numPr>
        <w:rPr>
          <w:rFonts w:ascii="Times New Roman" w:hAnsi="Times New Roman" w:cs="Times New Roman"/>
        </w:rPr>
      </w:pPr>
      <w:r w:rsidRPr="005B7ADE">
        <w:rPr>
          <w:rFonts w:ascii="Times New Roman" w:hAnsi="Times New Roman" w:cs="Times New Roman"/>
        </w:rPr>
        <w:t>Nồng độ insulin thấp + đường huyết cao: Cho thấy </w:t>
      </w:r>
      <w:r w:rsidRPr="005B7ADE">
        <w:rPr>
          <w:rFonts w:ascii="Times New Roman" w:hAnsi="Times New Roman" w:cs="Times New Roman"/>
          <w:b/>
          <w:bCs/>
        </w:rPr>
        <w:t>suy giảm chức năng tế bào beta</w:t>
      </w:r>
      <w:r w:rsidRPr="005B7ADE">
        <w:rPr>
          <w:rFonts w:ascii="Times New Roman" w:hAnsi="Times New Roman" w:cs="Times New Roman"/>
        </w:rPr>
        <w:t> của tuyến tụy (không sản xuất đủ insulin).</w:t>
      </w:r>
    </w:p>
    <w:p w14:paraId="520CEEB0" w14:textId="77777777" w:rsidR="00217381" w:rsidRPr="005B7ADE" w:rsidRDefault="00217381" w:rsidP="00217381">
      <w:pPr>
        <w:pStyle w:val="Heading1"/>
        <w:rPr>
          <w:rFonts w:cs="Times New Roman"/>
          <w:sz w:val="28"/>
          <w:szCs w:val="28"/>
        </w:rPr>
      </w:pPr>
      <w:r w:rsidRPr="005B7ADE">
        <w:rPr>
          <w:rFonts w:cs="Times New Roman"/>
          <w:sz w:val="28"/>
          <w:szCs w:val="28"/>
        </w:rPr>
        <w:t>6. Body mass index (BMI) (Chỉ số khối cơ thể)</w:t>
      </w:r>
    </w:p>
    <w:p w14:paraId="552DC38E" w14:textId="77777777" w:rsidR="00217381" w:rsidRPr="005B7ADE" w:rsidRDefault="00217381" w:rsidP="00217381">
      <w:pPr>
        <w:numPr>
          <w:ilvl w:val="0"/>
          <w:numId w:val="6"/>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BMI = Cân nặng (kg) / (Chiều cao (m))². Đây là chỉ số đánh giá thể trạng gầy/béo phổ biến.</w:t>
      </w:r>
    </w:p>
    <w:p w14:paraId="57B414D2" w14:textId="77777777" w:rsidR="00217381" w:rsidRPr="005B7ADE" w:rsidRDefault="00217381" w:rsidP="00217381">
      <w:pPr>
        <w:numPr>
          <w:ilvl w:val="0"/>
          <w:numId w:val="6"/>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Giống như cột 4, đây là một thước đo mạnh mẽ khác của </w:t>
      </w:r>
      <w:r w:rsidRPr="005B7ADE">
        <w:rPr>
          <w:rFonts w:ascii="Times New Roman" w:hAnsi="Times New Roman" w:cs="Times New Roman"/>
          <w:b/>
          <w:bCs/>
        </w:rPr>
        <w:t>béo phì</w:t>
      </w:r>
      <w:r w:rsidRPr="005B7ADE">
        <w:rPr>
          <w:rFonts w:ascii="Times New Roman" w:hAnsi="Times New Roman" w:cs="Times New Roman"/>
        </w:rPr>
        <w:t>, yếu tố nguy cơ trung tâm của tiểu đường type 2.</w:t>
      </w:r>
    </w:p>
    <w:p w14:paraId="328FAE42" w14:textId="77777777" w:rsidR="00217381" w:rsidRPr="005B7ADE" w:rsidRDefault="00217381" w:rsidP="00217381">
      <w:pPr>
        <w:pStyle w:val="Heading1"/>
        <w:rPr>
          <w:rFonts w:cs="Times New Roman"/>
          <w:sz w:val="28"/>
          <w:szCs w:val="28"/>
        </w:rPr>
      </w:pPr>
      <w:r w:rsidRPr="005B7ADE">
        <w:rPr>
          <w:rFonts w:cs="Times New Roman"/>
          <w:sz w:val="28"/>
          <w:szCs w:val="28"/>
        </w:rPr>
        <w:t>7. Diabetes pedigree function (Hàm phả hệ tiểu đường)</w:t>
      </w:r>
    </w:p>
    <w:p w14:paraId="4D1CD804" w14:textId="77777777" w:rsidR="00217381" w:rsidRPr="005B7ADE" w:rsidRDefault="00217381" w:rsidP="00217381">
      <w:pPr>
        <w:numPr>
          <w:ilvl w:val="0"/>
          <w:numId w:val="7"/>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một chỉ số </w:t>
      </w:r>
      <w:r w:rsidRPr="005B7ADE">
        <w:rPr>
          <w:rFonts w:ascii="Times New Roman" w:hAnsi="Times New Roman" w:cs="Times New Roman"/>
          <w:b/>
          <w:bCs/>
        </w:rPr>
        <w:t>lượng hóa tiền sử gia đình</w:t>
      </w:r>
      <w:r w:rsidRPr="005B7ADE">
        <w:rPr>
          <w:rFonts w:ascii="Times New Roman" w:hAnsi="Times New Roman" w:cs="Times New Roman"/>
        </w:rPr>
        <w:t> mắc bệnh tiểu đường. Nó được tính toán dựa trên mối quan hệ huyết thống và số lượng thành viên trong gia đình mắc bệnh. Giá trị càng cao cho thấy nguy cơ di truyền càng lớn.</w:t>
      </w:r>
    </w:p>
    <w:p w14:paraId="6697FA93" w14:textId="77777777" w:rsidR="00217381" w:rsidRPr="005B7ADE" w:rsidRDefault="00217381" w:rsidP="00217381">
      <w:pPr>
        <w:numPr>
          <w:ilvl w:val="0"/>
          <w:numId w:val="7"/>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Tiểu đường type 2 có yếu tố di truyền mạnh mẽ. Một người có tiền sử gia đình mắc bệnh sẽ có nguy cơ cao hơn.</w:t>
      </w:r>
    </w:p>
    <w:p w14:paraId="6F74D388" w14:textId="77777777" w:rsidR="00217381" w:rsidRPr="005B7ADE" w:rsidRDefault="00217381" w:rsidP="00217381">
      <w:pPr>
        <w:pStyle w:val="Heading1"/>
        <w:rPr>
          <w:rFonts w:cs="Times New Roman"/>
          <w:sz w:val="28"/>
          <w:szCs w:val="28"/>
        </w:rPr>
      </w:pPr>
      <w:r w:rsidRPr="005B7ADE">
        <w:rPr>
          <w:rFonts w:cs="Times New Roman"/>
          <w:sz w:val="28"/>
          <w:szCs w:val="28"/>
        </w:rPr>
        <w:t>8. Age (years) (Tuổi - đơn vị năm)</w:t>
      </w:r>
    </w:p>
    <w:p w14:paraId="6FE40B74" w14:textId="77777777" w:rsidR="00217381" w:rsidRPr="005B7ADE" w:rsidRDefault="00217381" w:rsidP="00217381">
      <w:pPr>
        <w:numPr>
          <w:ilvl w:val="0"/>
          <w:numId w:val="8"/>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Tuổi của bệnh nhân tại thời điểm khảo sát.</w:t>
      </w:r>
    </w:p>
    <w:p w14:paraId="1A985582" w14:textId="77777777" w:rsidR="00217381" w:rsidRPr="005B7ADE" w:rsidRDefault="00217381" w:rsidP="00217381">
      <w:pPr>
        <w:numPr>
          <w:ilvl w:val="0"/>
          <w:numId w:val="8"/>
        </w:numPr>
        <w:rPr>
          <w:rFonts w:ascii="Times New Roman" w:hAnsi="Times New Roman" w:cs="Times New Roman"/>
        </w:rPr>
      </w:pPr>
      <w:r w:rsidRPr="005B7ADE">
        <w:rPr>
          <w:rFonts w:ascii="Times New Roman" w:hAnsi="Times New Roman" w:cs="Times New Roman"/>
          <w:b/>
          <w:bCs/>
        </w:rPr>
        <w:t>Tại sao lại quan trọng?</w:t>
      </w:r>
      <w:r w:rsidRPr="005B7ADE">
        <w:rPr>
          <w:rFonts w:ascii="Times New Roman" w:hAnsi="Times New Roman" w:cs="Times New Roman"/>
        </w:rPr>
        <w:t> Nguy cơ mắc tiểu đường type 2 tăng lên theo tuổi tác, do sự gia tăng tình trạng kháng insulin và suy giảm chức năng tuyến tụy.</w:t>
      </w:r>
    </w:p>
    <w:p w14:paraId="61151326" w14:textId="77777777" w:rsidR="00217381" w:rsidRPr="005B7ADE" w:rsidRDefault="00217381" w:rsidP="00217381">
      <w:pPr>
        <w:pStyle w:val="Heading1"/>
        <w:rPr>
          <w:rFonts w:cs="Times New Roman"/>
          <w:sz w:val="28"/>
          <w:szCs w:val="28"/>
        </w:rPr>
      </w:pPr>
      <w:r w:rsidRPr="005B7ADE">
        <w:rPr>
          <w:rFonts w:cs="Times New Roman"/>
          <w:sz w:val="28"/>
          <w:szCs w:val="28"/>
        </w:rPr>
        <w:t>9. Class variable (0 or 1) (Biến mục tiêu - Nhãn phân loại)</w:t>
      </w:r>
    </w:p>
    <w:p w14:paraId="008C781E" w14:textId="77777777" w:rsidR="00217381" w:rsidRPr="005B7ADE" w:rsidRDefault="00217381" w:rsidP="00217381">
      <w:pPr>
        <w:numPr>
          <w:ilvl w:val="0"/>
          <w:numId w:val="9"/>
        </w:numPr>
        <w:rPr>
          <w:rFonts w:ascii="Times New Roman" w:hAnsi="Times New Roman" w:cs="Times New Roman"/>
        </w:rPr>
      </w:pPr>
      <w:r w:rsidRPr="005B7ADE">
        <w:rPr>
          <w:rFonts w:ascii="Times New Roman" w:hAnsi="Times New Roman" w:cs="Times New Roman"/>
          <w:b/>
          <w:bCs/>
        </w:rPr>
        <w:t>Giải thích:</w:t>
      </w:r>
      <w:r w:rsidRPr="005B7ADE">
        <w:rPr>
          <w:rFonts w:ascii="Times New Roman" w:hAnsi="Times New Roman" w:cs="Times New Roman"/>
        </w:rPr>
        <w:t> Đây là </w:t>
      </w:r>
      <w:r w:rsidRPr="005B7ADE">
        <w:rPr>
          <w:rFonts w:ascii="Times New Roman" w:hAnsi="Times New Roman" w:cs="Times New Roman"/>
          <w:b/>
          <w:bCs/>
        </w:rPr>
        <w:t>kết quả chẩn đoán</w:t>
      </w:r>
      <w:r w:rsidRPr="005B7ADE">
        <w:rPr>
          <w:rFonts w:ascii="Times New Roman" w:hAnsi="Times New Roman" w:cs="Times New Roman"/>
        </w:rPr>
        <w:t> mà mô hình máy học cần dự đoán.</w:t>
      </w:r>
    </w:p>
    <w:p w14:paraId="27E8CC2D" w14:textId="77777777" w:rsidR="00217381" w:rsidRPr="005B7ADE" w:rsidRDefault="00217381" w:rsidP="00217381">
      <w:pPr>
        <w:numPr>
          <w:ilvl w:val="1"/>
          <w:numId w:val="9"/>
        </w:numPr>
        <w:rPr>
          <w:rFonts w:ascii="Times New Roman" w:hAnsi="Times New Roman" w:cs="Times New Roman"/>
        </w:rPr>
      </w:pPr>
      <w:r w:rsidRPr="005B7ADE">
        <w:rPr>
          <w:rFonts w:ascii="Times New Roman" w:hAnsi="Times New Roman" w:cs="Times New Roman"/>
          <w:b/>
          <w:bCs/>
        </w:rPr>
        <w:t>Giá trị 0:</w:t>
      </w:r>
      <w:r w:rsidRPr="005B7ADE">
        <w:rPr>
          <w:rFonts w:ascii="Times New Roman" w:hAnsi="Times New Roman" w:cs="Times New Roman"/>
        </w:rPr>
        <w:t> Âm tính với bệnh tiểu đường (Không mắc bệnh).</w:t>
      </w:r>
    </w:p>
    <w:p w14:paraId="28ED9372" w14:textId="77777777" w:rsidR="00217381" w:rsidRPr="005B7ADE" w:rsidRDefault="00217381" w:rsidP="00217381">
      <w:pPr>
        <w:numPr>
          <w:ilvl w:val="1"/>
          <w:numId w:val="9"/>
        </w:numPr>
        <w:rPr>
          <w:rFonts w:ascii="Times New Roman" w:hAnsi="Times New Roman" w:cs="Times New Roman"/>
        </w:rPr>
      </w:pPr>
      <w:r w:rsidRPr="005B7ADE">
        <w:rPr>
          <w:rFonts w:ascii="Times New Roman" w:hAnsi="Times New Roman" w:cs="Times New Roman"/>
          <w:b/>
          <w:bCs/>
        </w:rPr>
        <w:t>Giá trị 1:</w:t>
      </w:r>
      <w:r w:rsidRPr="005B7ADE">
        <w:rPr>
          <w:rFonts w:ascii="Times New Roman" w:hAnsi="Times New Roman" w:cs="Times New Roman"/>
        </w:rPr>
        <w:t> Dương tính với bệnh tiểu đường (Mắc bệnh).</w:t>
      </w:r>
    </w:p>
    <w:p w14:paraId="3D3E4B20" w14:textId="77777777" w:rsidR="00217381" w:rsidRPr="005B7ADE" w:rsidRDefault="00217381" w:rsidP="00217381">
      <w:pPr>
        <w:numPr>
          <w:ilvl w:val="0"/>
          <w:numId w:val="9"/>
        </w:numPr>
        <w:rPr>
          <w:rFonts w:ascii="Times New Roman" w:hAnsi="Times New Roman" w:cs="Times New Roman"/>
        </w:rPr>
      </w:pPr>
      <w:r w:rsidRPr="005B7ADE">
        <w:rPr>
          <w:rFonts w:ascii="Times New Roman" w:hAnsi="Times New Roman" w:cs="Times New Roman"/>
          <w:b/>
          <w:bCs/>
        </w:rPr>
        <w:lastRenderedPageBreak/>
        <w:t>Tại sao lại quan trọng?</w:t>
      </w:r>
      <w:r w:rsidRPr="005B7ADE">
        <w:rPr>
          <w:rFonts w:ascii="Times New Roman" w:hAnsi="Times New Roman" w:cs="Times New Roman"/>
        </w:rPr>
        <w:t> Đây là "câu trả lời" cho mỗi bệnh nhân. Mô hình sẽ học mối quan hệ giữa 8 thuộc tính đầu tiên (đặc điểm) và kết quả này (nhãn) để sau đó dự đoán trên những bệnh nhân mới.</w:t>
      </w:r>
    </w:p>
    <w:p w14:paraId="19D4F07E" w14:textId="77777777" w:rsidR="00217381" w:rsidRPr="005B7ADE" w:rsidRDefault="00217381" w:rsidP="00217381">
      <w:pPr>
        <w:pStyle w:val="Heading1"/>
        <w:rPr>
          <w:rFonts w:cs="Times New Roman"/>
          <w:sz w:val="28"/>
          <w:szCs w:val="28"/>
        </w:rPr>
      </w:pPr>
      <w:r w:rsidRPr="005B7ADE">
        <w:rPr>
          <w:rFonts w:cs="Times New Roman"/>
          <w:sz w:val="28"/>
          <w:szCs w:val="28"/>
        </w:rPr>
        <w:t>Tóm tắt ý nghĩa</w:t>
      </w:r>
    </w:p>
    <w:p w14:paraId="191AD61C" w14:textId="77777777" w:rsidR="00217381" w:rsidRPr="005B7ADE" w:rsidRDefault="00217381" w:rsidP="00217381">
      <w:pPr>
        <w:rPr>
          <w:rFonts w:ascii="Times New Roman" w:hAnsi="Times New Roman" w:cs="Times New Roman"/>
        </w:rPr>
      </w:pPr>
      <w:r w:rsidRPr="005B7ADE">
        <w:rPr>
          <w:rFonts w:ascii="Times New Roman" w:hAnsi="Times New Roman" w:cs="Times New Roman"/>
        </w:rPr>
        <w:t>8 thuộc tính đầu tiên là các </w:t>
      </w:r>
      <w:r w:rsidRPr="005B7ADE">
        <w:rPr>
          <w:rFonts w:ascii="Times New Roman" w:hAnsi="Times New Roman" w:cs="Times New Roman"/>
          <w:b/>
          <w:bCs/>
        </w:rPr>
        <w:t>đặc điểm đầu vào (features)</w:t>
      </w:r>
      <w:r w:rsidRPr="005B7ADE">
        <w:rPr>
          <w:rFonts w:ascii="Times New Roman" w:hAnsi="Times New Roman" w:cs="Times New Roman"/>
        </w:rPr>
        <w:t> phản ánh các yếu tố nguy cơ chính của bệnh tiểu đường type 2:</w:t>
      </w:r>
    </w:p>
    <w:p w14:paraId="3594BCD3" w14:textId="77777777" w:rsidR="00217381" w:rsidRPr="005B7ADE" w:rsidRDefault="00217381" w:rsidP="00217381">
      <w:pPr>
        <w:numPr>
          <w:ilvl w:val="0"/>
          <w:numId w:val="10"/>
        </w:numPr>
        <w:rPr>
          <w:rFonts w:ascii="Times New Roman" w:hAnsi="Times New Roman" w:cs="Times New Roman"/>
        </w:rPr>
      </w:pPr>
      <w:r w:rsidRPr="005B7ADE">
        <w:rPr>
          <w:rFonts w:ascii="Times New Roman" w:hAnsi="Times New Roman" w:cs="Times New Roman"/>
          <w:b/>
          <w:bCs/>
        </w:rPr>
        <w:t>Rối loạn đường huyết</w:t>
      </w:r>
      <w:r w:rsidRPr="005B7ADE">
        <w:rPr>
          <w:rFonts w:ascii="Times New Roman" w:hAnsi="Times New Roman" w:cs="Times New Roman"/>
        </w:rPr>
        <w:t> (trực tiếp): Cột 2.</w:t>
      </w:r>
    </w:p>
    <w:p w14:paraId="261CBD86" w14:textId="77777777" w:rsidR="00217381" w:rsidRPr="005B7ADE" w:rsidRDefault="00217381" w:rsidP="00217381">
      <w:pPr>
        <w:numPr>
          <w:ilvl w:val="0"/>
          <w:numId w:val="10"/>
        </w:numPr>
        <w:rPr>
          <w:rFonts w:ascii="Times New Roman" w:hAnsi="Times New Roman" w:cs="Times New Roman"/>
        </w:rPr>
      </w:pPr>
      <w:r w:rsidRPr="005B7ADE">
        <w:rPr>
          <w:rFonts w:ascii="Times New Roman" w:hAnsi="Times New Roman" w:cs="Times New Roman"/>
          <w:b/>
          <w:bCs/>
        </w:rPr>
        <w:t>Béo phì/Kháng insulin</w:t>
      </w:r>
      <w:r w:rsidRPr="005B7ADE">
        <w:rPr>
          <w:rFonts w:ascii="Times New Roman" w:hAnsi="Times New Roman" w:cs="Times New Roman"/>
        </w:rPr>
        <w:t>: Cột 4, 5, 6.</w:t>
      </w:r>
    </w:p>
    <w:p w14:paraId="379F9379" w14:textId="77777777" w:rsidR="00217381" w:rsidRPr="005B7ADE" w:rsidRDefault="00217381" w:rsidP="00217381">
      <w:pPr>
        <w:numPr>
          <w:ilvl w:val="0"/>
          <w:numId w:val="10"/>
        </w:numPr>
        <w:rPr>
          <w:rFonts w:ascii="Times New Roman" w:hAnsi="Times New Roman" w:cs="Times New Roman"/>
        </w:rPr>
      </w:pPr>
      <w:r w:rsidRPr="005B7ADE">
        <w:rPr>
          <w:rFonts w:ascii="Times New Roman" w:hAnsi="Times New Roman" w:cs="Times New Roman"/>
          <w:b/>
          <w:bCs/>
        </w:rPr>
        <w:t>Huyết áp</w:t>
      </w:r>
      <w:r w:rsidRPr="005B7ADE">
        <w:rPr>
          <w:rFonts w:ascii="Times New Roman" w:hAnsi="Times New Roman" w:cs="Times New Roman"/>
        </w:rPr>
        <w:t> (yếu tố liên quan): Cột 3.</w:t>
      </w:r>
    </w:p>
    <w:p w14:paraId="7FE961F8" w14:textId="77777777" w:rsidR="00217381" w:rsidRPr="005B7ADE" w:rsidRDefault="00217381" w:rsidP="00217381">
      <w:pPr>
        <w:numPr>
          <w:ilvl w:val="0"/>
          <w:numId w:val="10"/>
        </w:numPr>
        <w:rPr>
          <w:rFonts w:ascii="Times New Roman" w:hAnsi="Times New Roman" w:cs="Times New Roman"/>
        </w:rPr>
      </w:pPr>
      <w:r w:rsidRPr="005B7ADE">
        <w:rPr>
          <w:rFonts w:ascii="Times New Roman" w:hAnsi="Times New Roman" w:cs="Times New Roman"/>
          <w:b/>
          <w:bCs/>
        </w:rPr>
        <w:t>Di truyền</w:t>
      </w:r>
      <w:r w:rsidRPr="005B7ADE">
        <w:rPr>
          <w:rFonts w:ascii="Times New Roman" w:hAnsi="Times New Roman" w:cs="Times New Roman"/>
        </w:rPr>
        <w:t>: Cột 7.</w:t>
      </w:r>
    </w:p>
    <w:p w14:paraId="37605F34" w14:textId="77777777" w:rsidR="00217381" w:rsidRPr="005B7ADE" w:rsidRDefault="00217381" w:rsidP="00217381">
      <w:pPr>
        <w:numPr>
          <w:ilvl w:val="0"/>
          <w:numId w:val="10"/>
        </w:numPr>
        <w:rPr>
          <w:rFonts w:ascii="Times New Roman" w:hAnsi="Times New Roman" w:cs="Times New Roman"/>
        </w:rPr>
      </w:pPr>
      <w:r w:rsidRPr="005B7ADE">
        <w:rPr>
          <w:rFonts w:ascii="Times New Roman" w:hAnsi="Times New Roman" w:cs="Times New Roman"/>
          <w:b/>
          <w:bCs/>
        </w:rPr>
        <w:t>Nhân khẩu học</w:t>
      </w:r>
      <w:r w:rsidRPr="005B7ADE">
        <w:rPr>
          <w:rFonts w:ascii="Times New Roman" w:hAnsi="Times New Roman" w:cs="Times New Roman"/>
        </w:rPr>
        <w:t> (Tuổi, Tiền sử sinh sản): Cột 1, 8.</w:t>
      </w:r>
    </w:p>
    <w:p w14:paraId="07312E54" w14:textId="77777777" w:rsidR="00217381" w:rsidRPr="005B7ADE" w:rsidRDefault="00217381" w:rsidP="00217381">
      <w:pPr>
        <w:rPr>
          <w:rFonts w:ascii="Times New Roman" w:hAnsi="Times New Roman" w:cs="Times New Roman"/>
        </w:rPr>
      </w:pPr>
      <w:r w:rsidRPr="005B7ADE">
        <w:rPr>
          <w:rFonts w:ascii="Times New Roman" w:hAnsi="Times New Roman" w:cs="Times New Roman"/>
        </w:rPr>
        <w:t>Thuộc tính thứ 9 là </w:t>
      </w:r>
      <w:r w:rsidRPr="005B7ADE">
        <w:rPr>
          <w:rFonts w:ascii="Times New Roman" w:hAnsi="Times New Roman" w:cs="Times New Roman"/>
          <w:b/>
          <w:bCs/>
        </w:rPr>
        <w:t>mục tiêu cần dự đoán (target)</w:t>
      </w:r>
    </w:p>
    <w:p w14:paraId="2DFE1A5C" w14:textId="40EE68A6" w:rsidR="00217381" w:rsidRPr="005B7ADE" w:rsidRDefault="005B7ADE" w:rsidP="005B7ADE">
      <w:pPr>
        <w:pStyle w:val="Heading1"/>
        <w:rPr>
          <w:rFonts w:cs="Times New Roman"/>
          <w:sz w:val="28"/>
          <w:szCs w:val="28"/>
        </w:rPr>
      </w:pPr>
      <w:r w:rsidRPr="005B7ADE">
        <w:rPr>
          <w:rFonts w:cs="Times New Roman"/>
          <w:sz w:val="28"/>
          <w:szCs w:val="28"/>
        </w:rPr>
        <w:t>Các tên biến sử dụng khi code với dataset</w:t>
      </w:r>
    </w:p>
    <w:tbl>
      <w:tblPr>
        <w:tblStyle w:val="PlainTable1"/>
        <w:tblW w:w="0" w:type="auto"/>
        <w:tblLook w:val="04A0" w:firstRow="1" w:lastRow="0" w:firstColumn="1" w:lastColumn="0" w:noHBand="0" w:noVBand="1"/>
      </w:tblPr>
      <w:tblGrid>
        <w:gridCol w:w="846"/>
        <w:gridCol w:w="2268"/>
      </w:tblGrid>
      <w:tr w:rsidR="005B7ADE" w:rsidRPr="005B7ADE" w14:paraId="685CBBA4" w14:textId="77777777" w:rsidTr="005B7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E14493" w14:textId="231F81FF" w:rsidR="005B7ADE" w:rsidRPr="005B7ADE" w:rsidRDefault="005B7ADE" w:rsidP="005B7ADE">
            <w:pPr>
              <w:jc w:val="center"/>
              <w:rPr>
                <w:rFonts w:ascii="Times New Roman" w:hAnsi="Times New Roman" w:cs="Times New Roman"/>
              </w:rPr>
            </w:pPr>
            <w:r w:rsidRPr="005B7ADE">
              <w:rPr>
                <w:rFonts w:ascii="Times New Roman" w:hAnsi="Times New Roman" w:cs="Times New Roman"/>
              </w:rPr>
              <w:t>Cột</w:t>
            </w:r>
          </w:p>
        </w:tc>
        <w:tc>
          <w:tcPr>
            <w:tcW w:w="2268" w:type="dxa"/>
          </w:tcPr>
          <w:p w14:paraId="05109625" w14:textId="6F8D426F" w:rsidR="005B7ADE" w:rsidRPr="005B7ADE" w:rsidRDefault="005B7ADE" w:rsidP="002173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Tên cột</w:t>
            </w:r>
          </w:p>
        </w:tc>
      </w:tr>
      <w:tr w:rsidR="005B7ADE" w:rsidRPr="005B7ADE" w14:paraId="553430BE" w14:textId="77777777" w:rsidTr="005B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97773E" w14:textId="63420AD4" w:rsidR="005B7ADE" w:rsidRPr="005B7ADE" w:rsidRDefault="005B7ADE" w:rsidP="005B7ADE">
            <w:pPr>
              <w:jc w:val="center"/>
              <w:rPr>
                <w:rFonts w:ascii="Times New Roman" w:hAnsi="Times New Roman" w:cs="Times New Roman"/>
              </w:rPr>
            </w:pPr>
            <w:r w:rsidRPr="005B7ADE">
              <w:rPr>
                <w:rFonts w:ascii="Times New Roman" w:hAnsi="Times New Roman" w:cs="Times New Roman"/>
              </w:rPr>
              <w:t>1</w:t>
            </w:r>
          </w:p>
        </w:tc>
        <w:tc>
          <w:tcPr>
            <w:tcW w:w="2268" w:type="dxa"/>
          </w:tcPr>
          <w:p w14:paraId="75C6583E" w14:textId="2FE5F2DD" w:rsidR="005B7ADE" w:rsidRPr="005B7ADE" w:rsidRDefault="005B7ADE" w:rsidP="00217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pregnancies</w:t>
            </w:r>
          </w:p>
        </w:tc>
      </w:tr>
      <w:tr w:rsidR="005B7ADE" w:rsidRPr="005B7ADE" w14:paraId="625D1275" w14:textId="77777777" w:rsidTr="005B7ADE">
        <w:tc>
          <w:tcPr>
            <w:cnfStyle w:val="001000000000" w:firstRow="0" w:lastRow="0" w:firstColumn="1" w:lastColumn="0" w:oddVBand="0" w:evenVBand="0" w:oddHBand="0" w:evenHBand="0" w:firstRowFirstColumn="0" w:firstRowLastColumn="0" w:lastRowFirstColumn="0" w:lastRowLastColumn="0"/>
            <w:tcW w:w="846" w:type="dxa"/>
          </w:tcPr>
          <w:p w14:paraId="4E3ECA5B" w14:textId="6FBDCE2E" w:rsidR="005B7ADE" w:rsidRPr="005B7ADE" w:rsidRDefault="005B7ADE" w:rsidP="005B7ADE">
            <w:pPr>
              <w:jc w:val="center"/>
              <w:rPr>
                <w:rFonts w:ascii="Times New Roman" w:hAnsi="Times New Roman" w:cs="Times New Roman"/>
              </w:rPr>
            </w:pPr>
            <w:r w:rsidRPr="005B7ADE">
              <w:rPr>
                <w:rFonts w:ascii="Times New Roman" w:hAnsi="Times New Roman" w:cs="Times New Roman"/>
              </w:rPr>
              <w:t>2</w:t>
            </w:r>
          </w:p>
        </w:tc>
        <w:tc>
          <w:tcPr>
            <w:tcW w:w="2268" w:type="dxa"/>
          </w:tcPr>
          <w:p w14:paraId="59E5DD06" w14:textId="3E0F891E" w:rsidR="005B7ADE" w:rsidRPr="005B7ADE" w:rsidRDefault="005B7ADE" w:rsidP="002173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glucose</w:t>
            </w:r>
          </w:p>
        </w:tc>
      </w:tr>
      <w:tr w:rsidR="005B7ADE" w:rsidRPr="005B7ADE" w14:paraId="3BB8CA3F" w14:textId="77777777" w:rsidTr="005B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79A0632" w14:textId="5F9BA7A8" w:rsidR="005B7ADE" w:rsidRPr="005B7ADE" w:rsidRDefault="005B7ADE" w:rsidP="005B7ADE">
            <w:pPr>
              <w:jc w:val="center"/>
              <w:rPr>
                <w:rFonts w:ascii="Times New Roman" w:hAnsi="Times New Roman" w:cs="Times New Roman"/>
              </w:rPr>
            </w:pPr>
            <w:r w:rsidRPr="005B7ADE">
              <w:rPr>
                <w:rFonts w:ascii="Times New Roman" w:hAnsi="Times New Roman" w:cs="Times New Roman"/>
              </w:rPr>
              <w:t>3</w:t>
            </w:r>
          </w:p>
        </w:tc>
        <w:tc>
          <w:tcPr>
            <w:tcW w:w="2268" w:type="dxa"/>
          </w:tcPr>
          <w:p w14:paraId="5AEC7106" w14:textId="346D0E2B" w:rsidR="005B7ADE" w:rsidRPr="005B7ADE" w:rsidRDefault="005B7ADE" w:rsidP="00217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blood_pressure</w:t>
            </w:r>
          </w:p>
        </w:tc>
      </w:tr>
      <w:tr w:rsidR="005B7ADE" w:rsidRPr="005B7ADE" w14:paraId="1E0C8D33" w14:textId="77777777" w:rsidTr="005B7ADE">
        <w:tc>
          <w:tcPr>
            <w:cnfStyle w:val="001000000000" w:firstRow="0" w:lastRow="0" w:firstColumn="1" w:lastColumn="0" w:oddVBand="0" w:evenVBand="0" w:oddHBand="0" w:evenHBand="0" w:firstRowFirstColumn="0" w:firstRowLastColumn="0" w:lastRowFirstColumn="0" w:lastRowLastColumn="0"/>
            <w:tcW w:w="846" w:type="dxa"/>
          </w:tcPr>
          <w:p w14:paraId="3B33AF46" w14:textId="717BB610" w:rsidR="005B7ADE" w:rsidRPr="005B7ADE" w:rsidRDefault="005B7ADE" w:rsidP="005B7ADE">
            <w:pPr>
              <w:jc w:val="center"/>
              <w:rPr>
                <w:rFonts w:ascii="Times New Roman" w:hAnsi="Times New Roman" w:cs="Times New Roman"/>
              </w:rPr>
            </w:pPr>
            <w:r w:rsidRPr="005B7ADE">
              <w:rPr>
                <w:rFonts w:ascii="Times New Roman" w:hAnsi="Times New Roman" w:cs="Times New Roman"/>
              </w:rPr>
              <w:t>4</w:t>
            </w:r>
          </w:p>
        </w:tc>
        <w:tc>
          <w:tcPr>
            <w:tcW w:w="2268" w:type="dxa"/>
          </w:tcPr>
          <w:p w14:paraId="48D7E8D8" w14:textId="5668B6AC" w:rsidR="005B7ADE" w:rsidRPr="005B7ADE" w:rsidRDefault="005B7ADE" w:rsidP="002173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skin_thickness</w:t>
            </w:r>
          </w:p>
        </w:tc>
      </w:tr>
      <w:tr w:rsidR="005B7ADE" w:rsidRPr="005B7ADE" w14:paraId="5D0C5804" w14:textId="77777777" w:rsidTr="005B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2919220" w14:textId="32048271" w:rsidR="005B7ADE" w:rsidRPr="005B7ADE" w:rsidRDefault="005B7ADE" w:rsidP="005B7ADE">
            <w:pPr>
              <w:jc w:val="center"/>
              <w:rPr>
                <w:rFonts w:ascii="Times New Roman" w:hAnsi="Times New Roman" w:cs="Times New Roman"/>
              </w:rPr>
            </w:pPr>
            <w:r w:rsidRPr="005B7ADE">
              <w:rPr>
                <w:rFonts w:ascii="Times New Roman" w:hAnsi="Times New Roman" w:cs="Times New Roman"/>
              </w:rPr>
              <w:t>5</w:t>
            </w:r>
          </w:p>
        </w:tc>
        <w:tc>
          <w:tcPr>
            <w:tcW w:w="2268" w:type="dxa"/>
          </w:tcPr>
          <w:p w14:paraId="059FC319" w14:textId="7478670C" w:rsidR="005B7ADE" w:rsidRPr="005B7ADE" w:rsidRDefault="005B7ADE" w:rsidP="00217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insulin</w:t>
            </w:r>
          </w:p>
        </w:tc>
      </w:tr>
      <w:tr w:rsidR="005B7ADE" w:rsidRPr="005B7ADE" w14:paraId="1247DA88" w14:textId="77777777" w:rsidTr="005B7ADE">
        <w:tc>
          <w:tcPr>
            <w:cnfStyle w:val="001000000000" w:firstRow="0" w:lastRow="0" w:firstColumn="1" w:lastColumn="0" w:oddVBand="0" w:evenVBand="0" w:oddHBand="0" w:evenHBand="0" w:firstRowFirstColumn="0" w:firstRowLastColumn="0" w:lastRowFirstColumn="0" w:lastRowLastColumn="0"/>
            <w:tcW w:w="846" w:type="dxa"/>
          </w:tcPr>
          <w:p w14:paraId="3D998BA9" w14:textId="720D01FD" w:rsidR="005B7ADE" w:rsidRPr="005B7ADE" w:rsidRDefault="005B7ADE" w:rsidP="005B7ADE">
            <w:pPr>
              <w:jc w:val="center"/>
              <w:rPr>
                <w:rFonts w:ascii="Times New Roman" w:hAnsi="Times New Roman" w:cs="Times New Roman"/>
              </w:rPr>
            </w:pPr>
            <w:r w:rsidRPr="005B7ADE">
              <w:rPr>
                <w:rFonts w:ascii="Times New Roman" w:hAnsi="Times New Roman" w:cs="Times New Roman"/>
              </w:rPr>
              <w:t>6</w:t>
            </w:r>
          </w:p>
        </w:tc>
        <w:tc>
          <w:tcPr>
            <w:tcW w:w="2268" w:type="dxa"/>
          </w:tcPr>
          <w:p w14:paraId="468FB60D" w14:textId="3945BB98" w:rsidR="005B7ADE" w:rsidRPr="005B7ADE" w:rsidRDefault="005B7ADE" w:rsidP="002173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bmi</w:t>
            </w:r>
          </w:p>
        </w:tc>
      </w:tr>
      <w:tr w:rsidR="005B7ADE" w:rsidRPr="005B7ADE" w14:paraId="33BA4506" w14:textId="77777777" w:rsidTr="005B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99743A8" w14:textId="7812380C" w:rsidR="005B7ADE" w:rsidRPr="005B7ADE" w:rsidRDefault="005B7ADE" w:rsidP="005B7ADE">
            <w:pPr>
              <w:jc w:val="center"/>
              <w:rPr>
                <w:rFonts w:ascii="Times New Roman" w:hAnsi="Times New Roman" w:cs="Times New Roman"/>
              </w:rPr>
            </w:pPr>
            <w:r w:rsidRPr="005B7ADE">
              <w:rPr>
                <w:rFonts w:ascii="Times New Roman" w:hAnsi="Times New Roman" w:cs="Times New Roman"/>
              </w:rPr>
              <w:t>7</w:t>
            </w:r>
          </w:p>
        </w:tc>
        <w:tc>
          <w:tcPr>
            <w:tcW w:w="2268" w:type="dxa"/>
          </w:tcPr>
          <w:p w14:paraId="6B0B8355" w14:textId="57C2838D" w:rsidR="005B7ADE" w:rsidRPr="005B7ADE" w:rsidRDefault="005B7ADE" w:rsidP="00217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dpf</w:t>
            </w:r>
          </w:p>
        </w:tc>
      </w:tr>
      <w:tr w:rsidR="005B7ADE" w:rsidRPr="005B7ADE" w14:paraId="79722308" w14:textId="77777777" w:rsidTr="005B7ADE">
        <w:tc>
          <w:tcPr>
            <w:cnfStyle w:val="001000000000" w:firstRow="0" w:lastRow="0" w:firstColumn="1" w:lastColumn="0" w:oddVBand="0" w:evenVBand="0" w:oddHBand="0" w:evenHBand="0" w:firstRowFirstColumn="0" w:firstRowLastColumn="0" w:lastRowFirstColumn="0" w:lastRowLastColumn="0"/>
            <w:tcW w:w="846" w:type="dxa"/>
          </w:tcPr>
          <w:p w14:paraId="0BF6B573" w14:textId="6DFD2F59" w:rsidR="005B7ADE" w:rsidRPr="005B7ADE" w:rsidRDefault="005B7ADE" w:rsidP="005B7ADE">
            <w:pPr>
              <w:jc w:val="center"/>
              <w:rPr>
                <w:rFonts w:ascii="Times New Roman" w:hAnsi="Times New Roman" w:cs="Times New Roman"/>
              </w:rPr>
            </w:pPr>
            <w:r w:rsidRPr="005B7ADE">
              <w:rPr>
                <w:rFonts w:ascii="Times New Roman" w:hAnsi="Times New Roman" w:cs="Times New Roman"/>
              </w:rPr>
              <w:t>8</w:t>
            </w:r>
          </w:p>
        </w:tc>
        <w:tc>
          <w:tcPr>
            <w:tcW w:w="2268" w:type="dxa"/>
          </w:tcPr>
          <w:p w14:paraId="129BAE15" w14:textId="4B83E7FD" w:rsidR="005B7ADE" w:rsidRPr="005B7ADE" w:rsidRDefault="005B7ADE" w:rsidP="002173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age</w:t>
            </w:r>
          </w:p>
        </w:tc>
      </w:tr>
      <w:tr w:rsidR="005B7ADE" w:rsidRPr="005B7ADE" w14:paraId="4722EECF" w14:textId="77777777" w:rsidTr="005B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FE1448D" w14:textId="2230550A" w:rsidR="005B7ADE" w:rsidRPr="005B7ADE" w:rsidRDefault="005B7ADE" w:rsidP="005B7ADE">
            <w:pPr>
              <w:jc w:val="center"/>
              <w:rPr>
                <w:rFonts w:ascii="Times New Roman" w:hAnsi="Times New Roman" w:cs="Times New Roman"/>
              </w:rPr>
            </w:pPr>
            <w:r w:rsidRPr="005B7ADE">
              <w:rPr>
                <w:rFonts w:ascii="Times New Roman" w:hAnsi="Times New Roman" w:cs="Times New Roman"/>
              </w:rPr>
              <w:t>9</w:t>
            </w:r>
          </w:p>
        </w:tc>
        <w:tc>
          <w:tcPr>
            <w:tcW w:w="2268" w:type="dxa"/>
          </w:tcPr>
          <w:p w14:paraId="100FBF19" w14:textId="66282D95" w:rsidR="005B7ADE" w:rsidRPr="005B7ADE" w:rsidRDefault="005B7ADE" w:rsidP="00217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7ADE">
              <w:rPr>
                <w:rFonts w:ascii="Times New Roman" w:hAnsi="Times New Roman" w:cs="Times New Roman"/>
              </w:rPr>
              <w:t>class</w:t>
            </w:r>
          </w:p>
        </w:tc>
      </w:tr>
    </w:tbl>
    <w:p w14:paraId="27467805" w14:textId="77777777" w:rsidR="005B7ADE" w:rsidRPr="005B7ADE" w:rsidRDefault="005B7ADE" w:rsidP="00217381">
      <w:pPr>
        <w:rPr>
          <w:rFonts w:ascii="Times New Roman" w:hAnsi="Times New Roman" w:cs="Times New Roman"/>
        </w:rPr>
      </w:pPr>
    </w:p>
    <w:sectPr w:rsidR="005B7ADE" w:rsidRPr="005B7A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2519"/>
    <w:multiLevelType w:val="multilevel"/>
    <w:tmpl w:val="BA88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F38"/>
    <w:multiLevelType w:val="multilevel"/>
    <w:tmpl w:val="C08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1B4B"/>
    <w:multiLevelType w:val="multilevel"/>
    <w:tmpl w:val="90E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02929"/>
    <w:multiLevelType w:val="multilevel"/>
    <w:tmpl w:val="940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31BD"/>
    <w:multiLevelType w:val="multilevel"/>
    <w:tmpl w:val="D3B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523E"/>
    <w:multiLevelType w:val="multilevel"/>
    <w:tmpl w:val="D72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448F7"/>
    <w:multiLevelType w:val="multilevel"/>
    <w:tmpl w:val="CD2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26239"/>
    <w:multiLevelType w:val="multilevel"/>
    <w:tmpl w:val="C88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B20EC"/>
    <w:multiLevelType w:val="multilevel"/>
    <w:tmpl w:val="4C246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03401"/>
    <w:multiLevelType w:val="multilevel"/>
    <w:tmpl w:val="B17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07946">
    <w:abstractNumId w:val="5"/>
  </w:num>
  <w:num w:numId="2" w16cid:durableId="1911773910">
    <w:abstractNumId w:val="2"/>
  </w:num>
  <w:num w:numId="3" w16cid:durableId="2107337271">
    <w:abstractNumId w:val="1"/>
  </w:num>
  <w:num w:numId="4" w16cid:durableId="457727192">
    <w:abstractNumId w:val="9"/>
  </w:num>
  <w:num w:numId="5" w16cid:durableId="473648230">
    <w:abstractNumId w:val="0"/>
  </w:num>
  <w:num w:numId="6" w16cid:durableId="418604670">
    <w:abstractNumId w:val="4"/>
  </w:num>
  <w:num w:numId="7" w16cid:durableId="904338657">
    <w:abstractNumId w:val="6"/>
  </w:num>
  <w:num w:numId="8" w16cid:durableId="579296000">
    <w:abstractNumId w:val="3"/>
  </w:num>
  <w:num w:numId="9" w16cid:durableId="175580074">
    <w:abstractNumId w:val="8"/>
  </w:num>
  <w:num w:numId="10" w16cid:durableId="1926039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81"/>
    <w:rsid w:val="00217381"/>
    <w:rsid w:val="005825AB"/>
    <w:rsid w:val="005B7ADE"/>
    <w:rsid w:val="00BA0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FDD6"/>
  <w15:chartTrackingRefBased/>
  <w15:docId w15:val="{BD391B8A-D229-4541-AD4D-DDC4AC70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81"/>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semiHidden/>
    <w:unhideWhenUsed/>
    <w:qFormat/>
    <w:rsid w:val="00217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7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8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217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7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81"/>
    <w:rPr>
      <w:rFonts w:eastAsiaTheme="majorEastAsia" w:cstheme="majorBidi"/>
      <w:color w:val="272727" w:themeColor="text1" w:themeTint="D8"/>
    </w:rPr>
  </w:style>
  <w:style w:type="paragraph" w:styleId="Title">
    <w:name w:val="Title"/>
    <w:basedOn w:val="Normal"/>
    <w:next w:val="Normal"/>
    <w:link w:val="TitleChar"/>
    <w:uiPriority w:val="10"/>
    <w:qFormat/>
    <w:rsid w:val="00217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81"/>
    <w:pPr>
      <w:spacing w:before="160"/>
      <w:jc w:val="center"/>
    </w:pPr>
    <w:rPr>
      <w:i/>
      <w:iCs/>
      <w:color w:val="404040" w:themeColor="text1" w:themeTint="BF"/>
    </w:rPr>
  </w:style>
  <w:style w:type="character" w:customStyle="1" w:styleId="QuoteChar">
    <w:name w:val="Quote Char"/>
    <w:basedOn w:val="DefaultParagraphFont"/>
    <w:link w:val="Quote"/>
    <w:uiPriority w:val="29"/>
    <w:rsid w:val="00217381"/>
    <w:rPr>
      <w:i/>
      <w:iCs/>
      <w:color w:val="404040" w:themeColor="text1" w:themeTint="BF"/>
    </w:rPr>
  </w:style>
  <w:style w:type="paragraph" w:styleId="ListParagraph">
    <w:name w:val="List Paragraph"/>
    <w:basedOn w:val="Normal"/>
    <w:uiPriority w:val="34"/>
    <w:qFormat/>
    <w:rsid w:val="00217381"/>
    <w:pPr>
      <w:ind w:left="720"/>
      <w:contextualSpacing/>
    </w:pPr>
  </w:style>
  <w:style w:type="character" w:styleId="IntenseEmphasis">
    <w:name w:val="Intense Emphasis"/>
    <w:basedOn w:val="DefaultParagraphFont"/>
    <w:uiPriority w:val="21"/>
    <w:qFormat/>
    <w:rsid w:val="00217381"/>
    <w:rPr>
      <w:i/>
      <w:iCs/>
      <w:color w:val="0F4761" w:themeColor="accent1" w:themeShade="BF"/>
    </w:rPr>
  </w:style>
  <w:style w:type="paragraph" w:styleId="IntenseQuote">
    <w:name w:val="Intense Quote"/>
    <w:basedOn w:val="Normal"/>
    <w:next w:val="Normal"/>
    <w:link w:val="IntenseQuoteChar"/>
    <w:uiPriority w:val="30"/>
    <w:qFormat/>
    <w:rsid w:val="00217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81"/>
    <w:rPr>
      <w:i/>
      <w:iCs/>
      <w:color w:val="0F4761" w:themeColor="accent1" w:themeShade="BF"/>
    </w:rPr>
  </w:style>
  <w:style w:type="character" w:styleId="IntenseReference">
    <w:name w:val="Intense Reference"/>
    <w:basedOn w:val="DefaultParagraphFont"/>
    <w:uiPriority w:val="32"/>
    <w:qFormat/>
    <w:rsid w:val="00217381"/>
    <w:rPr>
      <w:b/>
      <w:bCs/>
      <w:smallCaps/>
      <w:color w:val="0F4761" w:themeColor="accent1" w:themeShade="BF"/>
      <w:spacing w:val="5"/>
    </w:rPr>
  </w:style>
  <w:style w:type="table" w:styleId="TableGrid">
    <w:name w:val="Table Grid"/>
    <w:basedOn w:val="TableNormal"/>
    <w:uiPriority w:val="39"/>
    <w:rsid w:val="005B7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B7A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12F1B-1360-4DB4-BE2A-DEF08747F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2025-09-23T12:34:00Z</dcterms:created>
  <dcterms:modified xsi:type="dcterms:W3CDTF">2025-09-24T01:12:00Z</dcterms:modified>
</cp:coreProperties>
</file>