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7BEC4" w14:textId="77777777" w:rsidR="00D676D8" w:rsidRDefault="00000000">
      <w:pPr>
        <w:jc w:val="center"/>
      </w:pPr>
      <w:r>
        <w:rPr>
          <w:rFonts w:ascii="Times New Roman" w:hAnsi="Times New Roman"/>
          <w:b/>
          <w:color w:val="00008B"/>
          <w:sz w:val="36"/>
        </w:rPr>
        <w:t>BÁO CÁO HỌC TẬP HỌC KỲ I</w:t>
      </w:r>
    </w:p>
    <w:p w14:paraId="1F0E4AF5" w14:textId="77777777" w:rsidR="00D676D8" w:rsidRDefault="00000000">
      <w:r>
        <w:br/>
      </w:r>
      <w:r>
        <w:br/>
      </w:r>
    </w:p>
    <w:p w14:paraId="025E661C" w14:textId="31A97F71" w:rsidR="00D676D8" w:rsidRDefault="00000000">
      <w:pPr>
        <w:jc w:val="center"/>
      </w:pPr>
      <w:proofErr w:type="spellStart"/>
      <w:r>
        <w:rPr>
          <w:rFonts w:ascii="Times New Roman" w:hAnsi="Times New Roman"/>
          <w:sz w:val="28"/>
        </w:rPr>
        <w:t>Họ</w:t>
      </w:r>
      <w:proofErr w:type="spellEnd"/>
      <w:r>
        <w:rPr>
          <w:rFonts w:ascii="Times New Roman" w:hAnsi="Times New Roman"/>
          <w:sz w:val="28"/>
        </w:rPr>
        <w:t xml:space="preserve"> </w:t>
      </w:r>
      <w:proofErr w:type="spellStart"/>
      <w:r>
        <w:rPr>
          <w:rFonts w:ascii="Times New Roman" w:hAnsi="Times New Roman"/>
          <w:sz w:val="28"/>
        </w:rPr>
        <w:t>và</w:t>
      </w:r>
      <w:proofErr w:type="spellEnd"/>
      <w:r>
        <w:rPr>
          <w:rFonts w:ascii="Times New Roman" w:hAnsi="Times New Roman"/>
          <w:sz w:val="28"/>
        </w:rPr>
        <w:t xml:space="preserve"> </w:t>
      </w:r>
      <w:proofErr w:type="spellStart"/>
      <w:r>
        <w:rPr>
          <w:rFonts w:ascii="Times New Roman" w:hAnsi="Times New Roman"/>
          <w:sz w:val="28"/>
        </w:rPr>
        <w:t>tên</w:t>
      </w:r>
      <w:proofErr w:type="spellEnd"/>
      <w:r>
        <w:rPr>
          <w:rFonts w:ascii="Times New Roman" w:hAnsi="Times New Roman"/>
          <w:sz w:val="28"/>
        </w:rPr>
        <w:t>: ...</w:t>
      </w:r>
      <w:r w:rsidR="001D0C08" w:rsidRPr="009C0C82">
        <w:rPr>
          <w:rFonts w:ascii="Times New Roman" w:hAnsi="Times New Roman"/>
          <w:b/>
          <w:bCs/>
          <w:sz w:val="28"/>
        </w:rPr>
        <w:t>Nguyễn Minh Hiếu</w:t>
      </w:r>
      <w:r>
        <w:rPr>
          <w:rFonts w:ascii="Times New Roman" w:hAnsi="Times New Roman"/>
          <w:sz w:val="28"/>
        </w:rPr>
        <w:t>...............................</w:t>
      </w:r>
      <w:r>
        <w:rPr>
          <w:rFonts w:ascii="Times New Roman" w:hAnsi="Times New Roman"/>
          <w:sz w:val="28"/>
        </w:rPr>
        <w:br/>
      </w:r>
      <w:proofErr w:type="spellStart"/>
      <w:r>
        <w:rPr>
          <w:rFonts w:ascii="Times New Roman" w:hAnsi="Times New Roman"/>
          <w:sz w:val="28"/>
        </w:rPr>
        <w:t>Lớp</w:t>
      </w:r>
      <w:proofErr w:type="spellEnd"/>
      <w:r>
        <w:rPr>
          <w:rFonts w:ascii="Times New Roman" w:hAnsi="Times New Roman"/>
          <w:sz w:val="28"/>
        </w:rPr>
        <w:t>: ......</w:t>
      </w:r>
      <w:r w:rsidR="001D0C08">
        <w:rPr>
          <w:rFonts w:ascii="Times New Roman" w:hAnsi="Times New Roman"/>
          <w:sz w:val="28"/>
        </w:rPr>
        <w:t xml:space="preserve">Công </w:t>
      </w:r>
      <w:proofErr w:type="spellStart"/>
      <w:r w:rsidR="001D0C08">
        <w:rPr>
          <w:rFonts w:ascii="Times New Roman" w:hAnsi="Times New Roman"/>
          <w:sz w:val="28"/>
        </w:rPr>
        <w:t>nghệ</w:t>
      </w:r>
      <w:proofErr w:type="spellEnd"/>
      <w:r w:rsidR="001D0C08">
        <w:rPr>
          <w:rFonts w:ascii="Times New Roman" w:hAnsi="Times New Roman"/>
          <w:sz w:val="28"/>
        </w:rPr>
        <w:t xml:space="preserve"> </w:t>
      </w:r>
      <w:proofErr w:type="spellStart"/>
      <w:r w:rsidR="001D0C08">
        <w:rPr>
          <w:rFonts w:ascii="Times New Roman" w:hAnsi="Times New Roman"/>
          <w:sz w:val="28"/>
        </w:rPr>
        <w:t>thông</w:t>
      </w:r>
      <w:proofErr w:type="spellEnd"/>
      <w:r w:rsidR="001D0C08">
        <w:rPr>
          <w:rFonts w:ascii="Times New Roman" w:hAnsi="Times New Roman"/>
          <w:sz w:val="28"/>
        </w:rPr>
        <w:t xml:space="preserve"> tin 2</w:t>
      </w:r>
      <w:r>
        <w:rPr>
          <w:rFonts w:ascii="Times New Roman" w:hAnsi="Times New Roman"/>
          <w:sz w:val="28"/>
        </w:rPr>
        <w:t>............................</w:t>
      </w:r>
      <w:r>
        <w:rPr>
          <w:rFonts w:ascii="Times New Roman" w:hAnsi="Times New Roman"/>
          <w:sz w:val="28"/>
        </w:rPr>
        <w:br/>
      </w:r>
      <w:proofErr w:type="spellStart"/>
      <w:r>
        <w:rPr>
          <w:rFonts w:ascii="Times New Roman" w:hAnsi="Times New Roman"/>
          <w:sz w:val="28"/>
        </w:rPr>
        <w:t>Ngày</w:t>
      </w:r>
      <w:proofErr w:type="spellEnd"/>
      <w:r>
        <w:rPr>
          <w:rFonts w:ascii="Times New Roman" w:hAnsi="Times New Roman"/>
          <w:sz w:val="28"/>
        </w:rPr>
        <w:t xml:space="preserve"> </w:t>
      </w:r>
      <w:proofErr w:type="spellStart"/>
      <w:proofErr w:type="gramStart"/>
      <w:r>
        <w:rPr>
          <w:rFonts w:ascii="Times New Roman" w:hAnsi="Times New Roman"/>
          <w:sz w:val="28"/>
        </w:rPr>
        <w:t>tháng</w:t>
      </w:r>
      <w:proofErr w:type="spellEnd"/>
      <w:r>
        <w:rPr>
          <w:rFonts w:ascii="Times New Roman" w:hAnsi="Times New Roman"/>
          <w:sz w:val="28"/>
        </w:rPr>
        <w:t>: ..</w:t>
      </w:r>
      <w:proofErr w:type="gramEnd"/>
      <w:r w:rsidR="001D0C08">
        <w:rPr>
          <w:rFonts w:ascii="Times New Roman" w:hAnsi="Times New Roman"/>
          <w:sz w:val="28"/>
        </w:rPr>
        <w:t>01</w:t>
      </w:r>
      <w:r>
        <w:rPr>
          <w:rFonts w:ascii="Times New Roman" w:hAnsi="Times New Roman"/>
          <w:sz w:val="28"/>
        </w:rPr>
        <w:t>......../.</w:t>
      </w:r>
      <w:r w:rsidR="001D0C08">
        <w:rPr>
          <w:rFonts w:ascii="Times New Roman" w:hAnsi="Times New Roman"/>
          <w:sz w:val="28"/>
        </w:rPr>
        <w:t>10</w:t>
      </w:r>
      <w:r>
        <w:rPr>
          <w:rFonts w:ascii="Times New Roman" w:hAnsi="Times New Roman"/>
          <w:sz w:val="28"/>
        </w:rPr>
        <w:t>........./20</w:t>
      </w:r>
      <w:r w:rsidR="001D0C08">
        <w:rPr>
          <w:rFonts w:ascii="Times New Roman" w:hAnsi="Times New Roman"/>
          <w:sz w:val="28"/>
        </w:rPr>
        <w:t>25</w:t>
      </w:r>
      <w:r>
        <w:rPr>
          <w:rFonts w:ascii="Times New Roman" w:hAnsi="Times New Roman"/>
          <w:sz w:val="28"/>
        </w:rPr>
        <w:t>....</w:t>
      </w:r>
    </w:p>
    <w:p w14:paraId="7A7FF01F" w14:textId="77777777" w:rsidR="00D676D8" w:rsidRDefault="00000000">
      <w:r>
        <w:br w:type="page"/>
      </w:r>
    </w:p>
    <w:p w14:paraId="192BDF0F" w14:textId="77777777" w:rsidR="00D676D8" w:rsidRDefault="00000000">
      <w:pPr>
        <w:pStyle w:val="Heading1"/>
        <w:jc w:val="center"/>
      </w:pPr>
      <w:bookmarkStart w:id="0" w:name="_Toc209875898"/>
      <w:bookmarkStart w:id="1" w:name="_Toc209876207"/>
      <w:r>
        <w:lastRenderedPageBreak/>
        <w:t>MỤC LỤC</w:t>
      </w:r>
      <w:bookmarkEnd w:id="0"/>
      <w:bookmarkEnd w:id="1"/>
    </w:p>
    <w:sdt>
      <w:sdtPr>
        <w:id w:val="-1570647513"/>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8146CEE" w14:textId="66B1E1D3" w:rsidR="001D0C08" w:rsidRDefault="001D0C08">
          <w:pPr>
            <w:pStyle w:val="TOCHeading"/>
          </w:pPr>
          <w:r>
            <w:t>Table of Contents</w:t>
          </w:r>
        </w:p>
        <w:p w14:paraId="0FE177C0" w14:textId="1457F1D2" w:rsidR="001D0C08" w:rsidRDefault="001D0C08">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9876207" w:history="1">
            <w:r w:rsidRPr="006D6D41">
              <w:rPr>
                <w:rStyle w:val="Hyperlink"/>
                <w:noProof/>
              </w:rPr>
              <w:t>MỤC LỤC</w:t>
            </w:r>
            <w:r>
              <w:rPr>
                <w:noProof/>
                <w:webHidden/>
              </w:rPr>
              <w:tab/>
            </w:r>
            <w:r>
              <w:rPr>
                <w:noProof/>
                <w:webHidden/>
              </w:rPr>
              <w:fldChar w:fldCharType="begin"/>
            </w:r>
            <w:r>
              <w:rPr>
                <w:noProof/>
                <w:webHidden/>
              </w:rPr>
              <w:instrText xml:space="preserve"> PAGEREF _Toc209876207 \h </w:instrText>
            </w:r>
            <w:r>
              <w:rPr>
                <w:noProof/>
                <w:webHidden/>
              </w:rPr>
            </w:r>
            <w:r>
              <w:rPr>
                <w:noProof/>
                <w:webHidden/>
              </w:rPr>
              <w:fldChar w:fldCharType="separate"/>
            </w:r>
            <w:r>
              <w:rPr>
                <w:noProof/>
                <w:webHidden/>
              </w:rPr>
              <w:t>2</w:t>
            </w:r>
            <w:r>
              <w:rPr>
                <w:noProof/>
                <w:webHidden/>
              </w:rPr>
              <w:fldChar w:fldCharType="end"/>
            </w:r>
          </w:hyperlink>
        </w:p>
        <w:p w14:paraId="57BBB5B9" w14:textId="3F88123E" w:rsidR="001D0C08" w:rsidRDefault="001D0C08">
          <w:pPr>
            <w:pStyle w:val="TOC1"/>
            <w:tabs>
              <w:tab w:val="right" w:leader="dot" w:pos="8630"/>
            </w:tabs>
            <w:rPr>
              <w:noProof/>
              <w:kern w:val="2"/>
              <w:sz w:val="24"/>
              <w:szCs w:val="24"/>
              <w14:ligatures w14:val="standardContextual"/>
            </w:rPr>
          </w:pPr>
          <w:hyperlink w:anchor="_Toc209876208" w:history="1">
            <w:r w:rsidRPr="006D6D41">
              <w:rPr>
                <w:rStyle w:val="Hyperlink"/>
                <w:rFonts w:ascii="Times New Roman" w:hAnsi="Times New Roman"/>
                <w:noProof/>
              </w:rPr>
              <w:t>Phần 1: Giới thiệu chung</w:t>
            </w:r>
            <w:r>
              <w:rPr>
                <w:noProof/>
                <w:webHidden/>
              </w:rPr>
              <w:tab/>
            </w:r>
            <w:r>
              <w:rPr>
                <w:noProof/>
                <w:webHidden/>
              </w:rPr>
              <w:fldChar w:fldCharType="begin"/>
            </w:r>
            <w:r>
              <w:rPr>
                <w:noProof/>
                <w:webHidden/>
              </w:rPr>
              <w:instrText xml:space="preserve"> PAGEREF _Toc209876208 \h </w:instrText>
            </w:r>
            <w:r>
              <w:rPr>
                <w:noProof/>
                <w:webHidden/>
              </w:rPr>
            </w:r>
            <w:r>
              <w:rPr>
                <w:noProof/>
                <w:webHidden/>
              </w:rPr>
              <w:fldChar w:fldCharType="separate"/>
            </w:r>
            <w:r>
              <w:rPr>
                <w:noProof/>
                <w:webHidden/>
              </w:rPr>
              <w:t>3</w:t>
            </w:r>
            <w:r>
              <w:rPr>
                <w:noProof/>
                <w:webHidden/>
              </w:rPr>
              <w:fldChar w:fldCharType="end"/>
            </w:r>
          </w:hyperlink>
        </w:p>
        <w:p w14:paraId="57376428" w14:textId="1BF4D978" w:rsidR="001D0C08" w:rsidRDefault="001D0C08">
          <w:pPr>
            <w:pStyle w:val="TOC1"/>
            <w:tabs>
              <w:tab w:val="right" w:leader="dot" w:pos="8630"/>
            </w:tabs>
            <w:rPr>
              <w:noProof/>
              <w:kern w:val="2"/>
              <w:sz w:val="24"/>
              <w:szCs w:val="24"/>
              <w14:ligatures w14:val="standardContextual"/>
            </w:rPr>
          </w:pPr>
          <w:proofErr w:type="spellStart"/>
          <w:r w:rsidRPr="001D0C08">
            <w:t>Phần</w:t>
          </w:r>
          <w:proofErr w:type="spellEnd"/>
          <w:r w:rsidRPr="001D0C08">
            <w:t xml:space="preserve"> 2: </w:t>
          </w:r>
          <w:proofErr w:type="spellStart"/>
          <w:r w:rsidRPr="001D0C08">
            <w:t>Kết</w:t>
          </w:r>
          <w:proofErr w:type="spellEnd"/>
          <w:r w:rsidRPr="001D0C08">
            <w:t xml:space="preserve"> </w:t>
          </w:r>
          <w:proofErr w:type="spellStart"/>
          <w:r w:rsidRPr="001D0C08">
            <w:t>quả</w:t>
          </w:r>
          <w:proofErr w:type="spellEnd"/>
          <w:r w:rsidRPr="001D0C08">
            <w:t xml:space="preserve"> </w:t>
          </w:r>
          <w:proofErr w:type="spellStart"/>
          <w:r w:rsidRPr="001D0C08">
            <w:t>học</w:t>
          </w:r>
          <w:proofErr w:type="spellEnd"/>
          <w:r w:rsidRPr="001D0C08">
            <w:t xml:space="preserve"> </w:t>
          </w:r>
          <w:proofErr w:type="spellStart"/>
          <w:r w:rsidRPr="001D0C08">
            <w:t>tập</w:t>
          </w:r>
          <w:proofErr w:type="spellEnd"/>
          <w:r w:rsidRPr="006D6D41">
            <w:rPr>
              <w:rStyle w:val="Hyperlink"/>
              <w:noProof/>
            </w:rPr>
            <w:fldChar w:fldCharType="begin"/>
          </w:r>
          <w:r w:rsidRPr="006D6D41">
            <w:rPr>
              <w:rStyle w:val="Hyperlink"/>
              <w:noProof/>
            </w:rPr>
            <w:instrText xml:space="preserve"> </w:instrText>
          </w:r>
          <w:r>
            <w:rPr>
              <w:noProof/>
            </w:rPr>
            <w:instrText>HYPERLINK \l "_Toc209876209"</w:instrText>
          </w:r>
          <w:r w:rsidRPr="006D6D41">
            <w:rPr>
              <w:rStyle w:val="Hyperlink"/>
              <w:noProof/>
            </w:rPr>
            <w:instrText xml:space="preserve"> </w:instrText>
          </w:r>
          <w:r w:rsidRPr="006D6D41">
            <w:rPr>
              <w:rStyle w:val="Hyperlink"/>
              <w:noProof/>
            </w:rPr>
          </w:r>
          <w:r w:rsidRPr="006D6D41">
            <w:rPr>
              <w:rStyle w:val="Hyperlink"/>
              <w:noProof/>
            </w:rPr>
            <w:fldChar w:fldCharType="separate"/>
          </w:r>
          <w:r>
            <w:rPr>
              <w:noProof/>
              <w:webHidden/>
            </w:rPr>
            <w:tab/>
          </w:r>
          <w:r>
            <w:rPr>
              <w:noProof/>
              <w:webHidden/>
            </w:rPr>
            <w:fldChar w:fldCharType="begin"/>
          </w:r>
          <w:r>
            <w:rPr>
              <w:noProof/>
              <w:webHidden/>
            </w:rPr>
            <w:instrText xml:space="preserve"> PAGEREF _Toc209876209 \h </w:instrText>
          </w:r>
          <w:r>
            <w:rPr>
              <w:noProof/>
              <w:webHidden/>
            </w:rPr>
          </w:r>
          <w:r>
            <w:rPr>
              <w:noProof/>
              <w:webHidden/>
            </w:rPr>
            <w:fldChar w:fldCharType="separate"/>
          </w:r>
          <w:r>
            <w:rPr>
              <w:noProof/>
              <w:webHidden/>
            </w:rPr>
            <w:t>3</w:t>
          </w:r>
          <w:r>
            <w:rPr>
              <w:noProof/>
              <w:webHidden/>
            </w:rPr>
            <w:fldChar w:fldCharType="end"/>
          </w:r>
          <w:r w:rsidRPr="006D6D41">
            <w:rPr>
              <w:rStyle w:val="Hyperlink"/>
              <w:noProof/>
            </w:rPr>
            <w:fldChar w:fldCharType="end"/>
          </w:r>
        </w:p>
        <w:p w14:paraId="030A263B" w14:textId="1BEAAF17" w:rsidR="001D0C08" w:rsidRDefault="001D0C08">
          <w:pPr>
            <w:pStyle w:val="TOC2"/>
            <w:tabs>
              <w:tab w:val="right" w:leader="dot" w:pos="8630"/>
            </w:tabs>
            <w:rPr>
              <w:noProof/>
              <w:kern w:val="2"/>
              <w:sz w:val="24"/>
              <w:szCs w:val="24"/>
              <w14:ligatures w14:val="standardContextual"/>
            </w:rPr>
          </w:pPr>
          <w:hyperlink w:anchor="_Toc209876210" w:history="1">
            <w:r w:rsidRPr="006D6D41">
              <w:rPr>
                <w:rStyle w:val="Hyperlink"/>
                <w:noProof/>
              </w:rPr>
              <w:t>Phần 3: Phân tích và nhận xét</w:t>
            </w:r>
            <w:r>
              <w:rPr>
                <w:noProof/>
                <w:webHidden/>
              </w:rPr>
              <w:tab/>
            </w:r>
            <w:r>
              <w:rPr>
                <w:noProof/>
                <w:webHidden/>
              </w:rPr>
              <w:fldChar w:fldCharType="begin"/>
            </w:r>
            <w:r>
              <w:rPr>
                <w:noProof/>
                <w:webHidden/>
              </w:rPr>
              <w:instrText xml:space="preserve"> PAGEREF _Toc209876210 \h </w:instrText>
            </w:r>
            <w:r>
              <w:rPr>
                <w:noProof/>
                <w:webHidden/>
              </w:rPr>
            </w:r>
            <w:r>
              <w:rPr>
                <w:noProof/>
                <w:webHidden/>
              </w:rPr>
              <w:fldChar w:fldCharType="separate"/>
            </w:r>
            <w:r>
              <w:rPr>
                <w:noProof/>
                <w:webHidden/>
              </w:rPr>
              <w:t>3</w:t>
            </w:r>
            <w:r>
              <w:rPr>
                <w:noProof/>
                <w:webHidden/>
              </w:rPr>
              <w:fldChar w:fldCharType="end"/>
            </w:r>
          </w:hyperlink>
        </w:p>
        <w:p w14:paraId="376954CA" w14:textId="16E17F54" w:rsidR="001D0C08" w:rsidRDefault="001D0C08">
          <w:pPr>
            <w:pStyle w:val="TOC2"/>
            <w:tabs>
              <w:tab w:val="right" w:leader="dot" w:pos="8630"/>
            </w:tabs>
            <w:rPr>
              <w:noProof/>
              <w:kern w:val="2"/>
              <w:sz w:val="24"/>
              <w:szCs w:val="24"/>
              <w14:ligatures w14:val="standardContextual"/>
            </w:rPr>
          </w:pPr>
          <w:hyperlink w:anchor="_Toc209876211" w:history="1">
            <w:r w:rsidRPr="006D6D41">
              <w:rPr>
                <w:rStyle w:val="Hyperlink"/>
                <w:noProof/>
              </w:rPr>
              <w:t>Biểu đồ minh họa:</w:t>
            </w:r>
            <w:r>
              <w:rPr>
                <w:noProof/>
                <w:webHidden/>
              </w:rPr>
              <w:tab/>
            </w:r>
            <w:r>
              <w:rPr>
                <w:noProof/>
                <w:webHidden/>
              </w:rPr>
              <w:fldChar w:fldCharType="begin"/>
            </w:r>
            <w:r>
              <w:rPr>
                <w:noProof/>
                <w:webHidden/>
              </w:rPr>
              <w:instrText xml:space="preserve"> PAGEREF _Toc209876211 \h </w:instrText>
            </w:r>
            <w:r>
              <w:rPr>
                <w:noProof/>
                <w:webHidden/>
              </w:rPr>
            </w:r>
            <w:r>
              <w:rPr>
                <w:noProof/>
                <w:webHidden/>
              </w:rPr>
              <w:fldChar w:fldCharType="separate"/>
            </w:r>
            <w:r>
              <w:rPr>
                <w:noProof/>
                <w:webHidden/>
              </w:rPr>
              <w:t>4</w:t>
            </w:r>
            <w:r>
              <w:rPr>
                <w:noProof/>
                <w:webHidden/>
              </w:rPr>
              <w:fldChar w:fldCharType="end"/>
            </w:r>
          </w:hyperlink>
        </w:p>
        <w:p w14:paraId="22A3C087" w14:textId="63DE6ABE" w:rsidR="001D0C08" w:rsidRDefault="001D0C08">
          <w:r>
            <w:rPr>
              <w:b/>
              <w:bCs/>
              <w:noProof/>
            </w:rPr>
            <w:fldChar w:fldCharType="end"/>
          </w:r>
        </w:p>
      </w:sdtContent>
    </w:sdt>
    <w:p w14:paraId="43190E5A" w14:textId="5C6DBA24" w:rsidR="00D676D8" w:rsidRDefault="00D676D8"/>
    <w:p w14:paraId="33486C9C" w14:textId="77777777" w:rsidR="00D676D8" w:rsidRDefault="00000000">
      <w:r>
        <w:br w:type="page"/>
      </w:r>
    </w:p>
    <w:p w14:paraId="7C7B754F" w14:textId="77777777" w:rsidR="00D676D8" w:rsidRPr="009E00BD" w:rsidRDefault="00000000">
      <w:pPr>
        <w:pStyle w:val="Heading1"/>
        <w:rPr>
          <w:color w:val="EE0000"/>
        </w:rPr>
      </w:pPr>
      <w:bookmarkStart w:id="2" w:name="_Toc209875899"/>
      <w:bookmarkStart w:id="3" w:name="_Toc209876208"/>
      <w:r w:rsidRPr="009E00BD">
        <w:rPr>
          <w:rFonts w:ascii="Times New Roman" w:hAnsi="Times New Roman"/>
          <w:color w:val="EE0000"/>
        </w:rPr>
        <w:lastRenderedPageBreak/>
        <w:t>Phần 1: Giới thiệu chung</w:t>
      </w:r>
      <w:bookmarkEnd w:id="2"/>
      <w:bookmarkEnd w:id="3"/>
    </w:p>
    <w:p w14:paraId="27505355" w14:textId="77777777" w:rsidR="00D676D8" w:rsidRDefault="00000000">
      <w:pPr>
        <w:jc w:val="both"/>
      </w:pPr>
      <w:r>
        <w:t>Trong học kỳ I, quá trình học tập của sinh viên đã diễn ra trong môi trường năng động và nhiều thử thách. Việc tiếp thu kiến thức không chỉ dừng lại ở các bài giảng lý thuyết mà còn được củng cố thông qua các bài tập thực hành, thảo luận nhóm và nghiên cứu tài liệu tham khảo. Sinh viên đã thể hiện sự nỗ lực đáng kể trong việc phát triển các kỹ năng quan trọng như **tư duy phản biện**, **kỹ năng làm việc nhóm** và **khả năng quản lý thời gian**. Ngoài ra, việc tham gia các hoạt động ngoại khóa cũng góp phần rèn luyện tinh thần trách nhiệm và khả năng giao tiếp. Nhìn chung, học kỳ I là giai đoạn quan trọng để sinh viên xây dựng nền tảng vững chắc cho quá trình học tập và nghiên cứu tiếp theo.</w:t>
      </w:r>
    </w:p>
    <w:p w14:paraId="4F99B2A1" w14:textId="77777777" w:rsidR="00D676D8" w:rsidRDefault="00000000">
      <w:pPr>
        <w:pStyle w:val="Heading1"/>
        <w:rPr>
          <w:color w:val="EE0000"/>
          <w14:textOutline w14:w="11112" w14:cap="flat" w14:cmpd="sng" w14:algn="ctr">
            <w14:solidFill>
              <w14:schemeClr w14:val="accent2"/>
            </w14:solidFill>
            <w14:prstDash w14:val="solid"/>
            <w14:round/>
          </w14:textOutline>
        </w:rPr>
      </w:pPr>
      <w:bookmarkStart w:id="4" w:name="_Toc209875900"/>
      <w:bookmarkStart w:id="5" w:name="_Toc209876209"/>
      <w:r w:rsidRPr="00230B4C">
        <w:rPr>
          <w:color w:val="EE0000"/>
          <w14:textOutline w14:w="11112" w14:cap="flat" w14:cmpd="sng" w14:algn="ctr">
            <w14:solidFill>
              <w14:schemeClr w14:val="accent2"/>
            </w14:solidFill>
            <w14:prstDash w14:val="solid"/>
            <w14:round/>
          </w14:textOutline>
        </w:rPr>
        <w:t xml:space="preserve">Phần 2: </w:t>
      </w:r>
      <w:proofErr w:type="spellStart"/>
      <w:r w:rsidRPr="00230B4C">
        <w:rPr>
          <w:color w:val="EE0000"/>
          <w14:textOutline w14:w="11112" w14:cap="flat" w14:cmpd="sng" w14:algn="ctr">
            <w14:solidFill>
              <w14:schemeClr w14:val="accent2"/>
            </w14:solidFill>
            <w14:prstDash w14:val="solid"/>
            <w14:round/>
          </w14:textOutline>
        </w:rPr>
        <w:t>Kết</w:t>
      </w:r>
      <w:proofErr w:type="spellEnd"/>
      <w:r w:rsidRPr="00230B4C">
        <w:rPr>
          <w:color w:val="EE0000"/>
          <w14:textOutline w14:w="11112" w14:cap="flat" w14:cmpd="sng" w14:algn="ctr">
            <w14:solidFill>
              <w14:schemeClr w14:val="accent2"/>
            </w14:solidFill>
            <w14:prstDash w14:val="solid"/>
            <w14:round/>
          </w14:textOutline>
        </w:rPr>
        <w:t xml:space="preserve"> </w:t>
      </w:r>
      <w:proofErr w:type="spellStart"/>
      <w:r w:rsidRPr="00230B4C">
        <w:rPr>
          <w:color w:val="EE0000"/>
          <w14:textOutline w14:w="11112" w14:cap="flat" w14:cmpd="sng" w14:algn="ctr">
            <w14:solidFill>
              <w14:schemeClr w14:val="accent2"/>
            </w14:solidFill>
            <w14:prstDash w14:val="solid"/>
            <w14:round/>
          </w14:textOutline>
        </w:rPr>
        <w:t>quả</w:t>
      </w:r>
      <w:proofErr w:type="spellEnd"/>
      <w:r w:rsidRPr="00230B4C">
        <w:rPr>
          <w:color w:val="EE0000"/>
          <w14:textOutline w14:w="11112" w14:cap="flat" w14:cmpd="sng" w14:algn="ctr">
            <w14:solidFill>
              <w14:schemeClr w14:val="accent2"/>
            </w14:solidFill>
            <w14:prstDash w14:val="solid"/>
            <w14:round/>
          </w14:textOutline>
        </w:rPr>
        <w:t xml:space="preserve"> </w:t>
      </w:r>
      <w:proofErr w:type="spellStart"/>
      <w:r w:rsidRPr="00230B4C">
        <w:rPr>
          <w:color w:val="EE0000"/>
          <w14:textOutline w14:w="11112" w14:cap="flat" w14:cmpd="sng" w14:algn="ctr">
            <w14:solidFill>
              <w14:schemeClr w14:val="accent2"/>
            </w14:solidFill>
            <w14:prstDash w14:val="solid"/>
            <w14:round/>
          </w14:textOutline>
        </w:rPr>
        <w:t>học</w:t>
      </w:r>
      <w:proofErr w:type="spellEnd"/>
      <w:r w:rsidRPr="00230B4C">
        <w:rPr>
          <w:color w:val="EE0000"/>
          <w14:textOutline w14:w="11112" w14:cap="flat" w14:cmpd="sng" w14:algn="ctr">
            <w14:solidFill>
              <w14:schemeClr w14:val="accent2"/>
            </w14:solidFill>
            <w14:prstDash w14:val="solid"/>
            <w14:round/>
          </w14:textOutline>
        </w:rPr>
        <w:t xml:space="preserve"> </w:t>
      </w:r>
      <w:proofErr w:type="spellStart"/>
      <w:r w:rsidRPr="00230B4C">
        <w:rPr>
          <w:color w:val="EE0000"/>
          <w14:textOutline w14:w="11112" w14:cap="flat" w14:cmpd="sng" w14:algn="ctr">
            <w14:solidFill>
              <w14:schemeClr w14:val="accent2"/>
            </w14:solidFill>
            <w14:prstDash w14:val="solid"/>
            <w14:round/>
          </w14:textOutline>
        </w:rPr>
        <w:t>tập</w:t>
      </w:r>
      <w:bookmarkEnd w:id="4"/>
      <w:bookmarkEnd w:id="5"/>
      <w:proofErr w:type="spellEnd"/>
    </w:p>
    <w:p w14:paraId="1D20F600" w14:textId="77777777" w:rsidR="00230B4C" w:rsidRPr="00230B4C" w:rsidRDefault="00230B4C" w:rsidP="00230B4C"/>
    <w:tbl>
      <w:tblPr>
        <w:tblStyle w:val="TableGrid"/>
        <w:tblW w:w="0" w:type="auto"/>
        <w:tblLook w:val="04A0" w:firstRow="1" w:lastRow="0" w:firstColumn="1" w:lastColumn="0" w:noHBand="0" w:noVBand="1"/>
      </w:tblPr>
      <w:tblGrid>
        <w:gridCol w:w="1771"/>
        <w:gridCol w:w="1771"/>
        <w:gridCol w:w="1771"/>
        <w:gridCol w:w="1771"/>
        <w:gridCol w:w="1772"/>
      </w:tblGrid>
      <w:tr w:rsidR="009E00BD" w:rsidRPr="009E00BD" w14:paraId="74531042" w14:textId="77777777">
        <w:tc>
          <w:tcPr>
            <w:tcW w:w="1771" w:type="dxa"/>
          </w:tcPr>
          <w:p w14:paraId="501F63D8" w14:textId="77777777" w:rsidR="009E00BD" w:rsidRPr="009E00BD" w:rsidRDefault="009E00BD" w:rsidP="00F43CBD">
            <w:r w:rsidRPr="009E00BD">
              <w:t xml:space="preserve">Môn </w:t>
            </w:r>
            <w:proofErr w:type="spellStart"/>
            <w:r w:rsidRPr="009E00BD">
              <w:t>học</w:t>
            </w:r>
            <w:proofErr w:type="spellEnd"/>
          </w:p>
        </w:tc>
        <w:tc>
          <w:tcPr>
            <w:tcW w:w="1771" w:type="dxa"/>
          </w:tcPr>
          <w:p w14:paraId="5F462797" w14:textId="77777777" w:rsidR="009E00BD" w:rsidRPr="009E00BD" w:rsidRDefault="009E00BD" w:rsidP="00F43CBD">
            <w:proofErr w:type="spellStart"/>
            <w:r w:rsidRPr="009E00BD">
              <w:t>Điểm</w:t>
            </w:r>
            <w:proofErr w:type="spellEnd"/>
            <w:r w:rsidRPr="009E00BD">
              <w:t xml:space="preserve"> GK</w:t>
            </w:r>
          </w:p>
        </w:tc>
        <w:tc>
          <w:tcPr>
            <w:tcW w:w="1771" w:type="dxa"/>
          </w:tcPr>
          <w:p w14:paraId="2169A8B2" w14:textId="77777777" w:rsidR="009E00BD" w:rsidRPr="009E00BD" w:rsidRDefault="009E00BD" w:rsidP="00F43CBD">
            <w:proofErr w:type="spellStart"/>
            <w:r w:rsidRPr="009E00BD">
              <w:t>Điểm</w:t>
            </w:r>
            <w:proofErr w:type="spellEnd"/>
            <w:r w:rsidRPr="009E00BD">
              <w:t xml:space="preserve"> CK</w:t>
            </w:r>
          </w:p>
        </w:tc>
        <w:tc>
          <w:tcPr>
            <w:tcW w:w="1771" w:type="dxa"/>
          </w:tcPr>
          <w:p w14:paraId="6D796A29" w14:textId="77777777" w:rsidR="009E00BD" w:rsidRPr="009E00BD" w:rsidRDefault="009E00BD" w:rsidP="00F43CBD">
            <w:r w:rsidRPr="009E00BD">
              <w:t xml:space="preserve">Trung </w:t>
            </w:r>
            <w:proofErr w:type="spellStart"/>
            <w:r w:rsidRPr="009E00BD">
              <w:t>bình</w:t>
            </w:r>
            <w:proofErr w:type="spellEnd"/>
          </w:p>
        </w:tc>
        <w:tc>
          <w:tcPr>
            <w:tcW w:w="1772" w:type="dxa"/>
          </w:tcPr>
          <w:p w14:paraId="65EA9B42" w14:textId="77777777" w:rsidR="009E00BD" w:rsidRPr="009E00BD" w:rsidRDefault="009E00BD" w:rsidP="00F43CBD">
            <w:proofErr w:type="spellStart"/>
            <w:r w:rsidRPr="009E00BD">
              <w:t>Nhận</w:t>
            </w:r>
            <w:proofErr w:type="spellEnd"/>
            <w:r w:rsidRPr="009E00BD">
              <w:t xml:space="preserve"> </w:t>
            </w:r>
            <w:proofErr w:type="spellStart"/>
            <w:r w:rsidRPr="009E00BD">
              <w:t>xét</w:t>
            </w:r>
            <w:proofErr w:type="spellEnd"/>
          </w:p>
        </w:tc>
      </w:tr>
      <w:tr w:rsidR="009E00BD" w:rsidRPr="009E00BD" w14:paraId="3138536A" w14:textId="77777777">
        <w:tc>
          <w:tcPr>
            <w:tcW w:w="1771" w:type="dxa"/>
          </w:tcPr>
          <w:p w14:paraId="31A3B9A6" w14:textId="77777777" w:rsidR="009E00BD" w:rsidRPr="009E00BD" w:rsidRDefault="009E00BD" w:rsidP="00F43CBD">
            <w:proofErr w:type="spellStart"/>
            <w:r w:rsidRPr="009E00BD">
              <w:t>Toán</w:t>
            </w:r>
            <w:proofErr w:type="spellEnd"/>
          </w:p>
        </w:tc>
        <w:tc>
          <w:tcPr>
            <w:tcW w:w="1771" w:type="dxa"/>
          </w:tcPr>
          <w:p w14:paraId="7115F0F0" w14:textId="77777777" w:rsidR="009E00BD" w:rsidRPr="009E00BD" w:rsidRDefault="009E00BD" w:rsidP="00F43CBD">
            <w:r w:rsidRPr="009E00BD">
              <w:t>10</w:t>
            </w:r>
          </w:p>
        </w:tc>
        <w:tc>
          <w:tcPr>
            <w:tcW w:w="1771" w:type="dxa"/>
          </w:tcPr>
          <w:p w14:paraId="71C92D02" w14:textId="77777777" w:rsidR="009E00BD" w:rsidRPr="009E00BD" w:rsidRDefault="009E00BD" w:rsidP="00F43CBD">
            <w:r w:rsidRPr="009E00BD">
              <w:t>10</w:t>
            </w:r>
          </w:p>
        </w:tc>
        <w:tc>
          <w:tcPr>
            <w:tcW w:w="1771" w:type="dxa"/>
          </w:tcPr>
          <w:p w14:paraId="4DD08F73" w14:textId="77777777" w:rsidR="009E00BD" w:rsidRPr="009E00BD" w:rsidRDefault="009E00BD" w:rsidP="00F43CBD">
            <w:r w:rsidRPr="009E00BD">
              <w:t>10</w:t>
            </w:r>
          </w:p>
        </w:tc>
        <w:tc>
          <w:tcPr>
            <w:tcW w:w="1772" w:type="dxa"/>
          </w:tcPr>
          <w:p w14:paraId="551C1401" w14:textId="77777777" w:rsidR="009E00BD" w:rsidRPr="009E00BD" w:rsidRDefault="009E00BD" w:rsidP="00F43CBD">
            <w:proofErr w:type="spellStart"/>
            <w:r w:rsidRPr="009E00BD">
              <w:t>Xuất</w:t>
            </w:r>
            <w:proofErr w:type="spellEnd"/>
            <w:r w:rsidRPr="009E00BD">
              <w:t xml:space="preserve"> </w:t>
            </w:r>
            <w:proofErr w:type="spellStart"/>
            <w:r w:rsidRPr="009E00BD">
              <w:t>sắc</w:t>
            </w:r>
            <w:proofErr w:type="spellEnd"/>
          </w:p>
        </w:tc>
      </w:tr>
      <w:tr w:rsidR="009E00BD" w:rsidRPr="009E00BD" w14:paraId="2A3450AE" w14:textId="77777777">
        <w:tc>
          <w:tcPr>
            <w:tcW w:w="1771" w:type="dxa"/>
          </w:tcPr>
          <w:p w14:paraId="58E4D64F" w14:textId="77777777" w:rsidR="009E00BD" w:rsidRPr="009E00BD" w:rsidRDefault="009E00BD" w:rsidP="00F43CBD">
            <w:r w:rsidRPr="009E00BD">
              <w:t>Văn</w:t>
            </w:r>
          </w:p>
        </w:tc>
        <w:tc>
          <w:tcPr>
            <w:tcW w:w="1771" w:type="dxa"/>
          </w:tcPr>
          <w:p w14:paraId="5DFE7581" w14:textId="77777777" w:rsidR="009E00BD" w:rsidRPr="009E00BD" w:rsidRDefault="009E00BD" w:rsidP="00F43CBD">
            <w:r w:rsidRPr="009E00BD">
              <w:t>8.0</w:t>
            </w:r>
          </w:p>
        </w:tc>
        <w:tc>
          <w:tcPr>
            <w:tcW w:w="1771" w:type="dxa"/>
          </w:tcPr>
          <w:p w14:paraId="05EEC9C8" w14:textId="77777777" w:rsidR="009E00BD" w:rsidRPr="009E00BD" w:rsidRDefault="009E00BD" w:rsidP="00F43CBD">
            <w:r w:rsidRPr="009E00BD">
              <w:t>9.0</w:t>
            </w:r>
          </w:p>
        </w:tc>
        <w:tc>
          <w:tcPr>
            <w:tcW w:w="1771" w:type="dxa"/>
          </w:tcPr>
          <w:p w14:paraId="34BFB10F" w14:textId="77777777" w:rsidR="009E00BD" w:rsidRPr="009E00BD" w:rsidRDefault="009E00BD" w:rsidP="00F43CBD">
            <w:r w:rsidRPr="009E00BD">
              <w:t>8.5</w:t>
            </w:r>
          </w:p>
        </w:tc>
        <w:tc>
          <w:tcPr>
            <w:tcW w:w="1772" w:type="dxa"/>
          </w:tcPr>
          <w:p w14:paraId="38F85727" w14:textId="77777777" w:rsidR="009E00BD" w:rsidRPr="009E00BD" w:rsidRDefault="009E00BD" w:rsidP="00F43CBD">
            <w:proofErr w:type="spellStart"/>
            <w:r w:rsidRPr="009E00BD">
              <w:t>Giỏi</w:t>
            </w:r>
            <w:proofErr w:type="spellEnd"/>
          </w:p>
        </w:tc>
      </w:tr>
      <w:tr w:rsidR="009E00BD" w:rsidRPr="009E00BD" w14:paraId="7282F502" w14:textId="77777777">
        <w:tc>
          <w:tcPr>
            <w:tcW w:w="1771" w:type="dxa"/>
          </w:tcPr>
          <w:p w14:paraId="3407F110" w14:textId="77777777" w:rsidR="009E00BD" w:rsidRPr="009E00BD" w:rsidRDefault="009E00BD" w:rsidP="00F43CBD">
            <w:r w:rsidRPr="009E00BD">
              <w:t>Anh</w:t>
            </w:r>
          </w:p>
        </w:tc>
        <w:tc>
          <w:tcPr>
            <w:tcW w:w="1771" w:type="dxa"/>
          </w:tcPr>
          <w:p w14:paraId="2FB7C217" w14:textId="77777777" w:rsidR="009E00BD" w:rsidRPr="009E00BD" w:rsidRDefault="009E00BD" w:rsidP="00F43CBD">
            <w:r w:rsidRPr="009E00BD">
              <w:t>10</w:t>
            </w:r>
          </w:p>
        </w:tc>
        <w:tc>
          <w:tcPr>
            <w:tcW w:w="1771" w:type="dxa"/>
          </w:tcPr>
          <w:p w14:paraId="379DA693" w14:textId="77777777" w:rsidR="009E00BD" w:rsidRPr="009E00BD" w:rsidRDefault="009E00BD" w:rsidP="00F43CBD">
            <w:r w:rsidRPr="009E00BD">
              <w:t>10</w:t>
            </w:r>
          </w:p>
        </w:tc>
        <w:tc>
          <w:tcPr>
            <w:tcW w:w="1771" w:type="dxa"/>
          </w:tcPr>
          <w:p w14:paraId="360C346A" w14:textId="77777777" w:rsidR="009E00BD" w:rsidRPr="009E00BD" w:rsidRDefault="009E00BD" w:rsidP="00F43CBD">
            <w:r w:rsidRPr="009E00BD">
              <w:t>10</w:t>
            </w:r>
          </w:p>
        </w:tc>
        <w:tc>
          <w:tcPr>
            <w:tcW w:w="1772" w:type="dxa"/>
          </w:tcPr>
          <w:p w14:paraId="0D438646" w14:textId="77777777" w:rsidR="009E00BD" w:rsidRPr="009E00BD" w:rsidRDefault="009E00BD" w:rsidP="00F43CBD">
            <w:proofErr w:type="spellStart"/>
            <w:r w:rsidRPr="009E00BD">
              <w:t>Xuất</w:t>
            </w:r>
            <w:proofErr w:type="spellEnd"/>
            <w:r w:rsidRPr="009E00BD">
              <w:t xml:space="preserve"> </w:t>
            </w:r>
            <w:proofErr w:type="spellStart"/>
            <w:r w:rsidRPr="009E00BD">
              <w:t>sắc</w:t>
            </w:r>
            <w:proofErr w:type="spellEnd"/>
          </w:p>
        </w:tc>
      </w:tr>
      <w:tr w:rsidR="009E00BD" w:rsidRPr="009E00BD" w14:paraId="39C991D6" w14:textId="77777777">
        <w:tc>
          <w:tcPr>
            <w:tcW w:w="1771" w:type="dxa"/>
          </w:tcPr>
          <w:p w14:paraId="24FE35CE" w14:textId="77777777" w:rsidR="009E00BD" w:rsidRPr="009E00BD" w:rsidRDefault="009E00BD" w:rsidP="00F43CBD">
            <w:proofErr w:type="spellStart"/>
            <w:r w:rsidRPr="009E00BD">
              <w:t>Hoá</w:t>
            </w:r>
            <w:proofErr w:type="spellEnd"/>
            <w:r w:rsidRPr="009E00BD">
              <w:t xml:space="preserve"> </w:t>
            </w:r>
            <w:proofErr w:type="spellStart"/>
            <w:r w:rsidRPr="009E00BD">
              <w:t>học</w:t>
            </w:r>
            <w:proofErr w:type="spellEnd"/>
          </w:p>
        </w:tc>
        <w:tc>
          <w:tcPr>
            <w:tcW w:w="1771" w:type="dxa"/>
          </w:tcPr>
          <w:p w14:paraId="4762DEDA" w14:textId="77777777" w:rsidR="009E00BD" w:rsidRPr="009E00BD" w:rsidRDefault="009E00BD" w:rsidP="00F43CBD">
            <w:r w:rsidRPr="009E00BD">
              <w:t xml:space="preserve"> 10</w:t>
            </w:r>
          </w:p>
        </w:tc>
        <w:tc>
          <w:tcPr>
            <w:tcW w:w="1771" w:type="dxa"/>
          </w:tcPr>
          <w:p w14:paraId="370C21D2" w14:textId="77777777" w:rsidR="009E00BD" w:rsidRPr="009E00BD" w:rsidRDefault="009E00BD" w:rsidP="00F43CBD">
            <w:r w:rsidRPr="009E00BD">
              <w:t>10</w:t>
            </w:r>
          </w:p>
        </w:tc>
        <w:tc>
          <w:tcPr>
            <w:tcW w:w="1771" w:type="dxa"/>
          </w:tcPr>
          <w:p w14:paraId="677A39D9" w14:textId="77777777" w:rsidR="009E00BD" w:rsidRPr="009E00BD" w:rsidRDefault="009E00BD" w:rsidP="00F43CBD">
            <w:r w:rsidRPr="009E00BD">
              <w:t>10</w:t>
            </w:r>
          </w:p>
        </w:tc>
        <w:tc>
          <w:tcPr>
            <w:tcW w:w="1772" w:type="dxa"/>
          </w:tcPr>
          <w:p w14:paraId="570A1B63" w14:textId="77777777" w:rsidR="009E00BD" w:rsidRPr="009E00BD" w:rsidRDefault="009E00BD" w:rsidP="00F43CBD">
            <w:proofErr w:type="spellStart"/>
            <w:r w:rsidRPr="009E00BD">
              <w:t>Xuất</w:t>
            </w:r>
            <w:proofErr w:type="spellEnd"/>
            <w:r w:rsidRPr="009E00BD">
              <w:t xml:space="preserve"> </w:t>
            </w:r>
            <w:proofErr w:type="spellStart"/>
            <w:r w:rsidRPr="009E00BD">
              <w:t>sắc</w:t>
            </w:r>
            <w:proofErr w:type="spellEnd"/>
          </w:p>
        </w:tc>
      </w:tr>
      <w:tr w:rsidR="009E00BD" w:rsidRPr="009E00BD" w14:paraId="3296E9E5" w14:textId="77777777">
        <w:tc>
          <w:tcPr>
            <w:tcW w:w="1771" w:type="dxa"/>
          </w:tcPr>
          <w:p w14:paraId="04EC95AA" w14:textId="77777777" w:rsidR="009E00BD" w:rsidRPr="009E00BD" w:rsidRDefault="009E00BD" w:rsidP="00F43CBD">
            <w:proofErr w:type="spellStart"/>
            <w:r w:rsidRPr="009E00BD">
              <w:t>Vật</w:t>
            </w:r>
            <w:proofErr w:type="spellEnd"/>
            <w:r w:rsidRPr="009E00BD">
              <w:t xml:space="preserve"> </w:t>
            </w:r>
            <w:proofErr w:type="spellStart"/>
            <w:r w:rsidRPr="009E00BD">
              <w:t>lý</w:t>
            </w:r>
            <w:proofErr w:type="spellEnd"/>
          </w:p>
        </w:tc>
        <w:tc>
          <w:tcPr>
            <w:tcW w:w="1771" w:type="dxa"/>
          </w:tcPr>
          <w:p w14:paraId="033642D9" w14:textId="77777777" w:rsidR="009E00BD" w:rsidRPr="009E00BD" w:rsidRDefault="009E00BD" w:rsidP="00F43CBD">
            <w:r w:rsidRPr="009E00BD">
              <w:t>10</w:t>
            </w:r>
          </w:p>
        </w:tc>
        <w:tc>
          <w:tcPr>
            <w:tcW w:w="1771" w:type="dxa"/>
          </w:tcPr>
          <w:p w14:paraId="53AF3920" w14:textId="77777777" w:rsidR="009E00BD" w:rsidRPr="009E00BD" w:rsidRDefault="009E00BD" w:rsidP="00F43CBD">
            <w:r w:rsidRPr="009E00BD">
              <w:t>10</w:t>
            </w:r>
          </w:p>
        </w:tc>
        <w:tc>
          <w:tcPr>
            <w:tcW w:w="1771" w:type="dxa"/>
          </w:tcPr>
          <w:p w14:paraId="042F669C" w14:textId="77E27D84" w:rsidR="009E00BD" w:rsidRPr="009E00BD" w:rsidRDefault="009E00BD" w:rsidP="00F43CBD">
            <w:r w:rsidRPr="009E00BD">
              <w:t xml:space="preserve">10                         </w:t>
            </w:r>
          </w:p>
        </w:tc>
        <w:tc>
          <w:tcPr>
            <w:tcW w:w="1772" w:type="dxa"/>
          </w:tcPr>
          <w:p w14:paraId="29801AF5" w14:textId="03EDCFB9" w:rsidR="009E00BD" w:rsidRPr="009E00BD" w:rsidRDefault="009E00BD" w:rsidP="00F43CBD">
            <w:proofErr w:type="spellStart"/>
            <w:r>
              <w:t>Xuất</w:t>
            </w:r>
            <w:proofErr w:type="spellEnd"/>
            <w:r>
              <w:t xml:space="preserve"> </w:t>
            </w:r>
            <w:proofErr w:type="spellStart"/>
            <w:r>
              <w:t>sắc</w:t>
            </w:r>
            <w:proofErr w:type="spellEnd"/>
          </w:p>
        </w:tc>
      </w:tr>
    </w:tbl>
    <w:p w14:paraId="4715FD11" w14:textId="77777777" w:rsidR="009E00BD" w:rsidRDefault="009E00BD" w:rsidP="009E00BD"/>
    <w:p w14:paraId="095FEC69" w14:textId="77777777" w:rsidR="009E00BD" w:rsidRDefault="009E00BD" w:rsidP="009E00BD"/>
    <w:p w14:paraId="5EB77E5C" w14:textId="319A5948" w:rsidR="00D676D8" w:rsidRDefault="00000000" w:rsidP="00230B4C">
      <w:pPr>
        <w:pStyle w:val="Heading2"/>
        <w:rPr>
          <w:color w:val="EE0000"/>
          <w:sz w:val="28"/>
          <w:szCs w:val="28"/>
        </w:rPr>
      </w:pPr>
      <w:r>
        <w:br/>
      </w:r>
      <w:bookmarkStart w:id="6" w:name="_Toc209876210"/>
      <w:proofErr w:type="spellStart"/>
      <w:r w:rsidRPr="00230B4C">
        <w:rPr>
          <w:color w:val="EE0000"/>
          <w:sz w:val="28"/>
          <w:szCs w:val="28"/>
        </w:rPr>
        <w:t>Phần</w:t>
      </w:r>
      <w:proofErr w:type="spellEnd"/>
      <w:r w:rsidRPr="00230B4C">
        <w:rPr>
          <w:color w:val="EE0000"/>
          <w:sz w:val="28"/>
          <w:szCs w:val="28"/>
        </w:rPr>
        <w:t xml:space="preserve"> 3: </w:t>
      </w:r>
      <w:proofErr w:type="spellStart"/>
      <w:r w:rsidRPr="00230B4C">
        <w:rPr>
          <w:color w:val="EE0000"/>
          <w:sz w:val="28"/>
          <w:szCs w:val="28"/>
        </w:rPr>
        <w:t>Phân</w:t>
      </w:r>
      <w:proofErr w:type="spellEnd"/>
      <w:r w:rsidRPr="00230B4C">
        <w:rPr>
          <w:color w:val="EE0000"/>
          <w:sz w:val="28"/>
          <w:szCs w:val="28"/>
        </w:rPr>
        <w:t xml:space="preserve"> </w:t>
      </w:r>
      <w:proofErr w:type="spellStart"/>
      <w:r w:rsidRPr="00230B4C">
        <w:rPr>
          <w:color w:val="EE0000"/>
          <w:sz w:val="28"/>
          <w:szCs w:val="28"/>
        </w:rPr>
        <w:t>tích</w:t>
      </w:r>
      <w:proofErr w:type="spellEnd"/>
      <w:r w:rsidRPr="00230B4C">
        <w:rPr>
          <w:color w:val="EE0000"/>
          <w:sz w:val="28"/>
          <w:szCs w:val="28"/>
        </w:rPr>
        <w:t xml:space="preserve"> </w:t>
      </w:r>
      <w:proofErr w:type="spellStart"/>
      <w:r w:rsidRPr="00230B4C">
        <w:rPr>
          <w:color w:val="EE0000"/>
          <w:sz w:val="28"/>
          <w:szCs w:val="28"/>
        </w:rPr>
        <w:t>và</w:t>
      </w:r>
      <w:proofErr w:type="spellEnd"/>
      <w:r w:rsidRPr="00230B4C">
        <w:rPr>
          <w:color w:val="EE0000"/>
          <w:sz w:val="28"/>
          <w:szCs w:val="28"/>
        </w:rPr>
        <w:t xml:space="preserve"> </w:t>
      </w:r>
      <w:proofErr w:type="spellStart"/>
      <w:r w:rsidRPr="00230B4C">
        <w:rPr>
          <w:color w:val="EE0000"/>
          <w:sz w:val="28"/>
          <w:szCs w:val="28"/>
        </w:rPr>
        <w:t>nhận</w:t>
      </w:r>
      <w:proofErr w:type="spellEnd"/>
      <w:r w:rsidRPr="00230B4C">
        <w:rPr>
          <w:color w:val="EE0000"/>
          <w:sz w:val="28"/>
          <w:szCs w:val="28"/>
        </w:rPr>
        <w:t xml:space="preserve"> </w:t>
      </w:r>
      <w:proofErr w:type="spellStart"/>
      <w:r w:rsidRPr="00230B4C">
        <w:rPr>
          <w:color w:val="EE0000"/>
          <w:sz w:val="28"/>
          <w:szCs w:val="28"/>
        </w:rPr>
        <w:t>xét</w:t>
      </w:r>
      <w:bookmarkEnd w:id="6"/>
      <w:proofErr w:type="spellEnd"/>
    </w:p>
    <w:p w14:paraId="13A73AA3" w14:textId="77777777" w:rsidR="00230B4C" w:rsidRPr="00230B4C" w:rsidRDefault="00230B4C" w:rsidP="00230B4C"/>
    <w:p w14:paraId="407780A4" w14:textId="3A45681C" w:rsidR="00D676D8" w:rsidRDefault="00000000">
      <w:pPr>
        <w:jc w:val="both"/>
      </w:pPr>
      <w:r>
        <w:t xml:space="preserve">Qua kết quả học tập học kỳ I có thể thấy sinh viên đạt được nhiều thành tích tích cực, đặc </w:t>
      </w:r>
      <w:proofErr w:type="spellStart"/>
      <w:r>
        <w:t>biệt</w:t>
      </w:r>
      <w:proofErr w:type="spellEnd"/>
      <w:r>
        <w:t xml:space="preserve"> ở </w:t>
      </w:r>
      <w:proofErr w:type="spellStart"/>
      <w:r>
        <w:t>các</w:t>
      </w:r>
      <w:proofErr w:type="spellEnd"/>
      <w:r>
        <w:t xml:space="preserve"> </w:t>
      </w:r>
      <w:proofErr w:type="spellStart"/>
      <w:r>
        <w:t>môn</w:t>
      </w:r>
      <w:proofErr w:type="spellEnd"/>
      <w:r w:rsidR="00230B4C">
        <w:t xml:space="preserve"> khoa </w:t>
      </w:r>
      <w:proofErr w:type="spellStart"/>
      <w:r w:rsidR="00230B4C">
        <w:t>học</w:t>
      </w:r>
      <w:proofErr w:type="spellEnd"/>
      <w:r w:rsidR="00230B4C">
        <w:t xml:space="preserve"> </w:t>
      </w:r>
      <w:proofErr w:type="spellStart"/>
      <w:r w:rsidR="00230B4C">
        <w:t>tự</w:t>
      </w:r>
      <w:proofErr w:type="spellEnd"/>
      <w:r w:rsidR="00230B4C">
        <w:t xml:space="preserve"> </w:t>
      </w:r>
      <w:proofErr w:type="spellStart"/>
      <w:r w:rsidR="00230B4C">
        <w:t>nhiên</w:t>
      </w:r>
      <w:proofErr w:type="spellEnd"/>
      <w:r>
        <w:t xml:space="preserve">. Tuy nhiên, </w:t>
      </w:r>
      <w:proofErr w:type="spellStart"/>
      <w:r>
        <w:t>vẫn</w:t>
      </w:r>
      <w:proofErr w:type="spellEnd"/>
      <w:r>
        <w:t xml:space="preserve"> </w:t>
      </w:r>
      <w:proofErr w:type="spellStart"/>
      <w:r>
        <w:t>cần</w:t>
      </w:r>
      <w:proofErr w:type="spellEnd"/>
      <w:r>
        <w:t xml:space="preserve"> </w:t>
      </w:r>
      <w:proofErr w:type="spellStart"/>
      <w:r>
        <w:t>cải</w:t>
      </w:r>
      <w:proofErr w:type="spellEnd"/>
      <w:r>
        <w:t xml:space="preserve"> </w:t>
      </w:r>
      <w:proofErr w:type="spellStart"/>
      <w:r>
        <w:t>thiện</w:t>
      </w:r>
      <w:proofErr w:type="spellEnd"/>
      <w:r w:rsidR="001D0C08">
        <w:t xml:space="preserve">, </w:t>
      </w:r>
      <w:proofErr w:type="spellStart"/>
      <w:r w:rsidR="001D0C08">
        <w:t>duy</w:t>
      </w:r>
      <w:proofErr w:type="spellEnd"/>
      <w:r w:rsidR="001D0C08">
        <w:t xml:space="preserve"> </w:t>
      </w:r>
      <w:proofErr w:type="spellStart"/>
      <w:r w:rsidR="001D0C08">
        <w:t>trì</w:t>
      </w:r>
      <w:proofErr w:type="spellEnd"/>
      <w:r>
        <w:t xml:space="preserve"> </w:t>
      </w:r>
      <w:proofErr w:type="spellStart"/>
      <w:r w:rsidR="001D0C08">
        <w:t>để</w:t>
      </w:r>
      <w:proofErr w:type="spellEnd"/>
      <w:r w:rsidR="001D0C08">
        <w:t xml:space="preserve"> </w:t>
      </w:r>
      <w:proofErr w:type="spellStart"/>
      <w:r w:rsidR="001D0C08">
        <w:t>có</w:t>
      </w:r>
      <w:proofErr w:type="spellEnd"/>
      <w:r w:rsidR="001D0C08">
        <w:t xml:space="preserve"> </w:t>
      </w:r>
      <w:proofErr w:type="spellStart"/>
      <w:r w:rsidR="001D0C08">
        <w:t>kết</w:t>
      </w:r>
      <w:proofErr w:type="spellEnd"/>
      <w:r w:rsidR="001D0C08">
        <w:t xml:space="preserve"> </w:t>
      </w:r>
      <w:proofErr w:type="spellStart"/>
      <w:r w:rsidR="001D0C08">
        <w:t>quả</w:t>
      </w:r>
      <w:proofErr w:type="spellEnd"/>
      <w:r w:rsidR="001D0C08">
        <w:t xml:space="preserve"> </w:t>
      </w:r>
      <w:proofErr w:type="spellStart"/>
      <w:r w:rsidR="001D0C08">
        <w:t>tốt</w:t>
      </w:r>
      <w:proofErr w:type="spellEnd"/>
      <w:r w:rsidR="001D0C08">
        <w:t xml:space="preserve"> </w:t>
      </w:r>
      <w:proofErr w:type="spellStart"/>
      <w:r w:rsidR="001D0C08">
        <w:t>hơn</w:t>
      </w:r>
      <w:proofErr w:type="spellEnd"/>
      <w:r w:rsidR="001D0C08">
        <w:t>.</w:t>
      </w:r>
      <w:r>
        <w:t xml:space="preserve"> </w:t>
      </w:r>
      <w:proofErr w:type="spellStart"/>
      <w:r>
        <w:t>Việc</w:t>
      </w:r>
      <w:proofErr w:type="spellEnd"/>
      <w:r>
        <w:t xml:space="preserve"> </w:t>
      </w:r>
      <w:proofErr w:type="spellStart"/>
      <w:r>
        <w:t>lập</w:t>
      </w:r>
      <w:proofErr w:type="spellEnd"/>
      <w:r>
        <w:t xml:space="preserve"> </w:t>
      </w:r>
      <w:proofErr w:type="spellStart"/>
      <w:r>
        <w:t>kế</w:t>
      </w:r>
      <w:proofErr w:type="spellEnd"/>
      <w:r>
        <w:t xml:space="preserve"> hoạch ôn tập hợp lý và tăng cường thực hành sẽ giúp nâng cao thành tích trong học kỳ tiếp theo.</w:t>
      </w:r>
    </w:p>
    <w:p w14:paraId="438ED8AA" w14:textId="6F9D91FE" w:rsidR="00D676D8" w:rsidRDefault="00000000">
      <w:pPr>
        <w:jc w:val="center"/>
      </w:pPr>
      <w:r>
        <w:br/>
      </w:r>
      <w:r>
        <w:br/>
      </w:r>
    </w:p>
    <w:p w14:paraId="5A1AB75D" w14:textId="77777777" w:rsidR="00D676D8" w:rsidRDefault="00000000">
      <w:pPr>
        <w:pStyle w:val="Heading2"/>
        <w:jc w:val="center"/>
      </w:pPr>
      <w:r>
        <w:lastRenderedPageBreak/>
        <w:br/>
      </w:r>
      <w:bookmarkStart w:id="7" w:name="_Toc209875901"/>
      <w:bookmarkStart w:id="8" w:name="_Toc209876211"/>
      <w:r>
        <w:t>Biểu đồ minh họa:</w:t>
      </w:r>
      <w:bookmarkEnd w:id="7"/>
      <w:bookmarkEnd w:id="8"/>
    </w:p>
    <w:p w14:paraId="4DF9612C" w14:textId="0A3172F0" w:rsidR="00D676D8" w:rsidRDefault="005749B0">
      <w:pPr>
        <w:jc w:val="center"/>
      </w:pPr>
      <w:r>
        <w:rPr>
          <w:noProof/>
        </w:rPr>
        <w:drawing>
          <wp:inline distT="0" distB="0" distL="0" distR="0" wp14:anchorId="261317E3" wp14:editId="4417A3F1">
            <wp:extent cx="5486400" cy="3200400"/>
            <wp:effectExtent l="0" t="0" r="0" b="0"/>
            <wp:docPr id="74848829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676D8" w:rsidSect="009C0C8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42F3" w14:textId="77777777" w:rsidR="00C868AC" w:rsidRDefault="00C868AC">
      <w:pPr>
        <w:spacing w:after="0" w:line="240" w:lineRule="auto"/>
      </w:pPr>
      <w:r>
        <w:separator/>
      </w:r>
    </w:p>
  </w:endnote>
  <w:endnote w:type="continuationSeparator" w:id="0">
    <w:p w14:paraId="1BFF2B86" w14:textId="77777777" w:rsidR="00C868AC" w:rsidRDefault="00C8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54DDA" w14:textId="391CDA68" w:rsidR="001D0C08" w:rsidRDefault="001D0C08" w:rsidP="009C0C82">
    <w:pPr>
      <w:pStyle w:val="Footer"/>
    </w:pPr>
  </w:p>
  <w:p w14:paraId="7011E00A" w14:textId="3985B0B7" w:rsidR="00D676D8" w:rsidRDefault="00D676D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1A665" w14:textId="77777777" w:rsidR="00C868AC" w:rsidRDefault="00C868AC">
      <w:pPr>
        <w:spacing w:after="0" w:line="240" w:lineRule="auto"/>
      </w:pPr>
      <w:r>
        <w:separator/>
      </w:r>
    </w:p>
  </w:footnote>
  <w:footnote w:type="continuationSeparator" w:id="0">
    <w:p w14:paraId="514BB4BF" w14:textId="77777777" w:rsidR="00C868AC" w:rsidRDefault="00C8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04355"/>
      <w:docPartObj>
        <w:docPartGallery w:val="Page Numbers (Top of Page)"/>
        <w:docPartUnique/>
      </w:docPartObj>
    </w:sdtPr>
    <w:sdtEndPr>
      <w:rPr>
        <w:noProof/>
      </w:rPr>
    </w:sdtEndPr>
    <w:sdtContent>
      <w:p w14:paraId="6731C0E3" w14:textId="751BAD8B" w:rsidR="009C0C82" w:rsidRDefault="009C0C8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0CE488" w14:textId="58D10ECD" w:rsidR="00D676D8" w:rsidRDefault="00D676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2533963">
    <w:abstractNumId w:val="8"/>
  </w:num>
  <w:num w:numId="2" w16cid:durableId="1109396980">
    <w:abstractNumId w:val="6"/>
  </w:num>
  <w:num w:numId="3" w16cid:durableId="628895830">
    <w:abstractNumId w:val="5"/>
  </w:num>
  <w:num w:numId="4" w16cid:durableId="1623924960">
    <w:abstractNumId w:val="4"/>
  </w:num>
  <w:num w:numId="5" w16cid:durableId="1228609040">
    <w:abstractNumId w:val="7"/>
  </w:num>
  <w:num w:numId="6" w16cid:durableId="419181554">
    <w:abstractNumId w:val="3"/>
  </w:num>
  <w:num w:numId="7" w16cid:durableId="1970355495">
    <w:abstractNumId w:val="2"/>
  </w:num>
  <w:num w:numId="8" w16cid:durableId="677852217">
    <w:abstractNumId w:val="1"/>
  </w:num>
  <w:num w:numId="9" w16cid:durableId="99013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C08"/>
    <w:rsid w:val="00230B4C"/>
    <w:rsid w:val="0029639D"/>
    <w:rsid w:val="00326F90"/>
    <w:rsid w:val="005749B0"/>
    <w:rsid w:val="00903731"/>
    <w:rsid w:val="009C0C82"/>
    <w:rsid w:val="009E00BD"/>
    <w:rsid w:val="00AA1D8D"/>
    <w:rsid w:val="00B47730"/>
    <w:rsid w:val="00C868AC"/>
    <w:rsid w:val="00CB0664"/>
    <w:rsid w:val="00D676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F9969"/>
  <w14:defaultImageDpi w14:val="300"/>
  <w15:docId w15:val="{F97547D3-F42E-4D14-8551-23BE09C0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30B4C"/>
    <w:pPr>
      <w:spacing w:after="100"/>
    </w:pPr>
  </w:style>
  <w:style w:type="paragraph" w:styleId="TOC2">
    <w:name w:val="toc 2"/>
    <w:basedOn w:val="Normal"/>
    <w:next w:val="Normal"/>
    <w:autoRedefine/>
    <w:uiPriority w:val="39"/>
    <w:unhideWhenUsed/>
    <w:rsid w:val="00230B4C"/>
    <w:pPr>
      <w:spacing w:after="100"/>
      <w:ind w:left="220"/>
    </w:pPr>
  </w:style>
  <w:style w:type="character" w:styleId="Hyperlink">
    <w:name w:val="Hyperlink"/>
    <w:basedOn w:val="DefaultParagraphFont"/>
    <w:uiPriority w:val="99"/>
    <w:unhideWhenUsed/>
    <w:rsid w:val="00230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điểm thi học kì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Điểm GK</c:v>
                </c:pt>
              </c:strCache>
            </c:strRef>
          </c:tx>
          <c:spPr>
            <a:solidFill>
              <a:schemeClr val="accent1"/>
            </a:solidFill>
            <a:ln>
              <a:noFill/>
            </a:ln>
            <a:effectLst/>
          </c:spPr>
          <c:invertIfNegative val="0"/>
          <c:cat>
            <c:strRef>
              <c:f>Sheet1!$A$2:$A$6</c:f>
              <c:strCache>
                <c:ptCount val="5"/>
                <c:pt idx="0">
                  <c:v>Toán</c:v>
                </c:pt>
                <c:pt idx="1">
                  <c:v>Văn</c:v>
                </c:pt>
                <c:pt idx="2">
                  <c:v>Anh</c:v>
                </c:pt>
                <c:pt idx="3">
                  <c:v>Hoá</c:v>
                </c:pt>
                <c:pt idx="4">
                  <c:v>Vật Lý</c:v>
                </c:pt>
              </c:strCache>
            </c:strRef>
          </c:cat>
          <c:val>
            <c:numRef>
              <c:f>Sheet1!$B$2:$B$6</c:f>
              <c:numCache>
                <c:formatCode>General</c:formatCode>
                <c:ptCount val="5"/>
                <c:pt idx="0">
                  <c:v>10</c:v>
                </c:pt>
                <c:pt idx="1">
                  <c:v>8</c:v>
                </c:pt>
                <c:pt idx="2">
                  <c:v>10</c:v>
                </c:pt>
                <c:pt idx="3">
                  <c:v>10</c:v>
                </c:pt>
                <c:pt idx="4">
                  <c:v>10</c:v>
                </c:pt>
              </c:numCache>
            </c:numRef>
          </c:val>
          <c:extLst>
            <c:ext xmlns:c16="http://schemas.microsoft.com/office/drawing/2014/chart" uri="{C3380CC4-5D6E-409C-BE32-E72D297353CC}">
              <c16:uniqueId val="{00000000-420F-4428-AB92-A04F2B7E2046}"/>
            </c:ext>
          </c:extLst>
        </c:ser>
        <c:ser>
          <c:idx val="1"/>
          <c:order val="1"/>
          <c:tx>
            <c:strRef>
              <c:f>Sheet1!$C$1</c:f>
              <c:strCache>
                <c:ptCount val="1"/>
                <c:pt idx="0">
                  <c:v>Điểm CK</c:v>
                </c:pt>
              </c:strCache>
            </c:strRef>
          </c:tx>
          <c:spPr>
            <a:solidFill>
              <a:schemeClr val="accent2"/>
            </a:solidFill>
            <a:ln>
              <a:noFill/>
            </a:ln>
            <a:effectLst/>
          </c:spPr>
          <c:invertIfNegative val="0"/>
          <c:cat>
            <c:strRef>
              <c:f>Sheet1!$A$2:$A$6</c:f>
              <c:strCache>
                <c:ptCount val="5"/>
                <c:pt idx="0">
                  <c:v>Toán</c:v>
                </c:pt>
                <c:pt idx="1">
                  <c:v>Văn</c:v>
                </c:pt>
                <c:pt idx="2">
                  <c:v>Anh</c:v>
                </c:pt>
                <c:pt idx="3">
                  <c:v>Hoá</c:v>
                </c:pt>
                <c:pt idx="4">
                  <c:v>Vật Lý</c:v>
                </c:pt>
              </c:strCache>
            </c:strRef>
          </c:cat>
          <c:val>
            <c:numRef>
              <c:f>Sheet1!$C$2:$C$6</c:f>
              <c:numCache>
                <c:formatCode>General</c:formatCode>
                <c:ptCount val="5"/>
                <c:pt idx="0">
                  <c:v>10</c:v>
                </c:pt>
                <c:pt idx="1">
                  <c:v>9</c:v>
                </c:pt>
                <c:pt idx="2">
                  <c:v>10</c:v>
                </c:pt>
                <c:pt idx="3">
                  <c:v>10</c:v>
                </c:pt>
                <c:pt idx="4">
                  <c:v>10</c:v>
                </c:pt>
              </c:numCache>
            </c:numRef>
          </c:val>
          <c:extLst>
            <c:ext xmlns:c16="http://schemas.microsoft.com/office/drawing/2014/chart" uri="{C3380CC4-5D6E-409C-BE32-E72D297353CC}">
              <c16:uniqueId val="{00000001-420F-4428-AB92-A04F2B7E2046}"/>
            </c:ext>
          </c:extLst>
        </c:ser>
        <c:ser>
          <c:idx val="2"/>
          <c:order val="2"/>
          <c:tx>
            <c:strRef>
              <c:f>Sheet1!$D$1</c:f>
              <c:strCache>
                <c:ptCount val="1"/>
                <c:pt idx="0">
                  <c:v>Trung bình</c:v>
                </c:pt>
              </c:strCache>
            </c:strRef>
          </c:tx>
          <c:spPr>
            <a:solidFill>
              <a:schemeClr val="accent3"/>
            </a:solidFill>
            <a:ln>
              <a:noFill/>
            </a:ln>
            <a:effectLst/>
          </c:spPr>
          <c:invertIfNegative val="0"/>
          <c:cat>
            <c:strRef>
              <c:f>Sheet1!$A$2:$A$6</c:f>
              <c:strCache>
                <c:ptCount val="5"/>
                <c:pt idx="0">
                  <c:v>Toán</c:v>
                </c:pt>
                <c:pt idx="1">
                  <c:v>Văn</c:v>
                </c:pt>
                <c:pt idx="2">
                  <c:v>Anh</c:v>
                </c:pt>
                <c:pt idx="3">
                  <c:v>Hoá</c:v>
                </c:pt>
                <c:pt idx="4">
                  <c:v>Vật Lý</c:v>
                </c:pt>
              </c:strCache>
            </c:strRef>
          </c:cat>
          <c:val>
            <c:numRef>
              <c:f>Sheet1!$D$2:$D$6</c:f>
              <c:numCache>
                <c:formatCode>General</c:formatCode>
                <c:ptCount val="5"/>
                <c:pt idx="0">
                  <c:v>10</c:v>
                </c:pt>
                <c:pt idx="1">
                  <c:v>8.5</c:v>
                </c:pt>
                <c:pt idx="2">
                  <c:v>10</c:v>
                </c:pt>
                <c:pt idx="3">
                  <c:v>10</c:v>
                </c:pt>
                <c:pt idx="4">
                  <c:v>10</c:v>
                </c:pt>
              </c:numCache>
            </c:numRef>
          </c:val>
          <c:extLst>
            <c:ext xmlns:c16="http://schemas.microsoft.com/office/drawing/2014/chart" uri="{C3380CC4-5D6E-409C-BE32-E72D297353CC}">
              <c16:uniqueId val="{00000002-420F-4428-AB92-A04F2B7E2046}"/>
            </c:ext>
          </c:extLst>
        </c:ser>
        <c:dLbls>
          <c:showLegendKey val="0"/>
          <c:showVal val="0"/>
          <c:showCatName val="0"/>
          <c:showSerName val="0"/>
          <c:showPercent val="0"/>
          <c:showBubbleSize val="0"/>
        </c:dLbls>
        <c:gapWidth val="219"/>
        <c:overlap val="-27"/>
        <c:axId val="577338591"/>
        <c:axId val="577330431"/>
      </c:barChart>
      <c:catAx>
        <c:axId val="577338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30431"/>
        <c:crosses val="autoZero"/>
        <c:auto val="1"/>
        <c:lblAlgn val="ctr"/>
        <c:lblOffset val="100"/>
        <c:noMultiLvlLbl val="0"/>
      </c:catAx>
      <c:valAx>
        <c:axId val="57733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38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2025-09-27T07:46:00Z</dcterms:modified>
  <cp:category/>
</cp:coreProperties>
</file>