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DE59" w14:textId="21A53045" w:rsidR="00FB5E7E" w:rsidRDefault="005A6512">
      <w:r>
        <w:t xml:space="preserve">Prompt ban </w:t>
      </w:r>
      <w:proofErr w:type="spellStart"/>
      <w:r>
        <w:t>đầu</w:t>
      </w:r>
      <w:proofErr w:type="spellEnd"/>
      <w:r>
        <w:t xml:space="preserve">: </w:t>
      </w:r>
      <w:r w:rsidRPr="005A6512">
        <w:t>“</w:t>
      </w:r>
      <w:proofErr w:type="spellStart"/>
      <w:r w:rsidRPr="005A6512">
        <w:t>Viết</w:t>
      </w:r>
      <w:proofErr w:type="spellEnd"/>
      <w:r w:rsidRPr="005A6512">
        <w:t xml:space="preserve"> </w:t>
      </w:r>
      <w:proofErr w:type="spellStart"/>
      <w:r w:rsidRPr="005A6512">
        <w:t>hàm</w:t>
      </w:r>
      <w:proofErr w:type="spellEnd"/>
      <w:r w:rsidRPr="005A6512">
        <w:t xml:space="preserve"> C </w:t>
      </w:r>
      <w:proofErr w:type="spellStart"/>
      <w:r w:rsidRPr="005A6512">
        <w:t>tính</w:t>
      </w:r>
      <w:proofErr w:type="spellEnd"/>
      <w:r w:rsidRPr="005A6512">
        <w:t xml:space="preserve"> </w:t>
      </w:r>
      <w:proofErr w:type="spellStart"/>
      <w:r w:rsidRPr="005A6512">
        <w:t>tổng</w:t>
      </w:r>
      <w:proofErr w:type="spellEnd"/>
      <w:r w:rsidRPr="005A6512">
        <w:t xml:space="preserve"> </w:t>
      </w:r>
      <w:proofErr w:type="spellStart"/>
      <w:r w:rsidRPr="005A6512">
        <w:t>các</w:t>
      </w:r>
      <w:proofErr w:type="spellEnd"/>
      <w:r w:rsidRPr="005A6512">
        <w:t xml:space="preserve"> </w:t>
      </w:r>
      <w:proofErr w:type="spellStart"/>
      <w:r w:rsidRPr="005A6512">
        <w:t>số</w:t>
      </w:r>
      <w:proofErr w:type="spellEnd"/>
      <w:r w:rsidRPr="005A6512">
        <w:t xml:space="preserve"> </w:t>
      </w:r>
      <w:proofErr w:type="spellStart"/>
      <w:r w:rsidRPr="005A6512">
        <w:t>lẻ</w:t>
      </w:r>
      <w:proofErr w:type="spellEnd"/>
      <w:r w:rsidRPr="005A6512">
        <w:t xml:space="preserve"> </w:t>
      </w:r>
      <w:proofErr w:type="spellStart"/>
      <w:r w:rsidRPr="005A6512">
        <w:t>nhỏ</w:t>
      </w:r>
      <w:proofErr w:type="spellEnd"/>
      <w:r w:rsidRPr="005A6512">
        <w:t xml:space="preserve"> </w:t>
      </w:r>
      <w:proofErr w:type="spellStart"/>
      <w:r w:rsidRPr="005A6512">
        <w:t>hơn</w:t>
      </w:r>
      <w:proofErr w:type="spellEnd"/>
      <w:r w:rsidRPr="005A6512">
        <w:t xml:space="preserve"> n. </w:t>
      </w:r>
      <w:proofErr w:type="spellStart"/>
      <w:r w:rsidRPr="005A6512">
        <w:t>Hãy</w:t>
      </w:r>
      <w:proofErr w:type="spellEnd"/>
      <w:r w:rsidRPr="005A6512">
        <w:t xml:space="preserve"> </w:t>
      </w:r>
      <w:proofErr w:type="spellStart"/>
      <w:r w:rsidRPr="005A6512">
        <w:t>thêm</w:t>
      </w:r>
      <w:proofErr w:type="spellEnd"/>
      <w:r w:rsidRPr="005A6512">
        <w:t xml:space="preserve"> </w:t>
      </w:r>
      <w:proofErr w:type="spellStart"/>
      <w:r w:rsidRPr="005A6512">
        <w:t>chú</w:t>
      </w:r>
      <w:proofErr w:type="spellEnd"/>
      <w:r w:rsidRPr="005A6512">
        <w:t xml:space="preserve"> </w:t>
      </w:r>
      <w:proofErr w:type="spellStart"/>
      <w:r w:rsidRPr="005A6512">
        <w:t>thích</w:t>
      </w:r>
      <w:proofErr w:type="spellEnd"/>
      <w:r w:rsidRPr="005A6512">
        <w:t xml:space="preserve"> </w:t>
      </w:r>
      <w:proofErr w:type="spellStart"/>
      <w:r w:rsidRPr="005A6512">
        <w:t>từng</w:t>
      </w:r>
      <w:proofErr w:type="spellEnd"/>
      <w:r w:rsidRPr="005A6512">
        <w:t xml:space="preserve"> </w:t>
      </w:r>
      <w:proofErr w:type="spellStart"/>
      <w:r w:rsidRPr="005A6512">
        <w:t>dòng</w:t>
      </w:r>
      <w:proofErr w:type="spellEnd"/>
      <w:r w:rsidRPr="005A6512">
        <w:t>.</w:t>
      </w:r>
      <w:proofErr w:type="gramStart"/>
      <w:r w:rsidRPr="005A6512">
        <w:t>”</w:t>
      </w:r>
      <w:r>
        <w:t xml:space="preserve"> :</w:t>
      </w:r>
      <w:proofErr w:type="gramEnd"/>
    </w:p>
    <w:p w14:paraId="0D94D2DE" w14:textId="3D5E720A" w:rsidR="005A6512" w:rsidRPr="005A6512" w:rsidRDefault="005A6512">
      <w:r w:rsidRPr="005A6512">
        <w:drawing>
          <wp:inline distT="0" distB="0" distL="0" distR="0" wp14:anchorId="6B49C019" wp14:editId="3AC35570">
            <wp:extent cx="5760720" cy="4711065"/>
            <wp:effectExtent l="0" t="0" r="0" b="0"/>
            <wp:docPr id="24044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4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8497" w14:textId="28E0851F" w:rsidR="005A6512" w:rsidRDefault="005A6512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</w:p>
    <w:p w14:paraId="1A66D92B" w14:textId="29FCC53B" w:rsidR="005A6512" w:rsidRDefault="005A6512" w:rsidP="005A6512">
      <w:pPr>
        <w:pStyle w:val="ListParagraph"/>
        <w:numPr>
          <w:ilvl w:val="0"/>
          <w:numId w:val="1"/>
        </w:numPr>
      </w:pPr>
      <w:proofErr w:type="spellStart"/>
      <w:r>
        <w:t>Với</w:t>
      </w:r>
      <w:proofErr w:type="spellEnd"/>
      <w:r>
        <w:t xml:space="preserve"> prompt </w:t>
      </w:r>
      <w:proofErr w:type="spellStart"/>
      <w:r>
        <w:t>trên</w:t>
      </w:r>
      <w:proofErr w:type="spellEnd"/>
      <w:r>
        <w:t xml:space="preserve">,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34D6A646" w14:textId="77777777" w:rsidR="005A6512" w:rsidRDefault="005A6512" w:rsidP="005A6512">
      <w:pPr>
        <w:pStyle w:val="ListParagraph"/>
      </w:pPr>
    </w:p>
    <w:sectPr w:rsidR="005A6512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949AC"/>
    <w:multiLevelType w:val="hybridMultilevel"/>
    <w:tmpl w:val="661241B6"/>
    <w:lvl w:ilvl="0" w:tplc="15EAF7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87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12"/>
    <w:rsid w:val="003A5271"/>
    <w:rsid w:val="005A6512"/>
    <w:rsid w:val="007810C3"/>
    <w:rsid w:val="00904A0D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DC45"/>
  <w15:chartTrackingRefBased/>
  <w15:docId w15:val="{D1D9E8BC-479F-41ED-943C-982B2897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2025-12-16T00:38:00Z</dcterms:created>
  <dcterms:modified xsi:type="dcterms:W3CDTF">2025-12-16T00:45:00Z</dcterms:modified>
</cp:coreProperties>
</file>