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12CF" w:rsidRPr="00773EA5" w:rsidRDefault="00773EA5">
      <w:pPr>
        <w:rPr>
          <w:lang w:val="vi-VN"/>
        </w:rPr>
      </w:pPr>
      <w:r>
        <w:rPr>
          <w:lang w:val="vi-VN"/>
        </w:rPr>
        <w:t>Tài liệu môn : ĐLĐN</w:t>
      </w:r>
    </w:p>
    <w:sectPr w:rsidR="00FC12CF" w:rsidRPr="00773E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A5"/>
    <w:rsid w:val="0011486B"/>
    <w:rsid w:val="00327AD5"/>
    <w:rsid w:val="00773EA5"/>
    <w:rsid w:val="00FC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CCBEF5"/>
  <w15:chartTrackingRefBased/>
  <w15:docId w15:val="{92DE62D7-C486-CB43-AD80-F9F5E097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Hoàng Lương</dc:creator>
  <cp:keywords/>
  <dc:description/>
  <cp:lastModifiedBy>Minh Hoàng Lương</cp:lastModifiedBy>
  <cp:revision>1</cp:revision>
  <dcterms:created xsi:type="dcterms:W3CDTF">2026-04-17T23:53:00Z</dcterms:created>
  <dcterms:modified xsi:type="dcterms:W3CDTF">2026-04-17T23:54:00Z</dcterms:modified>
</cp:coreProperties>
</file>