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1D69" w14:textId="0730FA93" w:rsidR="00302585" w:rsidRDefault="00302585" w:rsidP="00302585">
      <w:pPr>
        <w:jc w:val="center"/>
        <w:rPr>
          <w:rFonts w:ascii="Times New Roman" w:hAnsi="Times New Roman" w:cs="Times New Roman"/>
          <w:b/>
          <w:bCs/>
          <w:sz w:val="40"/>
          <w:szCs w:val="40"/>
        </w:rPr>
      </w:pPr>
      <w:r w:rsidRPr="00302585">
        <w:rPr>
          <w:rFonts w:ascii="Times New Roman" w:hAnsi="Times New Roman" w:cs="Times New Roman"/>
          <w:b/>
          <w:bCs/>
          <w:sz w:val="40"/>
          <w:szCs w:val="40"/>
        </w:rPr>
        <w:t>Museums and Nature Centers</w:t>
      </w:r>
    </w:p>
    <w:p w14:paraId="7D098502" w14:textId="77777777" w:rsidR="00302585" w:rsidRPr="00302585" w:rsidRDefault="00302585" w:rsidP="00302585">
      <w:pPr>
        <w:jc w:val="center"/>
        <w:rPr>
          <w:rFonts w:ascii="Times New Roman" w:hAnsi="Times New Roman" w:cs="Times New Roman"/>
          <w:b/>
          <w:bCs/>
          <w:sz w:val="40"/>
          <w:szCs w:val="40"/>
        </w:rPr>
      </w:pPr>
    </w:p>
    <w:p w14:paraId="6B0C08A7" w14:textId="77777777" w:rsidR="00302585" w:rsidRPr="00302585" w:rsidRDefault="00302585" w:rsidP="00302585">
      <w:pPr>
        <w:rPr>
          <w:rFonts w:ascii="Times New Roman" w:hAnsi="Times New Roman" w:cs="Times New Roman"/>
          <w:sz w:val="28"/>
          <w:szCs w:val="28"/>
        </w:rPr>
      </w:pPr>
      <w:r w:rsidRPr="00302585">
        <w:rPr>
          <w:rFonts w:ascii="Times New Roman" w:hAnsi="Times New Roman" w:cs="Times New Roman"/>
          <w:sz w:val="28"/>
          <w:szCs w:val="28"/>
        </w:rPr>
        <w:t>There are thousands of museums, aquariums, and zoos across the United States. In this project, we’ll take a look at the distribution of these institutions by geographic region, type, and revenue.</w:t>
      </w:r>
    </w:p>
    <w:p w14:paraId="47B4E1C2" w14:textId="77777777" w:rsidR="00302585" w:rsidRPr="00302585" w:rsidRDefault="00302585" w:rsidP="00302585">
      <w:pPr>
        <w:rPr>
          <w:rFonts w:ascii="Times New Roman" w:hAnsi="Times New Roman" w:cs="Times New Roman"/>
          <w:sz w:val="28"/>
          <w:szCs w:val="28"/>
        </w:rPr>
      </w:pPr>
    </w:p>
    <w:p w14:paraId="0145A952" w14:textId="77777777" w:rsidR="00302585" w:rsidRPr="00302585" w:rsidRDefault="00302585" w:rsidP="00302585">
      <w:pPr>
        <w:rPr>
          <w:rFonts w:ascii="Times New Roman" w:hAnsi="Times New Roman" w:cs="Times New Roman"/>
          <w:sz w:val="28"/>
          <w:szCs w:val="28"/>
        </w:rPr>
      </w:pPr>
      <w:r w:rsidRPr="00302585">
        <w:rPr>
          <w:rFonts w:ascii="Times New Roman" w:hAnsi="Times New Roman" w:cs="Times New Roman"/>
          <w:sz w:val="28"/>
          <w:szCs w:val="28"/>
        </w:rPr>
        <w:t>Our data is compiled from administrative records from the Institute of Museum and Library Services, IRS records, and private foundation grantmaking records. This data reflects the status of each institution as of 2013. For each institution, we have information on its name, type, and location. Each institution also has a parent organization – for example, if a museum housed at a university, its parent organization is the university where it resides. Financial data on annual revenue is available at the parent organization level.</w:t>
      </w:r>
    </w:p>
    <w:p w14:paraId="687D5A18" w14:textId="77777777" w:rsidR="00302585" w:rsidRPr="00302585" w:rsidRDefault="00302585" w:rsidP="00302585">
      <w:pPr>
        <w:rPr>
          <w:rFonts w:ascii="Times New Roman" w:hAnsi="Times New Roman" w:cs="Times New Roman"/>
          <w:sz w:val="28"/>
          <w:szCs w:val="28"/>
        </w:rPr>
      </w:pPr>
    </w:p>
    <w:p w14:paraId="632D879C" w14:textId="36769A7F" w:rsidR="00153C7A" w:rsidRPr="00302585" w:rsidRDefault="00302585" w:rsidP="00302585">
      <w:pPr>
        <w:rPr>
          <w:rFonts w:ascii="Times New Roman" w:hAnsi="Times New Roman" w:cs="Times New Roman"/>
          <w:sz w:val="28"/>
          <w:szCs w:val="28"/>
        </w:rPr>
      </w:pPr>
      <w:r w:rsidRPr="00302585">
        <w:rPr>
          <w:rFonts w:ascii="Times New Roman" w:hAnsi="Times New Roman" w:cs="Times New Roman"/>
          <w:sz w:val="28"/>
          <w:szCs w:val="28"/>
        </w:rPr>
        <w:t xml:space="preserve">We’ll be creating several different data visualizations in this project. </w:t>
      </w:r>
    </w:p>
    <w:sectPr w:rsidR="00153C7A" w:rsidRPr="0030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9F"/>
    <w:rsid w:val="000B3B62"/>
    <w:rsid w:val="00153C7A"/>
    <w:rsid w:val="00302585"/>
    <w:rsid w:val="00B7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85B3"/>
  <w15:chartTrackingRefBased/>
  <w15:docId w15:val="{DD958FF8-9C9E-437E-8998-2466E25E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Tran</dc:creator>
  <cp:keywords/>
  <dc:description/>
  <cp:lastModifiedBy>Khoi Tran</cp:lastModifiedBy>
  <cp:revision>3</cp:revision>
  <dcterms:created xsi:type="dcterms:W3CDTF">2021-06-09T08:12:00Z</dcterms:created>
  <dcterms:modified xsi:type="dcterms:W3CDTF">2021-06-10T02:31:00Z</dcterms:modified>
</cp:coreProperties>
</file>