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5"/>
        <w:gridCol w:w="4845"/>
      </w:tblGrid>
      <w:tr>
        <w:tc>
          <w:tcPr>
            <w:tcW w:type="dxa" w:w="4845"/>
          </w:tcPr>
          <w:p>
            <w:pPr>
              <w:spacing w:line="276" w:lineRule="auto"/>
              <w:jc w:val="center"/>
            </w:pPr>
            <w:r>
              <w:rPr>
                <w:b/>
              </w:rPr>
              <w:t>TRƯỜNG THCS LÊ QUÝ ĐÔN</w:t>
              <w:br/>
            </w:r>
            <w:r>
              <w:t>Tổ: Toán học</w:t>
            </w:r>
          </w:p>
        </w:tc>
        <w:tc>
          <w:tcPr>
            <w:tcW w:type="dxa" w:w="4845"/>
          </w:tcPr>
          <w:p>
            <w:pPr>
              <w:spacing w:line="276" w:lineRule="auto"/>
              <w:jc w:val="center"/>
            </w:pPr>
            <w:r>
              <w:rPr>
                <w:b/>
              </w:rPr>
              <w:t>KẾ HOẠCH BÀI DẠY</w:t>
              <w:br/>
            </w:r>
            <w:r>
              <w:t>Giáo viên: Nguyễn Văn An</w:t>
            </w:r>
          </w:p>
        </w:tc>
      </w:tr>
    </w:tbl>
    <w:p/>
    <w:p>
      <w:pPr>
        <w:spacing w:after="240" w:line="312" w:lineRule="auto"/>
        <w:jc w:val="center"/>
      </w:pPr>
      <w:r>
        <w:rPr>
          <w:b/>
          <w:color w:val="0B4FC4"/>
          <w:sz w:val="30"/>
        </w:rPr>
        <w:t>BÀI HỌC: TAM GIÁC ĐỀU</w:t>
        <w:br/>
      </w:r>
      <w:r>
        <w:rPr>
          <w:i/>
          <w:sz w:val="24"/>
        </w:rPr>
        <w:t>Môn: Toán học - Lớp 7; Thời lượng: 1 tiết</w:t>
      </w:r>
    </w:p>
    <w:p>
      <w:pPr>
        <w:spacing w:before="160" w:after="80"/>
      </w:pPr>
      <w:r>
        <w:rPr>
          <w:b/>
          <w:sz w:val="27"/>
        </w:rPr>
        <w:t>I. YÊU CẦU CẦN ĐẠT:</w:t>
      </w:r>
    </w:p>
    <w:p>
      <w:r>
        <w:t>1. Về năng lực đặc thù: Nắm vững kiến thức trọng tâm của bài, vận dụng giải quyết bài toán thực tế.</w:t>
      </w:r>
    </w:p>
    <w:p>
      <w:r>
        <w:t>2. Về năng lực chung: Tự chủ và tự học; giao tiếp và hợp tác nhóm; giải quyết vấn đề sáng tạo.</w:t>
      </w:r>
    </w:p>
    <w:p>
      <w:r>
        <w:t>3. Về phẩm chất: Chăm chỉ, trung thực, có trách nhiệm trong học tập và hợp tác nhóm.</w:t>
      </w:r>
    </w:p>
    <w:p>
      <w:pPr>
        <w:spacing w:before="160" w:after="80"/>
      </w:pPr>
      <w:r>
        <w:rPr>
          <w:b/>
          <w:sz w:val="27"/>
        </w:rPr>
        <w:t>II. THIẾT BỊ DẠY HỌC VÀ HỌC LIỆU:</w:t>
      </w:r>
    </w:p>
    <w:p>
      <w:r>
        <w:t>1. Giáo viên: SGK, kế hoạch bài dạy, bài trình chiếu PowerPoint, phiếu học tập, đồ dùng trực quan.</w:t>
      </w:r>
    </w:p>
    <w:p>
      <w:r>
        <w:t>2. Học sinh: SGK, vở ghi, dụng cụ học tập theo yêu cầu của giáo viên.</w:t>
      </w:r>
    </w:p>
    <w:p>
      <w:pPr>
        <w:spacing w:before="160" w:after="80"/>
      </w:pPr>
      <w:r>
        <w:rPr>
          <w:b/>
          <w:sz w:val="27"/>
        </w:rPr>
        <w:t>III. TIẾN TRÌNH DẠY HỌC (THEO CÔNG VĂN 5512):</w:t>
      </w:r>
    </w:p>
    <w:p>
      <w:pPr>
        <w:spacing w:before="120"/>
      </w:pPr>
      <w:r>
        <w:rPr>
          <w:b/>
          <w:color w:val="1462E6"/>
        </w:rPr>
        <w:t>● Hoạt động 1: Mở đầu / Khởi động (5 phút)</w:t>
      </w:r>
    </w:p>
    <w:p>
      <w:r>
        <w:t xml:space="preserve">  a) Mục tiêu: Tạo hứng thú, kết nối kiến thức cũ với tình huống thực tiễn mở đầu bài mới.</w:t>
      </w:r>
    </w:p>
    <w:p>
      <w:r>
        <w:t xml:space="preserve">  b) Nội dung: Trò chơi câu đố / Tình huống khởi động.</w:t>
      </w:r>
    </w:p>
    <w:p>
      <w:r>
        <w:t xml:space="preserve">  c) Sản phẩm: Học sinh tham gia tích cực, nhận diện được vấn đề cần học.</w:t>
      </w:r>
    </w:p>
    <w:p>
      <w:r>
        <w:t xml:space="preserve">  d) Tổ chức thực hiện: GV chuyển giao nhiệm vụ -&gt; HS tiếp nhận &amp; thực hiện -&gt; Báo cáo thảo luận -&gt; GV đánh giá, chuẩn hóa kết luận.</w:t>
      </w:r>
    </w:p>
    <w:p>
      <w:pPr>
        <w:spacing w:before="120"/>
      </w:pPr>
      <w:r>
        <w:rPr>
          <w:b/>
          <w:color w:val="1462E6"/>
        </w:rPr>
        <w:t>● Hoạt động 2: Hình thành kiến thức mới (18 phút)</w:t>
      </w:r>
    </w:p>
    <w:p>
      <w:r>
        <w:t xml:space="preserve">  a) Mục tiêu: Khám phá kiến thức trọng tâm bài học, xây dựng khái niệm / định lý.</w:t>
      </w:r>
    </w:p>
    <w:p>
      <w:r>
        <w:t xml:space="preserve">  b) Nội dung: Tổ chức hoạt động nhóm tìm hiểu tài liệu và thảo luận.</w:t>
      </w:r>
    </w:p>
    <w:p>
      <w:r>
        <w:t xml:space="preserve">  c) Sản phẩm: Học sinh phát biểu và ghi nhớ được quy tắc, nội dung chính.</w:t>
      </w:r>
    </w:p>
    <w:p>
      <w:r>
        <w:t xml:space="preserve">  d) Tổ chức thực hiện: GV chuyển giao nhiệm vụ -&gt; HS tiếp nhận &amp; thực hiện -&gt; Báo cáo thảo luận -&gt; GV đánh giá, chuẩn hóa kết luận.</w:t>
      </w:r>
    </w:p>
    <w:p>
      <w:pPr>
        <w:spacing w:before="120"/>
      </w:pPr>
      <w:r>
        <w:rPr>
          <w:b/>
          <w:color w:val="1462E6"/>
        </w:rPr>
        <w:t>● Hoạt động 3: Luyện tập (15 phút)</w:t>
      </w:r>
    </w:p>
    <w:p>
      <w:r>
        <w:t xml:space="preserve">  a) Mục tiêu: Củng cố và rèn luyện kỹ năng thực hành bài tập cơ bản.</w:t>
      </w:r>
    </w:p>
    <w:p>
      <w:r>
        <w:t xml:space="preserve">  b) Nội dung: Giao bài tập vận dụng trong SGK, gọi học sinh lên bảng trình bày.</w:t>
      </w:r>
    </w:p>
    <w:p>
      <w:r>
        <w:t xml:space="preserve">  c) Sản phẩm: Học sinh hoàn thành bài tập chính xác theo đáp án mẫu.</w:t>
      </w:r>
    </w:p>
    <w:p>
      <w:r>
        <w:t xml:space="preserve">  d) Tổ chức thực hiện: GV chuyển giao nhiệm vụ -&gt; HS tiếp nhận &amp; thực hiện -&gt; Báo cáo thảo luận -&gt; GV đánh giá, chuẩn hóa kết luận.</w:t>
      </w:r>
    </w:p>
    <w:p>
      <w:pPr>
        <w:spacing w:before="120"/>
      </w:pPr>
      <w:r>
        <w:rPr>
          <w:b/>
          <w:color w:val="1462E6"/>
        </w:rPr>
        <w:t>● Hoạt động 4: Vận dụng (7 phút)</w:t>
      </w:r>
    </w:p>
    <w:p>
      <w:r>
        <w:t xml:space="preserve">  a) Mục tiêu: Mở rộng liên hệ thực tế đời sống, hướng dẫn tự học ở nhà.</w:t>
      </w:r>
    </w:p>
    <w:p>
      <w:r>
        <w:t xml:space="preserve">  b) Nội dung: Nêu tình huống ứng dụng thực tế để học sinh liên hệ tìm tòi.</w:t>
      </w:r>
    </w:p>
    <w:p>
      <w:r>
        <w:t xml:space="preserve">  c) Sản phẩm: Học sinh hình thành tư duy vận dụng kiến thức vào cuộc sống.</w:t>
      </w:r>
    </w:p>
    <w:p>
      <w:r>
        <w:t xml:space="preserve">  d) Tổ chức thực hiện: GV chuyển giao nhiệm vụ -&gt; HS tiếp nhận &amp; thực hiện -&gt; Báo cáo thảo luận -&gt; GV đánh giá, chuẩn hóa kết luận.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5"/>
        <w:gridCol w:w="4845"/>
      </w:tblGrid>
      <w:tr>
        <w:tc>
          <w:tcPr>
            <w:tcW w:type="dxa" w:w="4845"/>
          </w:tcPr>
          <w:p>
            <w:pPr>
              <w:jc w:val="center"/>
            </w:pPr>
            <w:r>
              <w:rPr>
                <w:b/>
              </w:rPr>
              <w:t>DUYỆT CỦA TỔ CHUYÊN MÔN</w:t>
              <w:br/>
              <w:br/>
              <w:br/>
              <w:br/>
            </w:r>
            <w:r>
              <w:t>(Ký và ghi rõ họ tên)</w:t>
            </w:r>
          </w:p>
        </w:tc>
        <w:tc>
          <w:tcPr>
            <w:tcW w:type="dxa" w:w="4845"/>
          </w:tcPr>
          <w:p>
            <w:pPr>
              <w:jc w:val="center"/>
            </w:pPr>
            <w:r>
              <w:t>Quận Hải Châu, ngày ... tháng ... năm 2026</w:t>
              <w:br/>
            </w:r>
            <w:r>
              <w:rPr>
                <w:b/>
              </w:rPr>
              <w:t>GIÁO VIÊN SOẠN</w:t>
              <w:br/>
              <w:br/>
              <w:br/>
              <w:br/>
            </w:r>
            <w:r>
              <w:t>Nguyễn Văn An</w:t>
            </w:r>
          </w:p>
        </w:tc>
      </w:tr>
    </w:tbl>
    <w:sectPr w:rsidR="00FC693F" w:rsidRPr="0006063C" w:rsidSect="00034616">
      <w:pgSz w:w="12240" w:h="15840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