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5"/>
        <w:gridCol w:w="4845"/>
      </w:tblGrid>
      <w:tr>
        <w:tc>
          <w:tcPr>
            <w:tcW w:type="dxa" w:w="4845"/>
          </w:tcPr>
          <w:p>
            <w:pPr>
              <w:spacing w:line="264" w:lineRule="auto"/>
              <w:jc w:val="center"/>
            </w:pPr>
            <w:r>
              <w:rPr>
                <w:sz w:val="24"/>
              </w:rPr>
              <w:t>UBND QUẬN HẢI CHÂU</w:t>
              <w:br/>
            </w:r>
            <w:r>
              <w:rPr>
                <w:b/>
                <w:sz w:val="25"/>
              </w:rPr>
              <w:t>TRƯỜNG THCS LÊ QUÝ ĐÔN</w:t>
              <w:br/>
            </w:r>
            <w:r>
              <w:rPr>
                <w:sz w:val="24"/>
              </w:rPr>
              <w:t>Số: 01/QĐ-TH</w:t>
            </w:r>
          </w:p>
        </w:tc>
        <w:tc>
          <w:tcPr>
            <w:tcW w:type="dxa" w:w="4845"/>
          </w:tcPr>
          <w:p>
            <w:pPr>
              <w:spacing w:line="264" w:lineRule="auto"/>
              <w:jc w:val="center"/>
            </w:pPr>
            <w:r>
              <w:rPr>
                <w:b/>
                <w:sz w:val="24"/>
              </w:rPr>
              <w:t>CỘNG HÒA XÃ HỘI CHỦ NGHĨA VIỆT NAM</w:t>
              <w:br/>
            </w:r>
            <w:r>
              <w:rPr>
                <w:b/>
                <w:sz w:val="26"/>
              </w:rPr>
              <w:t>Độc lập - Tự do - Hạnh phúc</w:t>
              <w:br/>
            </w:r>
            <w:r>
              <w:rPr>
                <w:i/>
                <w:sz w:val="24"/>
              </w:rPr>
              <w:t>TP Đà Nẵng, ngày ... tháng ... năm 2026</w:t>
            </w:r>
          </w:p>
        </w:tc>
      </w:tr>
    </w:tbl>
    <w:p/>
    <w:p>
      <w:pPr>
        <w:spacing w:after="280"/>
        <w:jc w:val="center"/>
      </w:pPr>
      <w:r>
        <w:rPr>
          <w:b/>
          <w:sz w:val="30"/>
        </w:rPr>
        <w:t>QUYẾT ĐỊNH</w:t>
        <w:br/>
      </w:r>
      <w:r>
        <w:rPr>
          <w:sz w:val="26"/>
        </w:rPr>
        <w:t>Về việc kiểm tra chất lượng</w:t>
      </w:r>
    </w:p>
    <w:p>
      <w:pPr>
        <w:jc w:val="center"/>
      </w:pPr>
      <w:r>
        <w:rPr>
          <w:b/>
        </w:rPr>
        <w:t>GIÁO VIÊN TRƯỜNG THCS LÊ QUÝ ĐÔN</w:t>
      </w:r>
    </w:p>
    <w:p>
      <w:pPr>
        <w:spacing w:line="288" w:lineRule="auto"/>
      </w:pPr>
      <w:r>
        <w:rPr>
          <w:i/>
        </w:rPr>
        <w:t xml:space="preserve">    Căn cứ Điều lệ trường học ban hành theo Thông tư của Bộ Giáo dục và Đào tạo;</w:t>
      </w:r>
    </w:p>
    <w:p>
      <w:pPr>
        <w:spacing w:line="288" w:lineRule="auto"/>
      </w:pPr>
      <w:r>
        <w:rPr>
          <w:i/>
        </w:rPr>
        <w:t xml:space="preserve">    Căn cứ Nghị định số 30/2020/NĐ-CP ngày 05/3/2020 của Chính phủ về công tác văn thư;</w:t>
      </w:r>
    </w:p>
    <w:p>
      <w:pPr>
        <w:spacing w:line="288" w:lineRule="auto"/>
      </w:pPr>
      <w:r>
        <w:rPr>
          <w:i/>
        </w:rPr>
        <w:t xml:space="preserve">    Xét đề nghị của Hội đồng thi đua và Tổ trưởng chuyên môn nhà trường.</w:t>
      </w:r>
    </w:p>
    <w:p>
      <w:pPr>
        <w:spacing w:before="120" w:after="120"/>
        <w:jc w:val="center"/>
      </w:pPr>
      <w:r>
        <w:rPr>
          <w:b/>
        </w:rPr>
        <w:t>QUYẾT ĐỊNH:</w:t>
      </w:r>
    </w:p>
    <w:p>
      <w:pPr>
        <w:spacing w:line="312" w:lineRule="auto" w:after="80"/>
      </w:pPr>
      <w:r>
        <w:rPr>
          <w:b/>
        </w:rPr>
        <w:t xml:space="preserve">    Điều 1. </w:t>
      </w:r>
      <w:r>
        <w:t>Ban hành kèm theo Quyết định này Kế hoạch tổ chức các hoạt động giáo dục năm học 2026 - 2027.</w:t>
      </w:r>
    </w:p>
    <w:p>
      <w:pPr>
        <w:spacing w:line="312" w:lineRule="auto" w:after="80"/>
      </w:pPr>
      <w:r>
        <w:rPr>
          <w:b/>
        </w:rPr>
        <w:t xml:space="preserve">    Điều 2. </w:t>
      </w:r>
      <w:r>
        <w:t>Giao các tổ chuyên môn, giáo viên phụ trách triển khai thực hiện nghiêm túc các nội dung kế hoạch đã đề ra.</w:t>
      </w:r>
    </w:p>
    <w:p>
      <w:pPr>
        <w:spacing w:line="312" w:lineRule="auto" w:after="80"/>
      </w:pPr>
      <w:r>
        <w:rPr>
          <w:b/>
        </w:rPr>
        <w:t xml:space="preserve">    Điều 3. </w:t>
      </w:r>
      <w:r>
        <w:t>Các bộ phận liên quan và các cá nhân có tên tại Điều 1 chịu trách nhiệm thi hành Quyết định này./.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5"/>
        <w:gridCol w:w="4845"/>
      </w:tblGrid>
      <w:tr>
        <w:tc>
          <w:tcPr>
            <w:tcW w:type="dxa" w:w="4845"/>
          </w:tcPr>
          <w:p>
            <w:pPr>
              <w:spacing w:line="264" w:lineRule="auto"/>
            </w:pPr>
            <w:r>
              <w:rPr>
                <w:b/>
                <w:i/>
                <w:sz w:val="22"/>
              </w:rPr>
              <w:t>Nơi nhận:</w:t>
              <w:br/>
            </w:r>
            <w:r>
              <w:rPr>
                <w:sz w:val="22"/>
              </w:rPr>
              <w:t>- Phòng GD&amp;ĐT (để b/c);</w:t>
              <w:br/>
              <w:t>- Như Điều 3 (để t/h);</w:t>
              <w:br/>
              <w:t>- Lưu: VT.</w:t>
            </w:r>
          </w:p>
        </w:tc>
        <w:tc>
          <w:tcPr>
            <w:tcW w:type="dxa" w:w="4845"/>
          </w:tcPr>
          <w:p>
            <w:pPr>
              <w:jc w:val="center"/>
            </w:pPr>
            <w:r>
              <w:rPr>
                <w:b/>
              </w:rPr>
              <w:t>GIÁO VIÊN</w:t>
              <w:br/>
              <w:br/>
              <w:br/>
              <w:br/>
              <w:br/>
            </w:r>
            <w:r>
              <w:rPr>
                <w:b/>
              </w:rPr>
              <w:t>Nguyễn Văn An</w:t>
            </w:r>
          </w:p>
        </w:tc>
      </w:tr>
    </w:tbl>
    <w:sectPr w:rsidR="00FC693F" w:rsidRPr="0006063C" w:rsidSect="00034616">
      <w:pgSz w:w="12240" w:h="15840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