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8D5" w:rsidRPr="006D38E4" w:rsidRDefault="006D38E4" w:rsidP="006D38E4">
      <w:pPr>
        <w:spacing w:after="0" w:line="240" w:lineRule="auto"/>
        <w:jc w:val="both"/>
        <w:rPr>
          <w:rFonts w:ascii="Times New Roman" w:hAnsi="Times New Roman" w:cs="Times New Roman"/>
          <w:sz w:val="24"/>
          <w:szCs w:val="24"/>
        </w:rPr>
      </w:pPr>
      <w:r w:rsidRPr="006D38E4">
        <w:rPr>
          <w:rFonts w:ascii="Times New Roman" w:hAnsi="Times New Roman" w:cs="Times New Roman"/>
          <w:b/>
          <w:sz w:val="24"/>
          <w:szCs w:val="24"/>
        </w:rPr>
        <w:t>THE BRADLAUGH CASE</w:t>
      </w:r>
      <w:r>
        <w:rPr>
          <w:rFonts w:ascii="Times New Roman" w:hAnsi="Times New Roman" w:cs="Times New Roman"/>
          <w:sz w:val="24"/>
          <w:szCs w:val="24"/>
        </w:rPr>
        <w:t xml:space="preserve"> – The jury, after a four days’ hearing, have found that the book published by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was calculated to deprave public morals, but that they had no bad intention in publishing it. The Lord Chief Justice said the finding was against the defendants, whom he directed to appear for judgment next Thursday, when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will have an opportunity of arguing his technical objection to the indictment. </w:t>
      </w:r>
    </w:p>
    <w:sectPr w:rsidR="005138D5" w:rsidRPr="006D38E4" w:rsidSect="005138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3486"/>
    <w:rsid w:val="005138D5"/>
    <w:rsid w:val="006D38E4"/>
    <w:rsid w:val="00D534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8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2018-12-28T15:09:00Z</dcterms:created>
  <dcterms:modified xsi:type="dcterms:W3CDTF">2018-12-28T15:17:00Z</dcterms:modified>
</cp:coreProperties>
</file>