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44C0" w14:textId="3B142F19" w:rsidR="00E75681" w:rsidRDefault="007D5BF8" w:rsidP="007D5BF8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7D5BF8">
        <w:rPr>
          <w:rFonts w:ascii="Times New Roman" w:hAnsi="Times New Roman"/>
          <w:b/>
          <w:bCs/>
          <w:sz w:val="24"/>
          <w:szCs w:val="24"/>
        </w:rPr>
        <w:t>MR. BRADLAUGH’S PAMPHLET AND THE POST-OFFICE.</w:t>
      </w:r>
    </w:p>
    <w:p w14:paraId="105FA255" w14:textId="38A8B242" w:rsidR="007D5BF8" w:rsidRPr="007D5BF8" w:rsidRDefault="007D5BF8" w:rsidP="007D5BF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7D5BF8">
        <w:rPr>
          <w:rFonts w:ascii="Times New Roman" w:hAnsi="Times New Roman"/>
          <w:sz w:val="24"/>
          <w:szCs w:val="24"/>
        </w:rPr>
        <w:t>Lord</w:t>
      </w:r>
      <w:r>
        <w:rPr>
          <w:rFonts w:ascii="Times New Roman" w:hAnsi="Times New Roman"/>
          <w:sz w:val="24"/>
          <w:szCs w:val="24"/>
        </w:rPr>
        <w:t xml:space="preserve"> JOHN MANNERS (North Leicester), in reply to Mr. P. A. Taylor (Leicester), stated that he was not aware that any pamphlets by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or Mrs. Besant had been detained at the post-office as indecent publications, but some copies of the “Fruits of Philosophy” had been detained as such under the 33</w:t>
      </w:r>
      <w:r w:rsidRPr="007D5BF8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and 34</w:t>
      </w:r>
      <w:r w:rsidRPr="007D5BF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Vict</w:t>
      </w:r>
      <w:proofErr w:type="spellEnd"/>
      <w:r>
        <w:rPr>
          <w:rFonts w:ascii="Times New Roman" w:hAnsi="Times New Roman"/>
          <w:sz w:val="24"/>
          <w:szCs w:val="24"/>
        </w:rPr>
        <w:t xml:space="preserve">. The regulations under the Act were approved of by the Treasury in 1870, and, if desired,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could be laid on the table.</w:t>
      </w:r>
      <w:r w:rsidRPr="007D5BF8">
        <w:rPr>
          <w:rFonts w:ascii="Times New Roman" w:hAnsi="Times New Roman"/>
          <w:sz w:val="24"/>
          <w:szCs w:val="24"/>
        </w:rPr>
        <w:tab/>
      </w:r>
      <w:r w:rsidRPr="007D5BF8">
        <w:rPr>
          <w:rFonts w:ascii="Times New Roman" w:hAnsi="Times New Roman"/>
          <w:sz w:val="24"/>
          <w:szCs w:val="24"/>
        </w:rPr>
        <w:tab/>
      </w:r>
    </w:p>
    <w:sectPr w:rsidR="007D5BF8" w:rsidRPr="007D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81"/>
    <w:rsid w:val="007D5BF8"/>
    <w:rsid w:val="00E7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3C30"/>
  <w15:chartTrackingRefBased/>
  <w15:docId w15:val="{CA50CE55-AC7E-4D8D-8143-43938F74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2019-01-08T10:08:00Z</dcterms:created>
  <dcterms:modified xsi:type="dcterms:W3CDTF">2019-01-08T10:12:00Z</dcterms:modified>
</cp:coreProperties>
</file>