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C15" w:rsidRPr="00DF6011" w:rsidRDefault="00691C87" w:rsidP="00DF6011">
      <w:pPr>
        <w:jc w:val="center"/>
        <w:rPr>
          <w:sz w:val="32"/>
          <w:szCs w:val="32"/>
        </w:rPr>
      </w:pPr>
      <w:r w:rsidRPr="00DF6011">
        <w:rPr>
          <w:sz w:val="32"/>
          <w:szCs w:val="32"/>
        </w:rPr>
        <w:t>“FRUITS OF PHILOSOPHY”</w:t>
      </w:r>
    </w:p>
    <w:p w:rsidR="00691C87" w:rsidRPr="00DF6011" w:rsidRDefault="00691C87">
      <w:pPr>
        <w:rPr>
          <w:rFonts w:ascii="Arial" w:hAnsi="Arial" w:cs="Arial"/>
          <w:sz w:val="20"/>
          <w:szCs w:val="20"/>
        </w:rPr>
      </w:pPr>
      <w:r w:rsidRPr="009338DE">
        <w:rPr>
          <w:rFonts w:cs="Arial"/>
        </w:rPr>
        <w:t xml:space="preserve">The Queen </w:t>
      </w:r>
      <w:r w:rsidRPr="009338DE">
        <w:rPr>
          <w:rFonts w:cs="Arial"/>
          <w:i/>
        </w:rPr>
        <w:t>v</w:t>
      </w:r>
      <w:r w:rsidRPr="009338DE">
        <w:rPr>
          <w:rFonts w:cs="Arial"/>
        </w:rPr>
        <w:t>. Bradlaugh and Besant came before the Queen’s Bench this morning. The defendants urged that there had been some informalities and errors on the part of the prosecution, but the Court decided that the proceedings were regular</w:t>
      </w:r>
      <w:r w:rsidRPr="00DF6011">
        <w:rPr>
          <w:rFonts w:ascii="Arial" w:hAnsi="Arial" w:cs="Arial"/>
          <w:sz w:val="20"/>
          <w:szCs w:val="20"/>
        </w:rPr>
        <w:t xml:space="preserve">. </w:t>
      </w:r>
      <w:bookmarkStart w:id="0" w:name="_GoBack"/>
      <w:bookmarkEnd w:id="0"/>
    </w:p>
    <w:sectPr w:rsidR="00691C87" w:rsidRPr="00DF6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87C"/>
    <w:rsid w:val="002C287C"/>
    <w:rsid w:val="003F4C15"/>
    <w:rsid w:val="00691C87"/>
    <w:rsid w:val="009338DE"/>
    <w:rsid w:val="00DF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8</cp:revision>
  <dcterms:created xsi:type="dcterms:W3CDTF">2019-01-10T00:46:00Z</dcterms:created>
  <dcterms:modified xsi:type="dcterms:W3CDTF">2019-01-13T21:55:00Z</dcterms:modified>
</cp:coreProperties>
</file>