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71" w:rsidRPr="00453847" w:rsidRDefault="003D21CD" w:rsidP="00F73F03">
      <w:pPr>
        <w:jc w:val="both"/>
        <w:rPr>
          <w:rFonts w:cstheme="minorHAnsi"/>
        </w:rPr>
      </w:pPr>
      <w:bookmarkStart w:id="0" w:name="_GoBack"/>
      <w:bookmarkEnd w:id="0"/>
      <w:r w:rsidRPr="00453847">
        <w:rPr>
          <w:rFonts w:cstheme="minorHAnsi"/>
        </w:rPr>
        <w:t xml:space="preserve">THE BRADLAUGH </w:t>
      </w:r>
      <w:proofErr w:type="gramStart"/>
      <w:r w:rsidRPr="00453847">
        <w:rPr>
          <w:rFonts w:cstheme="minorHAnsi"/>
        </w:rPr>
        <w:t>PROSECUTION.-</w:t>
      </w:r>
      <w:proofErr w:type="gramEnd"/>
      <w:r w:rsidRPr="00453847">
        <w:rPr>
          <w:rFonts w:cstheme="minorHAnsi"/>
        </w:rPr>
        <w:t xml:space="preserve">At the Old Bailey, London, on Monday the Grand Jury found a true bill against Charles </w:t>
      </w:r>
      <w:proofErr w:type="spellStart"/>
      <w:r w:rsidRPr="00453847">
        <w:rPr>
          <w:rFonts w:cstheme="minorHAnsi"/>
        </w:rPr>
        <w:t>Bradlaugh</w:t>
      </w:r>
      <w:proofErr w:type="spellEnd"/>
      <w:r w:rsidRPr="00453847">
        <w:rPr>
          <w:rFonts w:cstheme="minorHAnsi"/>
        </w:rPr>
        <w:t xml:space="preserve"> and Annie Besant for publishing an obscene book.</w:t>
      </w:r>
    </w:p>
    <w:sectPr w:rsidR="00AB6171" w:rsidRPr="0045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2E"/>
    <w:rsid w:val="003D21CD"/>
    <w:rsid w:val="00453847"/>
    <w:rsid w:val="009D7D0E"/>
    <w:rsid w:val="00AB6171"/>
    <w:rsid w:val="00DC4F2E"/>
    <w:rsid w:val="00DF2046"/>
    <w:rsid w:val="00F06E3F"/>
    <w:rsid w:val="00F7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04F26-9BF3-479E-93FF-F2C0FB7B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>Nuqra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4</cp:revision>
  <dcterms:created xsi:type="dcterms:W3CDTF">2019-01-30T19:18:00Z</dcterms:created>
  <dcterms:modified xsi:type="dcterms:W3CDTF">2019-02-02T21:38:00Z</dcterms:modified>
</cp:coreProperties>
</file>