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1D6" w:rsidRPr="00EE484C" w:rsidRDefault="001F08F4" w:rsidP="001673EC">
      <w:pPr>
        <w:jc w:val="center"/>
        <w:rPr>
          <w:rFonts w:cs="Arial"/>
          <w:sz w:val="32"/>
          <w:szCs w:val="32"/>
        </w:rPr>
      </w:pPr>
      <w:r w:rsidRPr="00EE484C">
        <w:rPr>
          <w:rFonts w:cs="Arial"/>
          <w:sz w:val="32"/>
          <w:szCs w:val="32"/>
        </w:rPr>
        <w:t>THE CHARGE AGAINST MR. BRADLAUGH AND MRS. BESANT</w:t>
      </w:r>
    </w:p>
    <w:p w:rsidR="001F08F4" w:rsidRDefault="001F08F4" w:rsidP="00EE484C">
      <w:pPr>
        <w:pStyle w:val="NoSpacing"/>
      </w:pPr>
      <w:r>
        <w:t>In the Queen’s Bench Division of the High Court of Justice, yesterday, Mr. Bradlaugh applied for a writ of certiorari to remove the indictment against himself and Mrs. Besant into that Court for trial, before a special jury. The Court t</w:t>
      </w:r>
      <w:r w:rsidR="00D91E72">
        <w:t>oo</w:t>
      </w:r>
      <w:r>
        <w:t>k time to examine the in</w:t>
      </w:r>
      <w:r w:rsidR="00D91E72">
        <w:t>c</w:t>
      </w:r>
      <w:r>
        <w:t xml:space="preserve">riminated book before deciding.   </w:t>
      </w:r>
      <w:bookmarkStart w:id="0" w:name="_GoBack"/>
      <w:bookmarkEnd w:id="0"/>
      <w:r>
        <w:t xml:space="preserve"> </w:t>
      </w:r>
      <w:r>
        <w:tab/>
      </w:r>
    </w:p>
    <w:sectPr w:rsidR="001F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B5"/>
    <w:rsid w:val="001673EC"/>
    <w:rsid w:val="001842B5"/>
    <w:rsid w:val="001F08F4"/>
    <w:rsid w:val="009408A8"/>
    <w:rsid w:val="00D91E72"/>
    <w:rsid w:val="00EE484C"/>
    <w:rsid w:val="00F0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8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9</cp:revision>
  <dcterms:created xsi:type="dcterms:W3CDTF">2019-01-10T11:58:00Z</dcterms:created>
  <dcterms:modified xsi:type="dcterms:W3CDTF">2019-01-13T21:59:00Z</dcterms:modified>
</cp:coreProperties>
</file>