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439" w:rsidRPr="0075531E" w:rsidRDefault="004855DE" w:rsidP="00EA0ED0">
      <w:pPr>
        <w:jc w:val="center"/>
        <w:rPr>
          <w:rFonts w:cs="Arial"/>
          <w:sz w:val="32"/>
          <w:szCs w:val="32"/>
        </w:rPr>
      </w:pPr>
      <w:r w:rsidRPr="0075531E">
        <w:rPr>
          <w:rFonts w:cs="Arial"/>
          <w:sz w:val="32"/>
          <w:szCs w:val="32"/>
        </w:rPr>
        <w:t>THE CHARGE AGAINST MR. BRADLAUGH AND MRS. BESANT</w:t>
      </w:r>
    </w:p>
    <w:p w:rsidR="004855DE" w:rsidRDefault="00D8348E" w:rsidP="00EA0ED0">
      <w:pPr>
        <w:pStyle w:val="NoSpacing"/>
      </w:pPr>
      <w:r>
        <w:t xml:space="preserve">Yesterday morning, at Westminster, in the appeal of Mr. Bradlaugh and Mrs. Besant, the Lord Chief Justice said there were matters in the book which ought fairly to be left to a special jury, and granted a writ of </w:t>
      </w:r>
      <w:r w:rsidRPr="00D8348E">
        <w:rPr>
          <w:i/>
        </w:rPr>
        <w:t>certiorari</w:t>
      </w:r>
      <w:r>
        <w:rPr>
          <w:i/>
        </w:rPr>
        <w:t xml:space="preserve"> to </w:t>
      </w:r>
      <w:r w:rsidRPr="00D8348E">
        <w:t>have the case tried by a specialist jury of Westminster</w:t>
      </w:r>
      <w:r>
        <w:rPr>
          <w:i/>
        </w:rPr>
        <w:t>.</w:t>
      </w:r>
      <w:bookmarkStart w:id="0" w:name="_GoBack"/>
      <w:bookmarkEnd w:id="0"/>
    </w:p>
    <w:sectPr w:rsidR="0048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19"/>
    <w:rsid w:val="004855DE"/>
    <w:rsid w:val="0075531E"/>
    <w:rsid w:val="00811439"/>
    <w:rsid w:val="00C50E19"/>
    <w:rsid w:val="00D8348E"/>
    <w:rsid w:val="00EA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E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13</cp:revision>
  <dcterms:created xsi:type="dcterms:W3CDTF">2019-01-10T14:14:00Z</dcterms:created>
  <dcterms:modified xsi:type="dcterms:W3CDTF">2019-01-13T21:59:00Z</dcterms:modified>
</cp:coreProperties>
</file>