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D2D" w:rsidRPr="001329F4" w:rsidRDefault="001329F4">
      <w:pPr>
        <w:rPr>
          <w:sz w:val="24"/>
          <w:szCs w:val="24"/>
        </w:rPr>
      </w:pPr>
      <w:r>
        <w:rPr>
          <w:b/>
          <w:sz w:val="24"/>
          <w:szCs w:val="24"/>
        </w:rPr>
        <w:t>DEATH OF MRS. BRADLAUGH: --</w:t>
      </w:r>
      <w:r>
        <w:rPr>
          <w:sz w:val="24"/>
          <w:szCs w:val="24"/>
        </w:rPr>
        <w:t xml:space="preserve"> The wife of Mr. Chas. Bradlaugh died suddenly on Sunday, at Midhurst, where she had been residing with her family for some time past.</w:t>
      </w:r>
    </w:p>
    <w:sectPr w:rsidR="00406D2D" w:rsidRPr="001329F4" w:rsidSect="00406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29F4"/>
    <w:rsid w:val="001329F4"/>
    <w:rsid w:val="00406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2019-02-11T06:12:00Z</dcterms:created>
  <dcterms:modified xsi:type="dcterms:W3CDTF">2019-02-11T06:16:00Z</dcterms:modified>
</cp:coreProperties>
</file>