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73" w:rsidRPr="00CC425A" w:rsidRDefault="00CC425A">
      <w:pPr>
        <w:rPr>
          <w:rFonts w:ascii="Times New Roman" w:hAnsi="Times New Roman" w:cs="Times New Roman"/>
        </w:rPr>
      </w:pPr>
      <w:r w:rsidRPr="00CC425A">
        <w:rPr>
          <w:rFonts w:ascii="Times New Roman" w:hAnsi="Times New Roman" w:cs="Times New Roman"/>
          <w:b/>
        </w:rPr>
        <w:t>DR. KENEALY’S MILLION SIXPENCES, --</w:t>
      </w:r>
      <w:r w:rsidRPr="00CC42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hon. Member for Stoke issued the following statement respecting his appeal made two months since for £23,000, in the shape of a “million sixpences:” I am sorry that this proposal, intended to rise an election fund for the release of Roger Tichborne, and the advancement of Magna Charta, is likely to be a failure. The enemy are crowing loudly. Be it so I have done my duty, and if the people will not do theirs I am powerless. Bradlaugh and Besant raised £1200 in few weeks. Little more than £20 has been sent to me, -- E.V. KENEALY.</w:t>
      </w:r>
    </w:p>
    <w:sectPr w:rsidR="00B44373" w:rsidRPr="00CC425A" w:rsidSect="00B4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25A"/>
    <w:rsid w:val="00B44373"/>
    <w:rsid w:val="00BF5226"/>
    <w:rsid w:val="00CC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2019-02-11T08:44:00Z</dcterms:created>
  <dcterms:modified xsi:type="dcterms:W3CDTF">2019-02-11T08:59:00Z</dcterms:modified>
</cp:coreProperties>
</file>