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57" w:rsidRDefault="00D57B32" w:rsidP="00D57B32">
      <w:pPr>
        <w:jc w:val="center"/>
        <w:rPr>
          <w:rFonts w:ascii="Times New Roman" w:hAnsi="Times New Roman" w:cs="Times New Roman"/>
          <w:b/>
          <w:sz w:val="28"/>
          <w:szCs w:val="24"/>
        </w:rPr>
      </w:pPr>
      <w:proofErr w:type="gramStart"/>
      <w:r w:rsidRPr="00D57B32">
        <w:rPr>
          <w:rFonts w:ascii="Times New Roman" w:hAnsi="Times New Roman" w:cs="Times New Roman"/>
          <w:b/>
          <w:sz w:val="28"/>
          <w:szCs w:val="24"/>
        </w:rPr>
        <w:t>MR. BRADLAUGH DEFYING THE LAW.</w:t>
      </w:r>
      <w:proofErr w:type="gramEnd"/>
      <w:r w:rsidRPr="00D57B32">
        <w:rPr>
          <w:rFonts w:ascii="Times New Roman" w:hAnsi="Times New Roman" w:cs="Times New Roman"/>
          <w:b/>
          <w:sz w:val="28"/>
          <w:szCs w:val="24"/>
        </w:rPr>
        <w:t xml:space="preserve"> </w:t>
      </w:r>
    </w:p>
    <w:p w:rsidR="00D57B32" w:rsidRPr="00D57B32" w:rsidRDefault="00D57B32" w:rsidP="00D57B32">
      <w:pPr>
        <w:jc w:val="both"/>
        <w:rPr>
          <w:rFonts w:ascii="Times New Roman" w:hAnsi="Times New Roman" w:cs="Times New Roman"/>
          <w:sz w:val="24"/>
          <w:szCs w:val="24"/>
        </w:rPr>
      </w:pPr>
      <w:r>
        <w:rPr>
          <w:rFonts w:ascii="Times New Roman" w:hAnsi="Times New Roman" w:cs="Times New Roman"/>
          <w:sz w:val="24"/>
          <w:szCs w:val="24"/>
        </w:rPr>
        <w:tab/>
        <w:t xml:space="preserve">A meeting was held in Bristol on Monday night to discuss the population question. The principal speakers were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The latter said no idea of flinching, no thought of surrender, and no effort must be made by their friends to obtain a pardon or a remission of sentence.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referred to his appeal to the Court of Error, and said that if he was defeated there he would take the case to the Court of Appeal, and if he was defeated there he would appeal to the House of Lords, and if he was beaten there he would go to Holloway </w:t>
      </w:r>
      <w:proofErr w:type="spellStart"/>
      <w:r>
        <w:rPr>
          <w:rFonts w:ascii="Times New Roman" w:hAnsi="Times New Roman" w:cs="Times New Roman"/>
          <w:sz w:val="24"/>
          <w:szCs w:val="24"/>
        </w:rPr>
        <w:t>Gaol</w:t>
      </w:r>
      <w:proofErr w:type="spellEnd"/>
      <w:r>
        <w:rPr>
          <w:rFonts w:ascii="Times New Roman" w:hAnsi="Times New Roman" w:cs="Times New Roman"/>
          <w:sz w:val="24"/>
          <w:szCs w:val="24"/>
        </w:rPr>
        <w:t xml:space="preserve">, and he would continue to sell the book from there, leaving it to the prosecution to find out how he did it. </w:t>
      </w:r>
    </w:p>
    <w:sectPr w:rsidR="00D57B32" w:rsidRPr="00D57B32" w:rsidSect="00523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C7B"/>
    <w:rsid w:val="00500042"/>
    <w:rsid w:val="00523957"/>
    <w:rsid w:val="00B34C7B"/>
    <w:rsid w:val="00D57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2019-02-17T09:14:00Z</dcterms:created>
  <dcterms:modified xsi:type="dcterms:W3CDTF">2019-02-17T09:19:00Z</dcterms:modified>
</cp:coreProperties>
</file>