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A4C47" w14:textId="22A7C472" w:rsidR="00AB00C9" w:rsidRDefault="00F9034D" w:rsidP="00F9034D">
      <w:pPr>
        <w:jc w:val="center"/>
        <w:rPr>
          <w:rFonts w:ascii="Times New Roman" w:hAnsi="Times New Roman" w:cs="Times New Roman"/>
          <w:b/>
          <w:bCs/>
          <w:sz w:val="32"/>
          <w:szCs w:val="32"/>
        </w:rPr>
      </w:pPr>
      <w:r w:rsidRPr="00F9034D">
        <w:rPr>
          <w:rFonts w:ascii="Times New Roman" w:hAnsi="Times New Roman" w:cs="Times New Roman"/>
          <w:b/>
          <w:bCs/>
          <w:sz w:val="32"/>
          <w:szCs w:val="32"/>
        </w:rPr>
        <w:t>TRIAL OF MR. BRADLAUGH</w:t>
      </w:r>
    </w:p>
    <w:p w14:paraId="19280DD4" w14:textId="6E9BEED1" w:rsidR="00F9034D" w:rsidRDefault="00F9034D" w:rsidP="00F9034D">
      <w:pPr>
        <w:jc w:val="center"/>
        <w:rPr>
          <w:rFonts w:ascii="Times New Roman" w:hAnsi="Times New Roman" w:cs="Times New Roman"/>
          <w:b/>
          <w:bCs/>
          <w:sz w:val="28"/>
          <w:szCs w:val="28"/>
        </w:rPr>
      </w:pPr>
      <w:r w:rsidRPr="00F9034D">
        <w:rPr>
          <w:rFonts w:ascii="Times New Roman" w:hAnsi="Times New Roman" w:cs="Times New Roman"/>
          <w:b/>
          <w:bCs/>
          <w:sz w:val="28"/>
          <w:szCs w:val="28"/>
        </w:rPr>
        <w:t>THIRD DAY – WEDNESDAY, JUNE 20</w:t>
      </w:r>
      <w:r w:rsidRPr="00F9034D">
        <w:rPr>
          <w:rFonts w:ascii="Times New Roman" w:hAnsi="Times New Roman" w:cs="Times New Roman"/>
          <w:b/>
          <w:bCs/>
          <w:sz w:val="28"/>
          <w:szCs w:val="28"/>
          <w:vertAlign w:val="superscript"/>
        </w:rPr>
        <w:t>TH</w:t>
      </w:r>
      <w:r w:rsidRPr="00F9034D">
        <w:rPr>
          <w:rFonts w:ascii="Times New Roman" w:hAnsi="Times New Roman" w:cs="Times New Roman"/>
          <w:b/>
          <w:bCs/>
          <w:sz w:val="28"/>
          <w:szCs w:val="28"/>
        </w:rPr>
        <w:t>.</w:t>
      </w:r>
    </w:p>
    <w:p w14:paraId="6F25C129" w14:textId="58E0871A" w:rsidR="00F9034D" w:rsidRDefault="00F9034D" w:rsidP="00F9034D">
      <w:pPr>
        <w:jc w:val="both"/>
        <w:rPr>
          <w:rFonts w:ascii="Times New Roman" w:hAnsi="Times New Roman" w:cs="Times New Roman"/>
          <w:sz w:val="24"/>
          <w:szCs w:val="24"/>
        </w:rPr>
      </w:pPr>
      <w:r>
        <w:rPr>
          <w:rFonts w:ascii="Times New Roman" w:hAnsi="Times New Roman" w:cs="Times New Roman"/>
          <w:sz w:val="24"/>
          <w:szCs w:val="24"/>
        </w:rPr>
        <w:tab/>
        <w:t xml:space="preserve">The court opened at half past ten, and was excessively crowded.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publishers were present to give evidence on the part of the defendants inspecting the open sale of certain books on physiological science. </w:t>
      </w:r>
    </w:p>
    <w:p w14:paraId="123D6122" w14:textId="77777777" w:rsidR="00F9034D" w:rsidRDefault="00F9034D" w:rsidP="00F9034D">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resumed his address by making some explanations respecting what he had said the previous day concerning a paper in the </w:t>
      </w:r>
      <w:proofErr w:type="spellStart"/>
      <w:r>
        <w:rPr>
          <w:rFonts w:ascii="Times New Roman" w:hAnsi="Times New Roman" w:cs="Times New Roman"/>
          <w:sz w:val="24"/>
          <w:szCs w:val="24"/>
        </w:rPr>
        <w:t>Portnightly</w:t>
      </w:r>
      <w:proofErr w:type="spellEnd"/>
      <w:r>
        <w:rPr>
          <w:rFonts w:ascii="Times New Roman" w:hAnsi="Times New Roman" w:cs="Times New Roman"/>
          <w:sz w:val="24"/>
          <w:szCs w:val="24"/>
        </w:rPr>
        <w:t xml:space="preserve"> Review, on the propriety of late marriages with a view to check over-population, and was proceeding to refer to the remarks of the Lord Chief Justice at a former trial respecting the law of obscenity, when</w:t>
      </w:r>
    </w:p>
    <w:p w14:paraId="53F5347A" w14:textId="77777777" w:rsidR="00D020F0" w:rsidRDefault="00F9034D" w:rsidP="00F9034D">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said: Is it desirable to be always </w:t>
      </w:r>
      <w:r w:rsidR="00810FBB">
        <w:rPr>
          <w:rFonts w:ascii="Times New Roman" w:hAnsi="Times New Roman" w:cs="Times New Roman"/>
          <w:sz w:val="24"/>
          <w:szCs w:val="24"/>
        </w:rPr>
        <w:t>discussing this question</w:t>
      </w:r>
      <w:r w:rsidR="00D020F0">
        <w:rPr>
          <w:rFonts w:ascii="Times New Roman" w:hAnsi="Times New Roman" w:cs="Times New Roman"/>
          <w:sz w:val="24"/>
          <w:szCs w:val="24"/>
        </w:rPr>
        <w:t>? and let me say that you must address yourself to the jury, and not to me.</w:t>
      </w:r>
    </w:p>
    <w:p w14:paraId="38ABE137" w14:textId="00FF0182" w:rsidR="00F9034D" w:rsidRDefault="00D020F0" w:rsidP="00F9034D">
      <w:pPr>
        <w:jc w:val="both"/>
        <w:rPr>
          <w:rFonts w:ascii="Times New Roman" w:hAnsi="Times New Roman" w:cs="Times New Roman"/>
          <w:sz w:val="24"/>
          <w:szCs w:val="24"/>
        </w:rPr>
      </w:pPr>
      <w:r>
        <w:rPr>
          <w:rFonts w:ascii="Times New Roman" w:hAnsi="Times New Roman" w:cs="Times New Roman"/>
          <w:sz w:val="24"/>
          <w:szCs w:val="24"/>
        </w:rPr>
        <w:tab/>
        <w:t xml:space="preserve">Then, continued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the first proposition which he would submit to the jury was that it had been proved over and over again that over-population was a fruitful source of poverty, ignorance, crime, vice, and misery;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that instruction to avoid a too great increase of children was perfectly moral. He would submit that the advocacy of restraint after marriage with a view of checking population did not tend to obscenity, but to promote the comfort and happiness of mankind. It was not an evil to tell married persons that they could cohabit without having children, and he would say with all the emphasis possible that this pamphlet was not written – not a line of it –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prevent marriage. But what it was designed to teach was the possibility of avoiding great evils arising from profligacy, and other habits. According to a statement of Dr. </w:t>
      </w:r>
      <w:proofErr w:type="spellStart"/>
      <w:r>
        <w:rPr>
          <w:rFonts w:ascii="Times New Roman" w:hAnsi="Times New Roman" w:cs="Times New Roman"/>
          <w:sz w:val="24"/>
          <w:szCs w:val="24"/>
        </w:rPr>
        <w:t>Lankester</w:t>
      </w:r>
      <w:proofErr w:type="spellEnd"/>
      <w:r>
        <w:rPr>
          <w:rFonts w:ascii="Times New Roman" w:hAnsi="Times New Roman" w:cs="Times New Roman"/>
          <w:sz w:val="24"/>
          <w:szCs w:val="24"/>
        </w:rPr>
        <w:t xml:space="preserve"> there were 16,000 cases of infanticide –or murders of children – in London which occurred </w:t>
      </w:r>
      <w:proofErr w:type="gramStart"/>
      <w:r>
        <w:rPr>
          <w:rFonts w:ascii="Times New Roman" w:hAnsi="Times New Roman" w:cs="Times New Roman"/>
          <w:sz w:val="24"/>
          <w:szCs w:val="24"/>
        </w:rPr>
        <w:t>in a given</w:t>
      </w:r>
      <w:proofErr w:type="gramEnd"/>
      <w:r>
        <w:rPr>
          <w:rFonts w:ascii="Times New Roman" w:hAnsi="Times New Roman" w:cs="Times New Roman"/>
          <w:sz w:val="24"/>
          <w:szCs w:val="24"/>
        </w:rPr>
        <w:t xml:space="preserve"> period. Therefore, </w:t>
      </w:r>
      <w:r w:rsidR="00043325">
        <w:rPr>
          <w:rFonts w:ascii="Times New Roman" w:hAnsi="Times New Roman" w:cs="Times New Roman"/>
          <w:sz w:val="24"/>
          <w:szCs w:val="24"/>
        </w:rPr>
        <w:t xml:space="preserve">he (Mr. </w:t>
      </w:r>
      <w:proofErr w:type="spellStart"/>
      <w:r w:rsidR="00043325">
        <w:rPr>
          <w:rFonts w:ascii="Times New Roman" w:hAnsi="Times New Roman" w:cs="Times New Roman"/>
          <w:sz w:val="24"/>
          <w:szCs w:val="24"/>
        </w:rPr>
        <w:t>Bradlaugh</w:t>
      </w:r>
      <w:proofErr w:type="spellEnd"/>
      <w:r w:rsidR="00043325">
        <w:rPr>
          <w:rFonts w:ascii="Times New Roman" w:hAnsi="Times New Roman" w:cs="Times New Roman"/>
          <w:sz w:val="24"/>
          <w:szCs w:val="24"/>
        </w:rPr>
        <w:t xml:space="preserve">) would contend that to teach how to avoid </w:t>
      </w:r>
      <w:r w:rsidR="00B81289">
        <w:rPr>
          <w:rFonts w:ascii="Times New Roman" w:hAnsi="Times New Roman" w:cs="Times New Roman"/>
          <w:sz w:val="24"/>
          <w:szCs w:val="24"/>
        </w:rPr>
        <w:t xml:space="preserve">conception would avoid a great amount of crime and illicit </w:t>
      </w:r>
      <w:r w:rsidR="00BA77CB">
        <w:rPr>
          <w:rFonts w:ascii="Times New Roman" w:hAnsi="Times New Roman" w:cs="Times New Roman"/>
          <w:sz w:val="24"/>
          <w:szCs w:val="24"/>
        </w:rPr>
        <w:t xml:space="preserve">………………. </w:t>
      </w:r>
      <w:r w:rsidR="00CB5BE9">
        <w:rPr>
          <w:rFonts w:ascii="Times New Roman" w:hAnsi="Times New Roman" w:cs="Times New Roman"/>
          <w:sz w:val="24"/>
          <w:szCs w:val="24"/>
        </w:rPr>
        <w:t xml:space="preserve">As it was amongst poor people that the evils of over-population existed, he urged that to teach them how to avoid those evils was conferring a boon upon them for which they would be grateful. He contended also that the advocacy of all checks on population was lawful which did not </w:t>
      </w:r>
      <w:r w:rsidR="00F02406">
        <w:rPr>
          <w:rFonts w:ascii="Times New Roman" w:hAnsi="Times New Roman" w:cs="Times New Roman"/>
          <w:sz w:val="24"/>
          <w:szCs w:val="24"/>
        </w:rPr>
        <w:t>teach the destination of any form of life. Something had been said by the prosecution about printing this pamphlet in a cheap and popular form. If the authors had expressed themselves in French, Latin, Greek, or some other foreign tongue, of what use</w:t>
      </w:r>
      <w:r w:rsidR="00BA77CB">
        <w:rPr>
          <w:rFonts w:ascii="Times New Roman" w:hAnsi="Times New Roman" w:cs="Times New Roman"/>
          <w:sz w:val="24"/>
          <w:szCs w:val="24"/>
        </w:rPr>
        <w:t xml:space="preserve"> would the pamphlet have been to these whose poverty and misery it was sought to remove. If it were considered that there were thousands of </w:t>
      </w:r>
      <w:proofErr w:type="spellStart"/>
      <w:r w:rsidR="00BA77CB">
        <w:rPr>
          <w:rFonts w:ascii="Times New Roman" w:hAnsi="Times New Roman" w:cs="Times New Roman"/>
          <w:sz w:val="24"/>
          <w:szCs w:val="24"/>
        </w:rPr>
        <w:t>labouring</w:t>
      </w:r>
      <w:proofErr w:type="spellEnd"/>
      <w:r w:rsidR="00BA77CB">
        <w:rPr>
          <w:rFonts w:ascii="Times New Roman" w:hAnsi="Times New Roman" w:cs="Times New Roman"/>
          <w:sz w:val="24"/>
          <w:szCs w:val="24"/>
        </w:rPr>
        <w:t xml:space="preserve"> men who through the greed of others were only earning £1 per week, and with that money had to feed a large family, clothe them, and find them shelter, and when it was also considered that a pauper union allowance was only 4d. 6d. a week and a loaf for each child, he would ask, how was such a man to give a great price for a book on physiological science, or read it if written in a foreign tongue. He then proceeded to speak of the pamphlet. He believed that he should be able to prove to the jury that there was not a single syllable in the pamphlet on which the Solicitor-General could place his finge</w:t>
      </w:r>
      <w:r w:rsidR="007D44F5">
        <w:rPr>
          <w:rFonts w:ascii="Times New Roman" w:hAnsi="Times New Roman" w:cs="Times New Roman"/>
          <w:sz w:val="24"/>
          <w:szCs w:val="24"/>
        </w:rPr>
        <w:t>r at touching obscenity. The whole pamphlet was written with a view of avoiding any kind of excitement. He would begin with the last paragraph on page 8 and the paragraph proceeding it. He then compared the language of three with a work by ……………</w:t>
      </w:r>
      <w:proofErr w:type="gramStart"/>
      <w:r w:rsidR="007D44F5">
        <w:rPr>
          <w:rFonts w:ascii="Times New Roman" w:hAnsi="Times New Roman" w:cs="Times New Roman"/>
          <w:sz w:val="24"/>
          <w:szCs w:val="24"/>
        </w:rPr>
        <w:t>…..</w:t>
      </w:r>
      <w:proofErr w:type="gramEnd"/>
      <w:r w:rsidR="007D44F5">
        <w:rPr>
          <w:rFonts w:ascii="Times New Roman" w:hAnsi="Times New Roman" w:cs="Times New Roman"/>
          <w:sz w:val="24"/>
          <w:szCs w:val="24"/>
        </w:rPr>
        <w:t xml:space="preserve">on the generative ………..He next read extracts from the works of Dr. Carpenter and others, and insisted that the language used by these persons was more descriptive than that in this pamphlet; the books were </w:t>
      </w:r>
      <w:r w:rsidR="007D44F5">
        <w:rPr>
          <w:rFonts w:ascii="Times New Roman" w:hAnsi="Times New Roman" w:cs="Times New Roman"/>
          <w:sz w:val="24"/>
          <w:szCs w:val="24"/>
        </w:rPr>
        <w:lastRenderedPageBreak/>
        <w:t>even accompanied with plates. The Solicitor-General would probably say that the</w:t>
      </w:r>
      <w:r w:rsidR="00B54AAF">
        <w:rPr>
          <w:rFonts w:ascii="Times New Roman" w:hAnsi="Times New Roman" w:cs="Times New Roman"/>
          <w:sz w:val="24"/>
          <w:szCs w:val="24"/>
        </w:rPr>
        <w:t>ir books were published by Messrs. Churchill, of London, as medical works. But they were in the catalogue of that firm, and any person sending the published price could receive the books through post. It was a fact that the learned Recorder of London, who charged the jury against him and his co-defendant, had given away in a public school a book which gave the same details as the pamphlet which formed the subject of the present trial; and (holding up a book) he had there a book given by Sir John Lubbock to a youth, who would be called, as a reward in a public school. It was worse than his pamphlet, yet the Solicitor-General said his book was a filthy, lewd, and bawdy book. These were the epithets heaped on himself and co-defendant, and he would ask the jury to vindicate them against such …………</w:t>
      </w:r>
      <w:proofErr w:type="gramStart"/>
      <w:r w:rsidR="00B54AAF">
        <w:rPr>
          <w:rFonts w:ascii="Times New Roman" w:hAnsi="Times New Roman" w:cs="Times New Roman"/>
          <w:sz w:val="24"/>
          <w:szCs w:val="24"/>
        </w:rPr>
        <w:t>…..</w:t>
      </w:r>
      <w:proofErr w:type="gramEnd"/>
      <w:r w:rsidR="00B54AAF">
        <w:rPr>
          <w:rFonts w:ascii="Times New Roman" w:hAnsi="Times New Roman" w:cs="Times New Roman"/>
          <w:sz w:val="24"/>
          <w:szCs w:val="24"/>
        </w:rPr>
        <w:t xml:space="preserve">Mr. </w:t>
      </w:r>
      <w:proofErr w:type="spellStart"/>
      <w:r w:rsidR="00B54AAF">
        <w:rPr>
          <w:rFonts w:ascii="Times New Roman" w:hAnsi="Times New Roman" w:cs="Times New Roman"/>
          <w:sz w:val="24"/>
          <w:szCs w:val="24"/>
        </w:rPr>
        <w:t>Bradlaugh</w:t>
      </w:r>
      <w:proofErr w:type="spellEnd"/>
      <w:r w:rsidR="00B54AAF">
        <w:rPr>
          <w:rFonts w:ascii="Times New Roman" w:hAnsi="Times New Roman" w:cs="Times New Roman"/>
          <w:sz w:val="24"/>
          <w:szCs w:val="24"/>
        </w:rPr>
        <w:t xml:space="preserve"> then went on to read a large number of extracts from his pamphlet, comparing them with words used in other books. He referred </w:t>
      </w:r>
      <w:proofErr w:type="gramStart"/>
      <w:r w:rsidR="00B54AAF">
        <w:rPr>
          <w:rFonts w:ascii="Times New Roman" w:hAnsi="Times New Roman" w:cs="Times New Roman"/>
          <w:sz w:val="24"/>
          <w:szCs w:val="24"/>
        </w:rPr>
        <w:t>in particular to</w:t>
      </w:r>
      <w:proofErr w:type="gramEnd"/>
      <w:r w:rsidR="00B54AAF">
        <w:rPr>
          <w:rFonts w:ascii="Times New Roman" w:hAnsi="Times New Roman" w:cs="Times New Roman"/>
          <w:sz w:val="24"/>
          <w:szCs w:val="24"/>
        </w:rPr>
        <w:t xml:space="preserve"> page twelve of the Knowlton pamphlet, and to J. Marion Sims’s book, published in America. He shewed the jury the plates in the latter book, and read from page 181, also from page 14 of Charles Knowlton’s pamphlet. What, </w:t>
      </w:r>
      <w:r w:rsidR="004A798E">
        <w:rPr>
          <w:rFonts w:ascii="Times New Roman" w:hAnsi="Times New Roman" w:cs="Times New Roman"/>
          <w:sz w:val="24"/>
          <w:szCs w:val="24"/>
        </w:rPr>
        <w:t xml:space="preserve">Mr. </w:t>
      </w:r>
      <w:proofErr w:type="spellStart"/>
      <w:r w:rsidR="004A798E">
        <w:rPr>
          <w:rFonts w:ascii="Times New Roman" w:hAnsi="Times New Roman" w:cs="Times New Roman"/>
          <w:sz w:val="24"/>
          <w:szCs w:val="24"/>
        </w:rPr>
        <w:t>Bradlaugh</w:t>
      </w:r>
      <w:proofErr w:type="spellEnd"/>
      <w:r w:rsidR="004A798E">
        <w:rPr>
          <w:rFonts w:ascii="Times New Roman" w:hAnsi="Times New Roman" w:cs="Times New Roman"/>
          <w:sz w:val="24"/>
          <w:szCs w:val="24"/>
        </w:rPr>
        <w:t xml:space="preserve"> said, was so lengthily and plainly described in these books was but briefly and carefully alluded to in the pamphlet he had sold, yet he was charged with selling ……………………………………</w:t>
      </w:r>
      <w:proofErr w:type="gramStart"/>
      <w:r w:rsidR="004A798E">
        <w:rPr>
          <w:rFonts w:ascii="Times New Roman" w:hAnsi="Times New Roman" w:cs="Times New Roman"/>
          <w:sz w:val="24"/>
          <w:szCs w:val="24"/>
        </w:rPr>
        <w:t>…..</w:t>
      </w:r>
      <w:proofErr w:type="gramEnd"/>
      <w:r w:rsidR="004A798E">
        <w:rPr>
          <w:rFonts w:ascii="Times New Roman" w:hAnsi="Times New Roman" w:cs="Times New Roman"/>
          <w:sz w:val="24"/>
          <w:szCs w:val="24"/>
        </w:rPr>
        <w:t xml:space="preserve">several other comparisons of this kind with the language of Charles Knowlton, and then asked whether the fact that a book was published at a ……………..was a proof that it was not impure? Could </w:t>
      </w:r>
      <w:r w:rsidR="00810E6F">
        <w:rPr>
          <w:rFonts w:ascii="Times New Roman" w:hAnsi="Times New Roman" w:cs="Times New Roman"/>
          <w:sz w:val="24"/>
          <w:szCs w:val="24"/>
        </w:rPr>
        <w:t xml:space="preserve">obscenity be measured by gold? Could it, then, be just to send him to ………for selling for 6d. what was sold by Messrs. Churchill, and numerous </w:t>
      </w:r>
      <w:r w:rsidR="004A3A75">
        <w:rPr>
          <w:rFonts w:ascii="Times New Roman" w:hAnsi="Times New Roman" w:cs="Times New Roman"/>
          <w:sz w:val="24"/>
          <w:szCs w:val="24"/>
        </w:rPr>
        <w:t>other publishers, at a higher rate? What justice, he would ask, was there in the Solicitor-General charging him with publishing an obscene book when so many books, written with greater description, were to be had?</w:t>
      </w:r>
    </w:p>
    <w:p w14:paraId="1798B4B0" w14:textId="77777777" w:rsidR="00AF4F72" w:rsidRDefault="004A3A75" w:rsidP="00F9034D">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said he had not interrupted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in quoting largely from various medical works; but it must be plain that what the Solicitor-General affirmed was, that those books were written by medical men for medical men and, therefore, were considered to contain medical knowledge which it was not essential for the </w:t>
      </w:r>
      <w:proofErr w:type="gramStart"/>
      <w:r>
        <w:rPr>
          <w:rFonts w:ascii="Times New Roman" w:hAnsi="Times New Roman" w:cs="Times New Roman"/>
          <w:sz w:val="24"/>
          <w:szCs w:val="24"/>
        </w:rPr>
        <w:t>general public</w:t>
      </w:r>
      <w:proofErr w:type="gramEnd"/>
      <w:r>
        <w:rPr>
          <w:rFonts w:ascii="Times New Roman" w:hAnsi="Times New Roman" w:cs="Times New Roman"/>
          <w:sz w:val="24"/>
          <w:szCs w:val="24"/>
        </w:rPr>
        <w:t xml:space="preserve"> to know, or be placed within their reach at a low price. That was the time of his argument, and if instances were </w:t>
      </w:r>
      <w:r w:rsidR="00AF4F72">
        <w:rPr>
          <w:rFonts w:ascii="Times New Roman" w:hAnsi="Times New Roman" w:cs="Times New Roman"/>
          <w:sz w:val="24"/>
          <w:szCs w:val="24"/>
        </w:rPr>
        <w:t>multiplied without and of books containing physiological knowledge, the Solicitor-General’s statement would not be vitiated.</w:t>
      </w:r>
    </w:p>
    <w:p w14:paraId="4639646A" w14:textId="77777777" w:rsidR="00B0666E" w:rsidRDefault="00AF4F72" w:rsidP="00F9034D">
      <w:pPr>
        <w:jc w:val="both"/>
        <w:rPr>
          <w:rFonts w:ascii="Times New Roman" w:hAnsi="Times New Roman" w:cs="Times New Roman"/>
          <w:sz w:val="24"/>
          <w:szCs w:val="24"/>
        </w:rPr>
      </w:pPr>
      <w:r>
        <w:rPr>
          <w:rFonts w:ascii="Times New Roman" w:hAnsi="Times New Roman" w:cs="Times New Roman"/>
          <w:sz w:val="24"/>
          <w:szCs w:val="24"/>
        </w:rPr>
        <w:tab/>
      </w:r>
      <w:r w:rsidR="008337E2">
        <w:rPr>
          <w:rFonts w:ascii="Times New Roman" w:hAnsi="Times New Roman" w:cs="Times New Roman"/>
          <w:sz w:val="24"/>
          <w:szCs w:val="24"/>
        </w:rPr>
        <w:t xml:space="preserve">Mr. </w:t>
      </w:r>
      <w:proofErr w:type="spellStart"/>
      <w:r w:rsidR="008337E2">
        <w:rPr>
          <w:rFonts w:ascii="Times New Roman" w:hAnsi="Times New Roman" w:cs="Times New Roman"/>
          <w:sz w:val="24"/>
          <w:szCs w:val="24"/>
        </w:rPr>
        <w:t>Bradlaugh</w:t>
      </w:r>
      <w:proofErr w:type="spellEnd"/>
      <w:r w:rsidR="008337E2">
        <w:rPr>
          <w:rFonts w:ascii="Times New Roman" w:hAnsi="Times New Roman" w:cs="Times New Roman"/>
          <w:sz w:val="24"/>
          <w:szCs w:val="24"/>
        </w:rPr>
        <w:t xml:space="preserve"> said his simple proposition was that the whole of the matter in his pamphlet was to be found in other books, such as Carpenter’s Physiology, and the works of Charles Knowlton and Marion Sims, and what he sought was to disseminate such knowledge for the benefit of the poor, with a view to impose a check on the increase of population. After the intimation from the Lord Chief Justice, respecting the special character of the works he had quoted, as being known as medical works, written by medical men, he would not press the quotations, but he should take up one …</w:t>
      </w:r>
      <w:proofErr w:type="gramStart"/>
      <w:r w:rsidR="008337E2">
        <w:rPr>
          <w:rFonts w:ascii="Times New Roman" w:hAnsi="Times New Roman" w:cs="Times New Roman"/>
          <w:sz w:val="24"/>
          <w:szCs w:val="24"/>
        </w:rPr>
        <w:t>…..</w:t>
      </w:r>
      <w:proofErr w:type="gramEnd"/>
      <w:r w:rsidR="008337E2">
        <w:rPr>
          <w:rFonts w:ascii="Times New Roman" w:hAnsi="Times New Roman" w:cs="Times New Roman"/>
          <w:sz w:val="24"/>
          <w:szCs w:val="24"/>
        </w:rPr>
        <w:t xml:space="preserve">two others. What he should quote from were books published by Hardwicks and ………………Churchill, Bohn, and Smith and Son. What he extended was that there was the same right to give to the poor for 6d. what was offered to the rich for ………… 6d. He then proceeded to read </w:t>
      </w:r>
      <w:proofErr w:type="gramStart"/>
      <w:r w:rsidR="008337E2">
        <w:rPr>
          <w:rFonts w:ascii="Times New Roman" w:hAnsi="Times New Roman" w:cs="Times New Roman"/>
          <w:sz w:val="24"/>
          <w:szCs w:val="24"/>
        </w:rPr>
        <w:t>a number of</w:t>
      </w:r>
      <w:proofErr w:type="gramEnd"/>
      <w:r w:rsidR="008337E2">
        <w:rPr>
          <w:rFonts w:ascii="Times New Roman" w:hAnsi="Times New Roman" w:cs="Times New Roman"/>
          <w:sz w:val="24"/>
          <w:szCs w:val="24"/>
        </w:rPr>
        <w:t xml:space="preserve"> other extracts from medical books which he said could be met with in girls’ schools. Following these, quotations were read from a book sold by Messrs. </w:t>
      </w:r>
      <w:proofErr w:type="spellStart"/>
      <w:r w:rsidR="008337E2">
        <w:rPr>
          <w:rFonts w:ascii="Times New Roman" w:hAnsi="Times New Roman" w:cs="Times New Roman"/>
          <w:sz w:val="24"/>
          <w:szCs w:val="24"/>
        </w:rPr>
        <w:t>Samp</w:t>
      </w:r>
      <w:proofErr w:type="spellEnd"/>
      <w:r w:rsidR="008337E2">
        <w:rPr>
          <w:rFonts w:ascii="Times New Roman" w:hAnsi="Times New Roman" w:cs="Times New Roman"/>
          <w:sz w:val="24"/>
          <w:szCs w:val="24"/>
        </w:rPr>
        <w:t xml:space="preserve">………Low and Co. </w:t>
      </w:r>
      <w:r w:rsidR="00010891">
        <w:rPr>
          <w:rFonts w:ascii="Times New Roman" w:hAnsi="Times New Roman" w:cs="Times New Roman"/>
          <w:sz w:val="24"/>
          <w:szCs w:val="24"/>
        </w:rPr>
        <w:t>and Messrs. T………</w:t>
      </w:r>
      <w:proofErr w:type="gramStart"/>
      <w:r w:rsidR="00010891">
        <w:rPr>
          <w:rFonts w:ascii="Times New Roman" w:hAnsi="Times New Roman" w:cs="Times New Roman"/>
          <w:sz w:val="24"/>
          <w:szCs w:val="24"/>
        </w:rPr>
        <w:t>…..</w:t>
      </w:r>
      <w:proofErr w:type="gramEnd"/>
      <w:r w:rsidR="00010891">
        <w:rPr>
          <w:rFonts w:ascii="Times New Roman" w:hAnsi="Times New Roman" w:cs="Times New Roman"/>
          <w:sz w:val="24"/>
          <w:szCs w:val="24"/>
        </w:rPr>
        <w:t xml:space="preserve"> It was not written by a quick, though some might say that it was from the pen of an American professor – B</w:t>
      </w:r>
      <w:r w:rsidR="00B0666E">
        <w:rPr>
          <w:rFonts w:ascii="Times New Roman" w:hAnsi="Times New Roman" w:cs="Times New Roman"/>
          <w:sz w:val="24"/>
          <w:szCs w:val="24"/>
        </w:rPr>
        <w:t>u</w:t>
      </w:r>
      <w:r w:rsidR="00010891">
        <w:rPr>
          <w:rFonts w:ascii="Times New Roman" w:hAnsi="Times New Roman" w:cs="Times New Roman"/>
          <w:sz w:val="24"/>
          <w:szCs w:val="24"/>
        </w:rPr>
        <w:t xml:space="preserve">rt Wilder. On the title page were the words: H…………………………………………………which he (Mr. </w:t>
      </w:r>
      <w:proofErr w:type="spellStart"/>
      <w:r w:rsidR="00010891">
        <w:rPr>
          <w:rFonts w:ascii="Times New Roman" w:hAnsi="Times New Roman" w:cs="Times New Roman"/>
          <w:sz w:val="24"/>
          <w:szCs w:val="24"/>
        </w:rPr>
        <w:t>Bradlaugh</w:t>
      </w:r>
      <w:proofErr w:type="spellEnd"/>
      <w:r w:rsidR="00010891">
        <w:rPr>
          <w:rFonts w:ascii="Times New Roman" w:hAnsi="Times New Roman" w:cs="Times New Roman"/>
          <w:sz w:val="24"/>
          <w:szCs w:val="24"/>
        </w:rPr>
        <w:t xml:space="preserve">) would commend to </w:t>
      </w:r>
      <w:r w:rsidR="00010891">
        <w:rPr>
          <w:rFonts w:ascii="Times New Roman" w:hAnsi="Times New Roman" w:cs="Times New Roman"/>
          <w:sz w:val="24"/>
          <w:szCs w:val="24"/>
        </w:rPr>
        <w:lastRenderedPageBreak/>
        <w:t>the learned Solicitor-General. What</w:t>
      </w:r>
      <w:r w:rsidR="00B0666E">
        <w:rPr>
          <w:rFonts w:ascii="Times New Roman" w:hAnsi="Times New Roman" w:cs="Times New Roman"/>
          <w:sz w:val="24"/>
          <w:szCs w:val="24"/>
        </w:rPr>
        <w:t xml:space="preserve"> Burt Wilder did in America, Carpenter and others did in England, their books being found in almost all libraries.</w:t>
      </w:r>
    </w:p>
    <w:p w14:paraId="2DF95DBE" w14:textId="77777777" w:rsidR="00826DA7" w:rsidRDefault="00B0666E" w:rsidP="00F9034D">
      <w:pPr>
        <w:jc w:val="both"/>
        <w:rPr>
          <w:rFonts w:ascii="Times New Roman" w:hAnsi="Times New Roman" w:cs="Times New Roman"/>
          <w:sz w:val="24"/>
          <w:szCs w:val="24"/>
        </w:rPr>
      </w:pPr>
      <w:r>
        <w:rPr>
          <w:rFonts w:ascii="Times New Roman" w:hAnsi="Times New Roman" w:cs="Times New Roman"/>
          <w:sz w:val="24"/>
          <w:szCs w:val="24"/>
        </w:rPr>
        <w:tab/>
        <w:t xml:space="preserve">Probably the jury knew Paris, or New York, or some other large cities, and he would ask them if they did not </w:t>
      </w:r>
      <w:r w:rsidR="002C2585">
        <w:rPr>
          <w:rFonts w:ascii="Times New Roman" w:hAnsi="Times New Roman" w:cs="Times New Roman"/>
          <w:sz w:val="24"/>
          <w:szCs w:val="24"/>
        </w:rPr>
        <w:t xml:space="preserve">see in the streets of such cities </w:t>
      </w:r>
      <w:r w:rsidR="00181E12">
        <w:rPr>
          <w:rFonts w:ascii="Times New Roman" w:hAnsi="Times New Roman" w:cs="Times New Roman"/>
          <w:sz w:val="24"/>
          <w:szCs w:val="24"/>
        </w:rPr>
        <w:t xml:space="preserve">what the evils of </w:t>
      </w:r>
      <w:r w:rsidR="00826DA7">
        <w:rPr>
          <w:rFonts w:ascii="Times New Roman" w:hAnsi="Times New Roman" w:cs="Times New Roman"/>
          <w:sz w:val="24"/>
          <w:szCs w:val="24"/>
        </w:rPr>
        <w:t xml:space="preserve">profligacy, and …………were. Was it not, then, time that something should be done to stop this profligacy, which was created by those who were afraid of marriage. What he and his co-defendant wanted was to make homes happy, to promote early marriages instead of providing for profligacy, or enforced celibacy. It was not a question with the jury whether there should be checks put upon the population, but whether he had done wrong in publishing, at a cheap price, knowledge which it was necessary to give. Let them not blame poor man for being rough and brutal without putting themselves in their places. Let them consider this, and consider what he had said about this book, and then give him a </w:t>
      </w:r>
      <w:proofErr w:type="spellStart"/>
      <w:r w:rsidR="00826DA7">
        <w:rPr>
          <w:rFonts w:ascii="Times New Roman" w:hAnsi="Times New Roman" w:cs="Times New Roman"/>
          <w:sz w:val="24"/>
          <w:szCs w:val="24"/>
        </w:rPr>
        <w:t>favourable</w:t>
      </w:r>
      <w:proofErr w:type="spellEnd"/>
      <w:r w:rsidR="00826DA7">
        <w:rPr>
          <w:rFonts w:ascii="Times New Roman" w:hAnsi="Times New Roman" w:cs="Times New Roman"/>
          <w:sz w:val="24"/>
          <w:szCs w:val="24"/>
        </w:rPr>
        <w:t xml:space="preserve"> verdict. </w:t>
      </w:r>
    </w:p>
    <w:p w14:paraId="29199E51" w14:textId="77777777" w:rsidR="00826DA7" w:rsidRDefault="00826DA7" w:rsidP="00F9034D">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finished his address at 3 o’clock.</w:t>
      </w:r>
    </w:p>
    <w:p w14:paraId="62E20EF3" w14:textId="77777777" w:rsidR="00826DA7" w:rsidRDefault="00826DA7" w:rsidP="00F9034D">
      <w:pPr>
        <w:jc w:val="both"/>
        <w:rPr>
          <w:rFonts w:ascii="Times New Roman" w:hAnsi="Times New Roman" w:cs="Times New Roman"/>
          <w:sz w:val="24"/>
          <w:szCs w:val="24"/>
        </w:rPr>
      </w:pPr>
      <w:r>
        <w:rPr>
          <w:rFonts w:ascii="Times New Roman" w:hAnsi="Times New Roman" w:cs="Times New Roman"/>
          <w:sz w:val="24"/>
          <w:szCs w:val="24"/>
        </w:rPr>
        <w:tab/>
        <w:t xml:space="preserve">Mrs. Besant then called the following witness, to whom she put questions leading to the answers given. </w:t>
      </w:r>
    </w:p>
    <w:p w14:paraId="7A670EDF" w14:textId="77777777" w:rsidR="00EE39C1" w:rsidRDefault="00826DA7" w:rsidP="00F9034D">
      <w:pPr>
        <w:jc w:val="both"/>
        <w:rPr>
          <w:rFonts w:ascii="Times New Roman" w:hAnsi="Times New Roman" w:cs="Times New Roman"/>
          <w:sz w:val="24"/>
          <w:szCs w:val="24"/>
        </w:rPr>
      </w:pPr>
      <w:r>
        <w:rPr>
          <w:rFonts w:ascii="Times New Roman" w:hAnsi="Times New Roman" w:cs="Times New Roman"/>
          <w:sz w:val="24"/>
          <w:szCs w:val="24"/>
        </w:rPr>
        <w:tab/>
        <w:t xml:space="preserve">Alice Vickery, from the Ladies’ Medical College in Paris, where she had studied six years, said she had attended practical midwifery in the Lying Inn Hospital in London, and had also attended the practice of surgery. She had read the pamphlet, and considered it quite worthy of a medical man. Her experience taught her that much suffering occurred through having large families. It was within the knowledge of </w:t>
      </w:r>
      <w:r w:rsidR="00860493">
        <w:rPr>
          <w:rFonts w:ascii="Times New Roman" w:hAnsi="Times New Roman" w:cs="Times New Roman"/>
          <w:sz w:val="24"/>
          <w:szCs w:val="24"/>
        </w:rPr>
        <w:t xml:space="preserve">her experience that poor women often injured themselves by adopting means in their ignorance to prevent conceptive. She had known them to keep up the suckling of a child, and this had injurious effects both on the mother and the child. Pregnancy often occurred during suckling, and it was then very weakening. She did not know that women in Paris used mechanical means with the consent of their husbands to prevent </w:t>
      </w:r>
      <w:r w:rsidR="00EE39C1">
        <w:rPr>
          <w:rFonts w:ascii="Times New Roman" w:hAnsi="Times New Roman" w:cs="Times New Roman"/>
          <w:sz w:val="24"/>
          <w:szCs w:val="24"/>
        </w:rPr>
        <w:t xml:space="preserve">conception. She did not think that physiological knowledge tended to obscenity. </w:t>
      </w:r>
    </w:p>
    <w:p w14:paraId="0C1172C6" w14:textId="77777777" w:rsidR="00362617" w:rsidRDefault="00EE39C1" w:rsidP="00F9034D">
      <w:pPr>
        <w:jc w:val="both"/>
        <w:rPr>
          <w:rFonts w:ascii="Times New Roman" w:hAnsi="Times New Roman" w:cs="Times New Roman"/>
          <w:sz w:val="24"/>
          <w:szCs w:val="24"/>
        </w:rPr>
      </w:pPr>
      <w:r>
        <w:rPr>
          <w:rFonts w:ascii="Times New Roman" w:hAnsi="Times New Roman" w:cs="Times New Roman"/>
          <w:sz w:val="24"/>
          <w:szCs w:val="24"/>
        </w:rPr>
        <w:tab/>
        <w:t>Dr. Drysdale, a medical man of 12 years’ standing, and another of several works, said he had read the pamphlet in question 20 years ago. He did not consider it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Would not consider it likely to inflame the ……………..of the young; but on the other hand would send to moderation and virtue. (Laughter). He had had much experience of the poor in London. He believed great poverty and preventable sickness were caused by large families. Sir William Jenner had told him that when a working man married, the first child would be healthy, but the succeeding children would be more and more rickety. </w:t>
      </w:r>
      <w:r w:rsidR="00362617">
        <w:rPr>
          <w:rFonts w:ascii="Times New Roman" w:hAnsi="Times New Roman" w:cs="Times New Roman"/>
          <w:sz w:val="24"/>
          <w:szCs w:val="24"/>
        </w:rPr>
        <w:t>They would also …………………………</w:t>
      </w:r>
      <w:proofErr w:type="gramStart"/>
      <w:r w:rsidR="00362617">
        <w:rPr>
          <w:rFonts w:ascii="Times New Roman" w:hAnsi="Times New Roman" w:cs="Times New Roman"/>
          <w:sz w:val="24"/>
          <w:szCs w:val="24"/>
        </w:rPr>
        <w:t>….of</w:t>
      </w:r>
      <w:proofErr w:type="gramEnd"/>
      <w:r w:rsidR="00362617">
        <w:rPr>
          <w:rFonts w:ascii="Times New Roman" w:hAnsi="Times New Roman" w:cs="Times New Roman"/>
          <w:sz w:val="24"/>
          <w:szCs w:val="24"/>
        </w:rPr>
        <w:t xml:space="preserve"> arriving that disease, a healthy and strong children ……………..In London, owing to poverty, the deaths were slightly increasing, instead of getting lower. He found that in Paris people did not think of having more than two or three children (Laughter). He believed thousands of children were born in London to be murdered by starvation. There was a great difference between the mortality of the children of the poor and the barrister class. (Laughter).</w:t>
      </w:r>
    </w:p>
    <w:p w14:paraId="70414177" w14:textId="016FF0AB" w:rsidR="004A3A75" w:rsidRDefault="00362617" w:rsidP="00F9034D">
      <w:pPr>
        <w:jc w:val="both"/>
        <w:rPr>
          <w:rFonts w:ascii="Times New Roman" w:hAnsi="Times New Roman" w:cs="Times New Roman"/>
          <w:sz w:val="24"/>
          <w:szCs w:val="24"/>
        </w:rPr>
      </w:pPr>
      <w:r>
        <w:rPr>
          <w:rFonts w:ascii="Times New Roman" w:hAnsi="Times New Roman" w:cs="Times New Roman"/>
          <w:sz w:val="24"/>
          <w:szCs w:val="24"/>
        </w:rPr>
        <w:tab/>
        <w:t xml:space="preserve">The court again adjourned. </w:t>
      </w:r>
      <w:bookmarkStart w:id="0" w:name="_GoBack"/>
      <w:bookmarkEnd w:id="0"/>
      <w:r>
        <w:rPr>
          <w:rFonts w:ascii="Times New Roman" w:hAnsi="Times New Roman" w:cs="Times New Roman"/>
          <w:sz w:val="24"/>
          <w:szCs w:val="24"/>
        </w:rPr>
        <w:t xml:space="preserve"> </w:t>
      </w:r>
    </w:p>
    <w:p w14:paraId="6A083B87" w14:textId="77777777" w:rsidR="00F9034D" w:rsidRPr="00F9034D" w:rsidRDefault="00F9034D" w:rsidP="00F9034D">
      <w:pPr>
        <w:rPr>
          <w:rFonts w:ascii="Times New Roman" w:hAnsi="Times New Roman" w:cs="Times New Roman"/>
          <w:sz w:val="24"/>
          <w:szCs w:val="24"/>
        </w:rPr>
      </w:pPr>
    </w:p>
    <w:sectPr w:rsidR="00F9034D" w:rsidRPr="00F9034D" w:rsidSect="00F9034D">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C9"/>
    <w:rsid w:val="00010891"/>
    <w:rsid w:val="00043325"/>
    <w:rsid w:val="00181E12"/>
    <w:rsid w:val="002C2585"/>
    <w:rsid w:val="002D5532"/>
    <w:rsid w:val="00362617"/>
    <w:rsid w:val="004A3A75"/>
    <w:rsid w:val="004A798E"/>
    <w:rsid w:val="007D44F5"/>
    <w:rsid w:val="00810E6F"/>
    <w:rsid w:val="00810FBB"/>
    <w:rsid w:val="00826DA7"/>
    <w:rsid w:val="008337E2"/>
    <w:rsid w:val="00860493"/>
    <w:rsid w:val="00950C67"/>
    <w:rsid w:val="00AB00C9"/>
    <w:rsid w:val="00AF4F72"/>
    <w:rsid w:val="00B0666E"/>
    <w:rsid w:val="00B54AAF"/>
    <w:rsid w:val="00B81289"/>
    <w:rsid w:val="00BA77CB"/>
    <w:rsid w:val="00CB5BE9"/>
    <w:rsid w:val="00D020F0"/>
    <w:rsid w:val="00EE39C1"/>
    <w:rsid w:val="00F02406"/>
    <w:rsid w:val="00F9034D"/>
    <w:rsid w:val="00F91C91"/>
    <w:rsid w:val="00FC5AA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A4BB"/>
  <w15:chartTrackingRefBased/>
  <w15:docId w15:val="{477426D5-1CEC-4AE2-A51E-250AFE2F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20</cp:revision>
  <dcterms:created xsi:type="dcterms:W3CDTF">2019-01-29T06:37:00Z</dcterms:created>
  <dcterms:modified xsi:type="dcterms:W3CDTF">2019-01-29T09:46:00Z</dcterms:modified>
</cp:coreProperties>
</file>