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11CF1" w14:textId="751B9AA9" w:rsidR="007A41A8" w:rsidRPr="00C02383" w:rsidRDefault="00C02383" w:rsidP="00F73942">
      <w:pPr>
        <w:jc w:val="both"/>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appeared before Sir Thomas Dakin at the Guildhall on Saturday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protect themselves in the eyes of the public and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complained that a firm on Ludgate-hill were sending out circulars stating that they would </w:t>
      </w:r>
      <w:r w:rsidR="00DF6C07">
        <w:rPr>
          <w:rFonts w:ascii="Times New Roman" w:hAnsi="Times New Roman" w:cs="Times New Roman"/>
          <w:sz w:val="24"/>
          <w:szCs w:val="24"/>
        </w:rPr>
        <w:t>supply a copy of “The Fruits of Philosophy” for private circulation for 3</w:t>
      </w:r>
      <w:r w:rsidR="00F73942">
        <w:rPr>
          <w:rFonts w:ascii="Times New Roman" w:hAnsi="Times New Roman" w:cs="Times New Roman"/>
          <w:sz w:val="24"/>
          <w:szCs w:val="24"/>
        </w:rPr>
        <w:t xml:space="preserve">a, the book being previously sold for 6d. He went to them, and he was told they were not selling the book, but applying from the country for one a copy was duly sent. He and Mrs. Besant wished it publicly known that they were not parties to that nefarious circulation. The magistrate called the attention of the police to the matter. </w:t>
      </w:r>
      <w:bookmarkEnd w:id="0"/>
    </w:p>
    <w:sectPr w:rsidR="007A41A8" w:rsidRPr="00C0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A8"/>
    <w:rsid w:val="007A41A8"/>
    <w:rsid w:val="00C02383"/>
    <w:rsid w:val="00DF6C07"/>
    <w:rsid w:val="00F739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FD3E"/>
  <w15:chartTrackingRefBased/>
  <w15:docId w15:val="{9DA84D99-08F4-4B58-BA9B-E831E719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2019-01-25T10:03:00Z</dcterms:created>
  <dcterms:modified xsi:type="dcterms:W3CDTF">2019-01-25T10:39:00Z</dcterms:modified>
</cp:coreProperties>
</file>