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613CB" w14:textId="77777777" w:rsidR="00183158" w:rsidRDefault="00031C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</w:pPr>
      <w:r>
        <w:pict w14:anchorId="5366141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3" type="#_x0000_t136" style="position:absolute;margin-left:0;margin-top:0;width:50pt;height:50pt;z-index:251657728;visibility:hidden">
            <o:lock v:ext="edit" selection="t"/>
          </v:shape>
        </w:pict>
      </w:r>
    </w:p>
    <w:p w14:paraId="536613CC" w14:textId="31D56ECF" w:rsidR="00183158" w:rsidRDefault="00F81A51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ĐỀ THI HỌC KÌ II TRƯỜNG </w:t>
      </w:r>
      <w:r w:rsidR="00125DB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THCS GIẢNG VÕ</w:t>
      </w:r>
    </w:p>
    <w:p w14:paraId="536613CD" w14:textId="40550427" w:rsidR="00183158" w:rsidRDefault="00F81A51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MÔN TOÁN </w:t>
      </w:r>
      <w:r w:rsidR="00125DB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(2019 – 2020)</w:t>
      </w:r>
    </w:p>
    <w:p w14:paraId="536613CE" w14:textId="77777777" w:rsidR="00183158" w:rsidRDefault="00F81A51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: 120 </w:t>
      </w: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phút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444466F9" w14:textId="6DB7A8E9" w:rsidR="00C80FD8" w:rsidRPr="00C80FD8" w:rsidRDefault="00F81A51" w:rsidP="00C80F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E70C6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7F55">
        <w:rPr>
          <w:rFonts w:ascii="Times New Roman" w:eastAsia="Times New Roman" w:hAnsi="Times New Roman" w:cs="Times New Roman"/>
          <w:sz w:val="24"/>
          <w:szCs w:val="24"/>
        </w:rPr>
        <w:t>(3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C80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0FD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C80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0FD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C80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0FD8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="00C80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0FD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C80F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80FD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C80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0FD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C80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0FD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C80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0FD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="00C80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0F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C80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0FD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C80FD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6613D1" w14:textId="6AF83DF2" w:rsidR="00183158" w:rsidRDefault="00C80F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0FD8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1100" w:dyaOrig="620" w14:anchorId="138BB8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1pt;height:31.3pt" o:ole="">
            <v:imagedata r:id="rId9" o:title=""/>
          </v:shape>
          <o:OLEObject Type="Embed" ProgID="Equation.DSMT4" ShapeID="_x0000_i1025" DrawAspect="Content" ObjectID="_1653681204" r:id="rId10"/>
        </w:object>
      </w:r>
    </w:p>
    <w:p w14:paraId="536613D2" w14:textId="5C1C65A3" w:rsidR="00183158" w:rsidRDefault="00C80F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0FD8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2079" w:dyaOrig="620" w14:anchorId="002EFF07">
          <v:shape id="_x0000_i1026" type="#_x0000_t75" style="width:103.95pt;height:31.3pt" o:ole="">
            <v:imagedata r:id="rId11" o:title=""/>
          </v:shape>
          <o:OLEObject Type="Embed" ProgID="Equation.DSMT4" ShapeID="_x0000_i1026" DrawAspect="Content" ObjectID="_1653681205" r:id="rId12"/>
        </w:object>
      </w:r>
    </w:p>
    <w:p w14:paraId="536613D3" w14:textId="66805586" w:rsidR="00183158" w:rsidRDefault="005E7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70C6">
        <w:rPr>
          <w:rFonts w:ascii="Times New Roman" w:eastAsia="Times New Roman" w:hAnsi="Times New Roman" w:cs="Times New Roman"/>
          <w:color w:val="000000"/>
          <w:position w:val="-28"/>
          <w:sz w:val="24"/>
          <w:szCs w:val="24"/>
        </w:rPr>
        <w:object w:dxaOrig="1460" w:dyaOrig="680" w14:anchorId="5FAFABC1">
          <v:shape id="_x0000_i1027" type="#_x0000_t75" style="width:73.25pt;height:33.8pt" o:ole="">
            <v:imagedata r:id="rId13" o:title=""/>
          </v:shape>
          <o:OLEObject Type="Embed" ProgID="Equation.DSMT4" ShapeID="_x0000_i1027" DrawAspect="Content" ObjectID="_1653681206" r:id="rId14"/>
        </w:object>
      </w:r>
    </w:p>
    <w:p w14:paraId="645DE313" w14:textId="43EF5FB6" w:rsidR="005E70C6" w:rsidRDefault="005E7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70C6">
        <w:rPr>
          <w:rFonts w:ascii="Times New Roman" w:eastAsia="Times New Roman" w:hAnsi="Times New Roman" w:cs="Times New Roman"/>
          <w:color w:val="000000"/>
          <w:position w:val="-28"/>
          <w:sz w:val="24"/>
          <w:szCs w:val="24"/>
        </w:rPr>
        <w:object w:dxaOrig="2480" w:dyaOrig="680" w14:anchorId="62D01562">
          <v:shape id="_x0000_i1028" type="#_x0000_t75" style="width:123.95pt;height:33.8pt" o:ole="">
            <v:imagedata r:id="rId15" o:title=""/>
          </v:shape>
          <o:OLEObject Type="Embed" ProgID="Equation.DSMT4" ShapeID="_x0000_i1028" DrawAspect="Content" ObjectID="_1653681207" r:id="rId16"/>
        </w:object>
      </w:r>
    </w:p>
    <w:p w14:paraId="536613D4" w14:textId="6242A09D" w:rsidR="00183158" w:rsidRDefault="00F81A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E70C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6613D6" w14:textId="7776FE4E" w:rsidR="00183158" w:rsidRDefault="005E70C6" w:rsidP="005E70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70C6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1120" w:dyaOrig="620" w14:anchorId="643AC81E">
          <v:shape id="_x0000_i1029" type="#_x0000_t75" style="width:55.7pt;height:31.3pt" o:ole="">
            <v:imagedata r:id="rId17" o:title=""/>
          </v:shape>
          <o:OLEObject Type="Embed" ProgID="Equation.DSMT4" ShapeID="_x0000_i1029" DrawAspect="Content" ObjectID="_1653681208" r:id="rId18"/>
        </w:object>
      </w:r>
    </w:p>
    <w:p w14:paraId="2B06DD4A" w14:textId="164ECE4F" w:rsidR="005E70C6" w:rsidRPr="005E70C6" w:rsidRDefault="005E70C6" w:rsidP="005E70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70C6">
        <w:rPr>
          <w:rFonts w:ascii="Times New Roman" w:eastAsia="Times New Roman" w:hAnsi="Times New Roman" w:cs="Times New Roman"/>
          <w:color w:val="000000"/>
          <w:position w:val="-28"/>
          <w:sz w:val="24"/>
          <w:szCs w:val="24"/>
        </w:rPr>
        <w:object w:dxaOrig="1840" w:dyaOrig="680" w14:anchorId="3345AD34">
          <v:shape id="_x0000_i1030" type="#_x0000_t75" style="width:92.05pt;height:33.8pt" o:ole="">
            <v:imagedata r:id="rId19" o:title=""/>
          </v:shape>
          <o:OLEObject Type="Embed" ProgID="Equation.DSMT4" ShapeID="_x0000_i1030" DrawAspect="Content" ObjectID="_1653681209" r:id="rId20"/>
        </w:object>
      </w:r>
    </w:p>
    <w:p w14:paraId="536613D7" w14:textId="4244467A" w:rsidR="00183158" w:rsidRDefault="005E70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70C6">
        <w:rPr>
          <w:rFonts w:ascii="Times New Roman" w:eastAsia="Times New Roman" w:hAnsi="Times New Roman" w:cs="Times New Roman"/>
          <w:color w:val="000000"/>
          <w:position w:val="-28"/>
          <w:sz w:val="24"/>
          <w:szCs w:val="24"/>
        </w:rPr>
        <w:object w:dxaOrig="1780" w:dyaOrig="680" w14:anchorId="5912FF18">
          <v:shape id="_x0000_i1031" type="#_x0000_t75" style="width:88.9pt;height:33.8pt" o:ole="">
            <v:imagedata r:id="rId21" o:title=""/>
          </v:shape>
          <o:OLEObject Type="Embed" ProgID="Equation.DSMT4" ShapeID="_x0000_i1031" DrawAspect="Content" ObjectID="_1653681210" r:id="rId22"/>
        </w:object>
      </w:r>
    </w:p>
    <w:p w14:paraId="536613D8" w14:textId="719BEBAF" w:rsidR="00183158" w:rsidRDefault="00F81A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E70C6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trào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gọn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vụn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THCS, ban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vụn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870 kg,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vụn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70C6" w:rsidRPr="005E70C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" w:dyaOrig="620" w14:anchorId="07D9E8E3">
          <v:shape id="_x0000_i1032" type="#_x0000_t75" style="width:11.9pt;height:31.3pt" o:ole="">
            <v:imagedata r:id="rId23" o:title=""/>
          </v:shape>
          <o:OLEObject Type="Embed" ProgID="Equation.DSMT4" ShapeID="_x0000_i1032" DrawAspect="Content" ObjectID="_1653681211" r:id="rId24"/>
        </w:object>
      </w:r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kg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vụn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70C6" w:rsidRPr="005E70C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99" w:dyaOrig="279" w14:anchorId="439A1806">
          <v:shape id="_x0000_i1033" type="#_x0000_t75" style="width:25.05pt;height:13.75pt" o:ole="">
            <v:imagedata r:id="rId25" o:title=""/>
          </v:shape>
          <o:OLEObject Type="Embed" ProgID="Equation.DSMT4" ShapeID="_x0000_i1033" DrawAspect="Content" ObjectID="_1653681212" r:id="rId26"/>
        </w:object>
      </w:r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kg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vụn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="005E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0C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14:paraId="05AD8287" w14:textId="7D36F651" w:rsidR="005E70C6" w:rsidRDefault="005E70C6" w:rsidP="005E70C6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4780A" w14:textId="2D03F477" w:rsidR="005E70C6" w:rsidRPr="005E70C6" w:rsidRDefault="005E70C6" w:rsidP="005E70C6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613DD" w14:textId="537CC5F7" w:rsidR="00183158" w:rsidRPr="00125DB5" w:rsidRDefault="00F81A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5DB5"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 w:rsidRPr="00125D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7F5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125D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97F55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 w:rsidRPr="00125DB5"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 w:rsidRP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5DB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25DB5">
        <w:rPr>
          <w:rFonts w:ascii="Times New Roman" w:eastAsia="Times New Roman" w:hAnsi="Times New Roman" w:cs="Times New Roman"/>
          <w:sz w:val="24"/>
          <w:szCs w:val="24"/>
        </w:rPr>
        <w:t>) Cho</w:t>
      </w:r>
      <w:r w:rsidR="00836A1B" w:rsidRP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DB5" w:rsidRPr="00125DB5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040" w:dyaOrig="400" w14:anchorId="3C1A5306">
          <v:shape id="_x0000_i1034" type="#_x0000_t75" style="width:51.95pt;height:20.05pt" o:ole="">
            <v:imagedata r:id="rId27" o:title=""/>
          </v:shape>
          <o:OLEObject Type="Embed" ProgID="Equation.DSMT4" ShapeID="_x0000_i1034" DrawAspect="Content" ObjectID="_1653681213" r:id="rId28"/>
        </w:object>
      </w:r>
      <w:r w:rsidR="00125DB5" w:rsidRP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 w:rsidRPr="00125D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125DB5" w:rsidRP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 w:rsidRPr="00125DB5">
        <w:rPr>
          <w:rFonts w:ascii="Times New Roman" w:eastAsia="Times New Roman" w:hAnsi="Times New Roman" w:cs="Times New Roman"/>
          <w:sz w:val="24"/>
          <w:szCs w:val="24"/>
        </w:rPr>
        <w:t>ti</w:t>
      </w:r>
      <w:r w:rsidR="00125DB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DB5" w:rsidRPr="00125DB5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40" w:dyaOrig="279" w14:anchorId="38717ACD">
          <v:shape id="_x0000_i1035" type="#_x0000_t75" style="width:16.9pt;height:13.75pt" o:ole="">
            <v:imagedata r:id="rId29" o:title=""/>
          </v:shape>
          <o:OLEObject Type="Embed" ProgID="Equation.DSMT4" ShapeID="_x0000_i1035" DrawAspect="Content" ObjectID="_1653681214" r:id="rId30"/>
        </w:object>
      </w:r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sz w:val="24"/>
          <w:szCs w:val="24"/>
        </w:rPr>
        <w:t>tia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DB5" w:rsidRPr="00125DB5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20" w:dyaOrig="320" w14:anchorId="60A25EC0">
          <v:shape id="_x0000_i1036" type="#_x0000_t75" style="width:36.3pt;height:16.3pt" o:ole="">
            <v:imagedata r:id="rId31" o:title=""/>
          </v:shape>
          <o:OLEObject Type="Embed" ProgID="Equation.DSMT4" ShapeID="_x0000_i1036" DrawAspect="Content" ObjectID="_1653681215" r:id="rId32"/>
        </w:object>
      </w:r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DB5" w:rsidRPr="00125DB5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040" w:dyaOrig="360" w14:anchorId="214B70F1">
          <v:shape id="_x0000_i1037" type="#_x0000_t75" style="width:51.95pt;height:18.15pt" o:ole="">
            <v:imagedata r:id="rId33" o:title=""/>
          </v:shape>
          <o:OLEObject Type="Embed" ProgID="Equation.DSMT4" ShapeID="_x0000_i1037" DrawAspect="Content" ObjectID="_1653681216" r:id="rId34"/>
        </w:object>
      </w:r>
      <w:r w:rsidR="00125D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613DE" w14:textId="13067E59" w:rsidR="00183158" w:rsidRDefault="00125D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 w:rsidRPr="00125DB5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60" w:dyaOrig="400" w14:anchorId="0B6965C5">
          <v:shape id="_x0000_i1038" type="#_x0000_t75" style="width:23.15pt;height:20.05pt" o:ole="">
            <v:imagedata r:id="rId35" o:title=""/>
          </v:shape>
          <o:OLEObject Type="Embed" ProgID="Equation.DSMT4" ShapeID="_x0000_i1038" DrawAspect="Content" ObjectID="_1653681217" r:id="rId36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36613DF" w14:textId="0671B521" w:rsidR="00183158" w:rsidRDefault="00F81A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tỏ</w:t>
      </w:r>
      <w:proofErr w:type="spellEnd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proofErr w:type="spellEnd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Tia </w:t>
      </w:r>
      <w:r w:rsidR="00125DB5" w:rsidRPr="00125DB5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340" w:dyaOrig="279" w14:anchorId="52E08182">
          <v:shape id="_x0000_i1039" type="#_x0000_t75" style="width:16.9pt;height:13.75pt" o:ole="">
            <v:imagedata r:id="rId37" o:title=""/>
          </v:shape>
          <o:OLEObject Type="Embed" ProgID="Equation.DSMT4" ShapeID="_x0000_i1039" DrawAspect="Content" ObjectID="_1653681218" r:id="rId38"/>
        </w:object>
      </w:r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tia</w:t>
      </w:r>
      <w:proofErr w:type="spellEnd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giác</w:t>
      </w:r>
      <w:proofErr w:type="spellEnd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 w:rsidR="00125DB5" w:rsidRPr="00125DB5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80" w:dyaOrig="400" w14:anchorId="5A6A4169">
          <v:shape id="_x0000_i1040" type="#_x0000_t75" style="width:23.8pt;height:20.05pt" o:ole="">
            <v:imagedata r:id="rId39" o:title=""/>
          </v:shape>
          <o:OLEObject Type="Embed" ProgID="Equation.DSMT4" ShapeID="_x0000_i1040" DrawAspect="Content" ObjectID="_1653681219" r:id="rId40"/>
        </w:object>
      </w:r>
      <w:r w:rsidR="00836A1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6613E0" w14:textId="154DF3C7" w:rsidR="00183158" w:rsidRPr="00125DB5" w:rsidRDefault="00125D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tia</w:t>
      </w:r>
      <w:proofErr w:type="spellEnd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5DB5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420" w:dyaOrig="279" w14:anchorId="4F3FE807">
          <v:shape id="_x0000_i1041" type="#_x0000_t75" style="width:21.3pt;height:13.75pt" o:ole="">
            <v:imagedata r:id="rId41" o:title=""/>
          </v:shape>
          <o:OLEObject Type="Embed" ProgID="Equation.DSMT4" ShapeID="_x0000_i1041" DrawAspect="Content" ObjectID="_1653681220" r:id="rId42"/>
        </w:object>
      </w:r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tia</w:t>
      </w:r>
      <w:proofErr w:type="spellEnd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tia</w:t>
      </w:r>
      <w:proofErr w:type="spellEnd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 w:rsidRPr="00125DB5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val="fr-FR"/>
        </w:rPr>
        <w:object w:dxaOrig="360" w:dyaOrig="279" w14:anchorId="3282644C">
          <v:shape id="_x0000_i1042" type="#_x0000_t75" style="width:18.15pt;height:13.75pt" o:ole="">
            <v:imagedata r:id="rId43" o:title=""/>
          </v:shape>
          <o:OLEObject Type="Embed" ProgID="Equation.DSMT4" ShapeID="_x0000_i1042" DrawAspect="Content" ObjectID="_1653681221" r:id="rId44"/>
        </w:object>
      </w:r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5DB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 w:rsidRPr="00125DB5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520" w:dyaOrig="360" w14:anchorId="1E2DF450">
          <v:shape id="_x0000_i1043" type="#_x0000_t75" style="width:26.3pt;height:18.15pt" o:ole="">
            <v:imagedata r:id="rId45" o:title=""/>
          </v:shape>
          <o:OLEObject Type="Embed" ProgID="Equation.DSMT4" ShapeID="_x0000_i1043" DrawAspect="Content" ObjectID="_1653681222" r:id="rId46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6613E4" w14:textId="02B8329C" w:rsidR="00183158" w:rsidRDefault="00F81A51" w:rsidP="00125D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5DB5"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 w:rsidRPr="00125D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25DB5" w:rsidRPr="00125DB5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125DB5">
        <w:rPr>
          <w:rFonts w:ascii="Times New Roman" w:eastAsia="Times New Roman" w:hAnsi="Times New Roman" w:cs="Times New Roman"/>
          <w:sz w:val="24"/>
          <w:szCs w:val="24"/>
        </w:rPr>
        <w:t xml:space="preserve"> (0</w:t>
      </w:r>
      <w:proofErr w:type="gramStart"/>
      <w:r w:rsidRPr="00125DB5">
        <w:rPr>
          <w:rFonts w:ascii="Times New Roman" w:eastAsia="Times New Roman" w:hAnsi="Times New Roman" w:cs="Times New Roman"/>
          <w:sz w:val="24"/>
          <w:szCs w:val="24"/>
        </w:rPr>
        <w:t>,5</w:t>
      </w:r>
      <w:proofErr w:type="gramEnd"/>
      <w:r w:rsidRP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5DB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25DB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125DB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="0012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DB5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</w:p>
    <w:p w14:paraId="6F7A4EB4" w14:textId="19D795C0" w:rsidR="00125DB5" w:rsidRPr="00125DB5" w:rsidRDefault="00125DB5" w:rsidP="00125D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5DB5">
        <w:rPr>
          <w:rFonts w:ascii="Times New Roman" w:eastAsia="Times New Roman" w:hAnsi="Times New Roman" w:cs="Times New Roman"/>
          <w:b/>
          <w:position w:val="-54"/>
          <w:sz w:val="24"/>
          <w:szCs w:val="24"/>
        </w:rPr>
        <w:object w:dxaOrig="4620" w:dyaOrig="1200" w14:anchorId="686321B0">
          <v:shape id="_x0000_i1044" type="#_x0000_t75" style="width:231.05pt;height:60.1pt" o:ole="">
            <v:imagedata r:id="rId47" o:title=""/>
          </v:shape>
          <o:OLEObject Type="Embed" ProgID="Equation.DSMT4" ShapeID="_x0000_i1044" DrawAspect="Content" ObjectID="_1653681223" r:id="rId48"/>
        </w:object>
      </w:r>
    </w:p>
    <w:p w14:paraId="53661411" w14:textId="083F7DBB" w:rsidR="00183158" w:rsidRDefault="00F24053" w:rsidP="00800E87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column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49A6D040" wp14:editId="2F15540E">
            <wp:extent cx="3529405" cy="5414838"/>
            <wp:effectExtent l="0" t="0" r="0" b="0"/>
            <wp:docPr id="1" name="Picture 1" descr="C:\Users\ADMIN\Desktop\104205330_2537202463195649_721204086583901074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104205330_2537202463195649_7212040865839010741_n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891" cy="541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158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7" w:h="16840"/>
      <w:pgMar w:top="567" w:right="850" w:bottom="567" w:left="85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6CF85" w14:textId="77777777" w:rsidR="00031CF3" w:rsidRDefault="00031CF3">
      <w:pPr>
        <w:spacing w:before="0"/>
      </w:pPr>
      <w:r>
        <w:separator/>
      </w:r>
    </w:p>
  </w:endnote>
  <w:endnote w:type="continuationSeparator" w:id="0">
    <w:p w14:paraId="17875013" w14:textId="77777777" w:rsidR="00031CF3" w:rsidRDefault="00031CF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61444" w14:textId="77777777" w:rsidR="00183158" w:rsidRDefault="001831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61445" w14:textId="41552D7D" w:rsidR="00183158" w:rsidRDefault="00F81A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left="4680" w:firstLine="3960"/>
      <w:rPr>
        <w:rFonts w:ascii="Cambria" w:eastAsia="Cambria" w:hAnsi="Cambria" w:cs="Cambria"/>
        <w:i/>
        <w:color w:val="000000"/>
      </w:rPr>
    </w:pPr>
    <w:r>
      <w:rPr>
        <w:rFonts w:ascii="Cambria" w:eastAsia="Cambria" w:hAnsi="Cambria" w:cs="Cambria"/>
        <w:i/>
        <w:color w:val="000000"/>
      </w:rPr>
      <w:t xml:space="preserve"> </w:t>
    </w:r>
    <w:r>
      <w:rPr>
        <w:rFonts w:ascii="Cambria" w:eastAsia="Cambria" w:hAnsi="Cambria" w:cs="Cambria"/>
        <w:i/>
        <w:color w:val="000000"/>
      </w:rPr>
      <w:tab/>
      <w:t xml:space="preserve">            </w:t>
    </w:r>
    <w:proofErr w:type="spellStart"/>
    <w:proofErr w:type="gramStart"/>
    <w:r>
      <w:rPr>
        <w:rFonts w:ascii="Cambria" w:eastAsia="Cambria" w:hAnsi="Cambria" w:cs="Cambria"/>
        <w:i/>
        <w:color w:val="000000"/>
      </w:rPr>
      <w:t>Trang</w:t>
    </w:r>
    <w:proofErr w:type="spellEnd"/>
    <w:r>
      <w:rPr>
        <w:rFonts w:ascii="Cambria" w:eastAsia="Cambria" w:hAnsi="Cambria" w:cs="Cambria"/>
        <w:i/>
        <w:color w:val="000000"/>
      </w:rPr>
      <w:t xml:space="preserve">  </w:t>
    </w:r>
    <w:proofErr w:type="gramEnd"/>
    <w:r>
      <w:rPr>
        <w:rFonts w:ascii="Cambria" w:eastAsia="Cambria" w:hAnsi="Cambria" w:cs="Cambria"/>
        <w:i/>
        <w:color w:val="000000"/>
      </w:rPr>
      <w:fldChar w:fldCharType="begin"/>
    </w:r>
    <w:r>
      <w:rPr>
        <w:rFonts w:ascii="Cambria" w:eastAsia="Cambria" w:hAnsi="Cambria" w:cs="Cambria"/>
        <w:i/>
        <w:color w:val="000000"/>
      </w:rPr>
      <w:instrText>PAGE</w:instrText>
    </w:r>
    <w:r>
      <w:rPr>
        <w:rFonts w:ascii="Cambria" w:eastAsia="Cambria" w:hAnsi="Cambria" w:cs="Cambria"/>
        <w:i/>
        <w:color w:val="000000"/>
      </w:rPr>
      <w:fldChar w:fldCharType="separate"/>
    </w:r>
    <w:r w:rsidR="00F24053">
      <w:rPr>
        <w:rFonts w:ascii="Cambria" w:eastAsia="Cambria" w:hAnsi="Cambria" w:cs="Cambria"/>
        <w:i/>
        <w:noProof/>
        <w:color w:val="000000"/>
      </w:rPr>
      <w:t>1</w:t>
    </w:r>
    <w:r>
      <w:rPr>
        <w:rFonts w:ascii="Cambria" w:eastAsia="Cambria" w:hAnsi="Cambria" w:cs="Cambria"/>
        <w:i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61447" w14:textId="77777777" w:rsidR="00183158" w:rsidRDefault="001831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C0F16" w14:textId="77777777" w:rsidR="00031CF3" w:rsidRDefault="00031CF3">
      <w:pPr>
        <w:spacing w:before="0"/>
      </w:pPr>
      <w:r>
        <w:separator/>
      </w:r>
    </w:p>
  </w:footnote>
  <w:footnote w:type="continuationSeparator" w:id="0">
    <w:p w14:paraId="6019E99D" w14:textId="77777777" w:rsidR="00031CF3" w:rsidRDefault="00031CF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61442" w14:textId="77777777" w:rsidR="00183158" w:rsidRDefault="001831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61443" w14:textId="77777777" w:rsidR="00183158" w:rsidRDefault="00F81A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3661448" wp14:editId="53661449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9990" cy="321945"/>
                        <a:chOff x="1576005" y="3619028"/>
                        <a:chExt cx="7539989" cy="321945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1576005" y="3619028"/>
                          <a:ext cx="7539989" cy="321945"/>
                          <a:chOff x="0" y="0"/>
                          <a:chExt cx="7539989" cy="321945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7539975" cy="32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66144A" w14:textId="77777777" w:rsidR="00183158" w:rsidRDefault="00183158">
                              <w:pPr>
                                <w:spacing w:before="0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3"/>
                        <wps:cNvSpPr/>
                        <wps:spPr>
                          <a:xfrm>
                            <a:off x="476" y="318141"/>
                            <a:ext cx="7539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513" h="1" extrusionOk="0">
                                <a:moveTo>
                                  <a:pt x="0" y="0"/>
                                </a:moveTo>
                                <a:lnTo>
                                  <a:pt x="753951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5"/>
                        <wps:cNvSpPr/>
                        <wps:spPr>
                          <a:xfrm>
                            <a:off x="0" y="0"/>
                            <a:ext cx="192085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66144B" w14:textId="77777777" w:rsidR="00183158" w:rsidRDefault="00183158">
                              <w:pPr>
                                <w:spacing w:before="0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3661448" id="_x0000_s1026" style="position:absolute;left:0;text-align:left;margin-left:.2pt;margin-top:4.35pt;width:593.7pt;height:25.35pt;z-index:251658240;mso-position-horizontal-relative:page;mso-position-vertical-relative:page" coordorigin="15760,36190" coordsize="75399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">
              <v:group id="Group 1" o:spid="_x0000_s1027" style="position:absolute;left:15760;top:36190;width:75399;height:3219" coordsize="75399,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75399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5366144A" w14:textId="77777777" w:rsidR="00183158" w:rsidRDefault="00183158">
                        <w:pPr>
                          <w:spacing w:before="0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left:4;top:3181;width:75395;height:0;visibility:visible;mso-wrap-style:square;v-text-anchor:middle" coordsize="753951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" path="m,l7539513,e" strokecolor="#2e74b5" strokeweight="1pt">
                  <v:stroke startarrowwidth="narrow" startarrowlength="short" endarrowwidth="narrow" endarrowlength="short"/>
                  <v:path arrowok="t" o:extrusionok="f"/>
                </v:shape>
                <v:rect id="Rectangle 5" o:spid="_x0000_s1030" style="position:absolute;width:19208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5366144B" w14:textId="77777777" w:rsidR="00183158" w:rsidRDefault="00183158">
                        <w:pPr>
                          <w:spacing w:before="0"/>
                          <w:ind w:left="0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Sản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phẩm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của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group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Toán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THCS     </w:t>
    </w:r>
    <w:r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61446" w14:textId="77777777" w:rsidR="00183158" w:rsidRDefault="001831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6964"/>
    <w:multiLevelType w:val="multilevel"/>
    <w:tmpl w:val="82FC7F5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7E428C"/>
    <w:multiLevelType w:val="multilevel"/>
    <w:tmpl w:val="72F0FC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C02D7"/>
    <w:multiLevelType w:val="multilevel"/>
    <w:tmpl w:val="4052D7FA"/>
    <w:lvl w:ilvl="0">
      <w:start w:val="1"/>
      <w:numFmt w:val="lowerLetter"/>
      <w:lvlText w:val="%1)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811B8"/>
    <w:multiLevelType w:val="multilevel"/>
    <w:tmpl w:val="81F415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E2B70"/>
    <w:multiLevelType w:val="multilevel"/>
    <w:tmpl w:val="96A0E0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131C0"/>
    <w:multiLevelType w:val="hybridMultilevel"/>
    <w:tmpl w:val="914C7EC4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58"/>
    <w:rsid w:val="00031CF3"/>
    <w:rsid w:val="00125DB5"/>
    <w:rsid w:val="00183158"/>
    <w:rsid w:val="00291BEE"/>
    <w:rsid w:val="00497F55"/>
    <w:rsid w:val="004C78A3"/>
    <w:rsid w:val="00565A18"/>
    <w:rsid w:val="005E70C6"/>
    <w:rsid w:val="00800E87"/>
    <w:rsid w:val="00836A1B"/>
    <w:rsid w:val="00C80FD8"/>
    <w:rsid w:val="00F24053"/>
    <w:rsid w:val="00F8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61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before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97"/>
    <w:pPr>
      <w:keepNext/>
      <w:keepLines/>
      <w:spacing w:before="200"/>
      <w:ind w:left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961F4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before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97"/>
    <w:pPr>
      <w:keepNext/>
      <w:keepLines/>
      <w:spacing w:before="200"/>
      <w:ind w:left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961F4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eader" Target="head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y0VsSN5TTwwElb9PXMpppNn0ug==">AMUW2mXuPEtQh61M//uAkSJA6CBVakptFSAr5ujpHRna7DEVt3YLc09FgjlQ0vTspIXrBfLvX+cx9aNMdaPJGwa/SouAPNQDGFgNWLPV13TRsNJdxR0fOhOyX4vYjfN33djEAxjFxecy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ADMIN</cp:lastModifiedBy>
  <cp:revision>2</cp:revision>
  <dcterms:created xsi:type="dcterms:W3CDTF">2020-06-14T16:00:00Z</dcterms:created>
  <dcterms:modified xsi:type="dcterms:W3CDTF">2020-06-14T16:00:00Z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