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598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1:</w:t>
      </w:r>
    </w:p>
    <w:p w14:paraId="1B4C2AB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drawing>
          <wp:inline distT="0" distB="0" distL="114300" distR="114300">
            <wp:extent cx="5273040" cy="3179445"/>
            <wp:effectExtent l="0" t="0" r="0" b="5715"/>
            <wp:docPr id="1" name="Picture 1" descr="Ảnh chụp màn hình 2025-10-31 13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5-10-31 1334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A58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2F03BDD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2:</w:t>
      </w:r>
    </w:p>
    <w:p w14:paraId="1D15B6F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drawing>
          <wp:inline distT="0" distB="0" distL="114300" distR="114300">
            <wp:extent cx="5272405" cy="4537075"/>
            <wp:effectExtent l="0" t="0" r="635" b="4445"/>
            <wp:docPr id="2" name="Picture 2" descr="Ảnh chụp màn hình 2025-10-31 14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5-10-31 1405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C2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4A0F15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3:</w:t>
      </w:r>
    </w:p>
    <w:p w14:paraId="3C3ADC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</w:rPr>
        <w:t>1. Danh sách các Stakeholders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2935"/>
        <w:gridCol w:w="3162"/>
      </w:tblGrid>
      <w:tr w14:paraId="7B386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EDB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D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Vai trò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717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Nguồn yêu cầu</w:t>
            </w:r>
          </w:p>
        </w:tc>
      </w:tr>
      <w:tr w14:paraId="3E52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4A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(Student)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F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dùng đăng ký, mua và học các khóa học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EF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Nhu cầu học trực tuyến, xem nội dung học, làm bài kiểm tra</w:t>
            </w:r>
          </w:p>
        </w:tc>
      </w:tr>
      <w:tr w14:paraId="6B61F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97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Giảng viên (Instructor)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3B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tạo, quản lý và giảng dạy các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A7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Mong muốn chia sẻ kiến thức và quản lý nội dung khóa học</w:t>
            </w:r>
          </w:p>
        </w:tc>
      </w:tr>
      <w:tr w14:paraId="52162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08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trị viên (Admin)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ED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toàn bộ hệ thống, người dùng, và nội dung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19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Nhu cầu kiểm soát, bảo trì hệ thống, xử lý vi phạm</w:t>
            </w:r>
          </w:p>
        </w:tc>
      </w:tr>
      <w:tr w14:paraId="713F9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2C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Bộ phận kỹ thuật (Technical Team)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B2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Bảo trì, nâng cấp, và đảm bảo hệ thống hoạt động ổn định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B5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kỹ thuật, hiệu năng, bảo mật</w:t>
            </w:r>
          </w:p>
        </w:tc>
      </w:tr>
      <w:tr w14:paraId="7CDF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C2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Bộ phận marketing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58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Quảng bá khóa học và thu hút học viên mới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C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về thống kê, báo cáo doanh thu, chiến dịch quảng cáo</w:t>
            </w:r>
          </w:p>
        </w:tc>
      </w:tr>
      <w:tr w14:paraId="61533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AD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Nhà đầu tư / Chủ sở hữu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47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Theo dõi hiệu quả kinh doanh và ra quyết định đầu tư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DA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Báo cáo doanh thu, số lượng học viên, hiệu suất hệ thống</w:t>
            </w:r>
          </w:p>
        </w:tc>
      </w:tr>
      <w:tr w14:paraId="31F4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84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Đối tác thanh toán (Payment Gateway)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6E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Cung cấp dịch vụ xử lý thanh toán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2A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Tích hợp API, đảm bảo bảo mật giao dịch</w:t>
            </w:r>
          </w:p>
        </w:tc>
      </w:tr>
    </w:tbl>
    <w:p w14:paraId="52EBD3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91ED3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</w:rPr>
        <w:t>2. Yêu cầu chức năng (Functional Requirements)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2628"/>
        <w:gridCol w:w="5226"/>
      </w:tblGrid>
      <w:tr w14:paraId="2F089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C76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4B4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chức năng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07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tả chi tiết</w:t>
            </w:r>
          </w:p>
        </w:tc>
      </w:tr>
      <w:tr w14:paraId="1F068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8A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2D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Đăng ký và đăng nhập người dùng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39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dùng có thể đăng ký tài khoản mới, đăng nhập và khôi phục mật khẩu</w:t>
            </w:r>
          </w:p>
        </w:tc>
      </w:tr>
      <w:tr w14:paraId="71F2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82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76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hồ sơ người dùng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D4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và giảng viên có thể chỉnh sửa thông tin cá nhân</w:t>
            </w:r>
          </w:p>
        </w:tc>
      </w:tr>
      <w:tr w14:paraId="51A1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80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F9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Tìm kiếm và duyệt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25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tìm kiếm khóa học theo tên, danh mục, giảng viên, mức giá</w:t>
            </w:r>
          </w:p>
        </w:tc>
      </w:tr>
      <w:tr w14:paraId="0F315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23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73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Mua khóa học và thanh toán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13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thêm khóa học vào giỏ hàng và thanh toán qua cổng thanh toán</w:t>
            </w:r>
          </w:p>
        </w:tc>
      </w:tr>
      <w:tr w14:paraId="28A69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FA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AB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29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xem video bài giảng, tài liệu, làm bài tập và bài kiểm tra</w:t>
            </w:r>
          </w:p>
        </w:tc>
      </w:tr>
      <w:tr w14:paraId="0C501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DC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7F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khóa học (cho giảng viên)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AA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Giảng viên có thể tạo, chỉnh sửa, xóa khóa học và bài giảng</w:t>
            </w:r>
          </w:p>
        </w:tc>
      </w:tr>
      <w:tr w14:paraId="1652C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69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B6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Đánh giá và phản hồi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95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để lại đánh giá, nhận xét sau khi học xong</w:t>
            </w:r>
          </w:p>
        </w:tc>
      </w:tr>
      <w:tr w14:paraId="2637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37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9E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trị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F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Admin có thể quản lý người dùng, khóa học, giao dịch, báo cáo</w:t>
            </w:r>
          </w:p>
        </w:tc>
      </w:tr>
      <w:tr w14:paraId="737B5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C6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CE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Thống kê và báo cáo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D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hiển thị thống kê doanh thu, số lượng học viên, lượt truy cập</w:t>
            </w:r>
          </w:p>
        </w:tc>
      </w:tr>
      <w:tr w14:paraId="13432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78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75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Gửi thông báo và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9F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tự động gửi thông báo (email, tin nhắn trong hệ thống) cho người dùng</w:t>
            </w:r>
          </w:p>
        </w:tc>
      </w:tr>
    </w:tbl>
    <w:p w14:paraId="60EAE1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FC6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</w:rPr>
        <w:t>3. Yêu cầu phi chức năng (Non-Functional Requirements)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2940"/>
        <w:gridCol w:w="4867"/>
      </w:tblGrid>
      <w:tr w14:paraId="11AAC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014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E52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phi chức năng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D7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tả chi tiết</w:t>
            </w:r>
          </w:p>
        </w:tc>
      </w:tr>
      <w:tr w14:paraId="3C5D5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517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8A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Hiệu suất (Performance)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38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phải xử lý ít nhất 1000 người dùng đồng thời mà không bị gián đoạn</w:t>
            </w:r>
          </w:p>
        </w:tc>
      </w:tr>
      <w:tr w14:paraId="48D6A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3EB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D9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Bảo mật (Security)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3F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người dùng và giao dịch được mã hóa (SSL/TLS, Hash mật khẩu)</w:t>
            </w:r>
          </w:p>
        </w:tc>
      </w:tr>
      <w:tr w14:paraId="223B9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59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BE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mở rộng (Scalability)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D0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dễ dàng mở rộng để hỗ trợ thêm khóa học và người dùng mới</w:t>
            </w:r>
          </w:p>
        </w:tc>
      </w:tr>
      <w:tr w14:paraId="0F4B5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6A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9C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Tính sẵn sàng (Availability)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C1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hoạt động liên tục 24/7 với thời gian downtime &lt; 1%</w:t>
            </w:r>
          </w:p>
        </w:tc>
      </w:tr>
      <w:tr w14:paraId="5A441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AC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E7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Dễ sử dụng (Usability)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1E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Giao diện thân thiện, dễ thao tác, hỗ trợ nhiều thiết bị (PC, mobile, tablet)</w:t>
            </w:r>
          </w:p>
        </w:tc>
      </w:tr>
      <w:tr w14:paraId="6881D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31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F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tương thích (Compatibility)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48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Hoạt động tốt trên các trình duyệt phổ biến (Chrome, Firefox, Edge)</w:t>
            </w:r>
          </w:p>
        </w:tc>
      </w:tr>
      <w:tr w14:paraId="19175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96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BA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bảo trì (Maintainability)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9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 nguồn được tổ chức rõ ràng, có tài liệu hướng dẫn bảo trì</w:t>
            </w:r>
          </w:p>
        </w:tc>
      </w:tr>
      <w:tr w14:paraId="518D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55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FC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Sao lưu &amp; phục hồi (Backup &amp; Recovery)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36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hệ thống được sao lưu hàng ngày, có thể phục hồi khi có sự cố</w:t>
            </w:r>
          </w:p>
        </w:tc>
      </w:tr>
    </w:tbl>
    <w:p w14:paraId="221330F2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3CAC23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4:</w:t>
      </w:r>
    </w:p>
    <w:p w14:paraId="5627FD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</w:rPr>
        <w:t>1. Loại hệ thống thông tin phù hợp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9"/>
        <w:gridCol w:w="4787"/>
      </w:tblGrid>
      <w:tr w14:paraId="26D93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B07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Loại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600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Giải thích lựa chọn</w:t>
            </w:r>
          </w:p>
        </w:tc>
      </w:tr>
      <w:tr w14:paraId="2AB62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94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TPS (Transaction Processing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xử lý giao dịch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C4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phải ghi nhận và cập nhật liên tục các giao dịch (đơn hàng, trạng thái giao hàng, thanh toán).</w:t>
            </w:r>
          </w:p>
        </w:tc>
      </w:tr>
      <w:tr w14:paraId="3E36D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C8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MIS (Management Information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thông tin quản lý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6D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Cung cấp báo cáo tổng hợp về số lượng đơn hàng, năng suất nhân viên giao hàng, tỷ lệ giao thành công.</w:t>
            </w:r>
          </w:p>
        </w:tc>
      </w:tr>
      <w:tr w14:paraId="15E2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0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DSS (Decision Support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hỗ trợ ra quyết định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F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Phân tích dữ liệu để tối ưu tuyến đường và đề xuất kế hoạch vận chuyển hiệu quả.</w:t>
            </w:r>
          </w:p>
        </w:tc>
      </w:tr>
    </w:tbl>
    <w:p w14:paraId="07FD2B03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80267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vi-VN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t>2</w:t>
      </w: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</w:rPr>
        <w:t>. Mô hình phát triển phần mềm thích hợ</w:t>
      </w:r>
      <w:r>
        <w:rPr>
          <w:rStyle w:val="7"/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t>p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3920"/>
        <w:gridCol w:w="3115"/>
      </w:tblGrid>
      <w:tr w14:paraId="197B6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B46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hình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1E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Đặc điểm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FAC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Mức độ phù hợp</w:t>
            </w:r>
          </w:p>
        </w:tc>
      </w:tr>
      <w:tr w14:paraId="33860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D9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Waterfall (Mô hình thác nước)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52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Phát triển theo các giai đoạn tuần tự (Phân tích → Thiết kế → Lập trình → Kiểm thử → Triển khai). Phù hợp với yêu cầu cố định, ít thay đổi.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1B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Không linh hoạt nếu yêu cầu thay đổi thường xuyên.</w:t>
            </w:r>
          </w:p>
        </w:tc>
      </w:tr>
      <w:tr w14:paraId="63EA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A8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Agile (Phát triển linh hoạt)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19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Phát triển theo từng vòng lặp (Sprint), liên tục cải tiến và phản hồi từ người dùng.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2F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Rất phù hợp vì doanh nghiệp logistics có thể thay đổi yêu cầu trong quá trình triển khai, cần phản hồi nhanh.</w:t>
            </w:r>
          </w:p>
        </w:tc>
      </w:tr>
      <w:tr w14:paraId="158B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F4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Spiral (Mô hình xoắn ốc)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2B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Kết hợp giữa Waterfall và phát triển lặp, tập trung vào quản lý rủi ro.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CA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Phù hợp nếu dự án lớn và yêu cầu kiểm soát rủi ro cao.</w:t>
            </w:r>
          </w:p>
        </w:tc>
      </w:tr>
    </w:tbl>
    <w:p w14:paraId="71D5CF2E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2A267F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5:</w:t>
      </w:r>
    </w:p>
    <w:p w14:paraId="55082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700780" cy="3724275"/>
            <wp:effectExtent l="0" t="0" r="2540" b="9525"/>
            <wp:docPr id="1396283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3594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487" cy="37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CF7">
      <w:pPr>
        <w:rPr>
          <w:rFonts w:ascii="Times New Roman" w:hAnsi="Times New Roman" w:cs="Times New Roman"/>
          <w:sz w:val="28"/>
          <w:szCs w:val="28"/>
        </w:rPr>
      </w:pPr>
    </w:p>
    <w:p w14:paraId="1A3FBF6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6:</w:t>
      </w:r>
    </w:p>
    <w:p w14:paraId="77FFFAA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B771197"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987040"/>
            <wp:effectExtent l="0" t="0" r="0" b="0"/>
            <wp:docPr id="2085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5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1B2A"/>
    <w:p w14:paraId="6E99D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238625" cy="3815715"/>
            <wp:effectExtent l="0" t="0" r="13335" b="9525"/>
            <wp:docPr id="427091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1541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467" cy="38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8281">
      <w:pPr>
        <w:rPr>
          <w:rFonts w:ascii="Times New Roman" w:hAnsi="Times New Roman" w:cs="Times New Roman"/>
          <w:sz w:val="28"/>
          <w:szCs w:val="28"/>
        </w:rPr>
      </w:pPr>
    </w:p>
    <w:p w14:paraId="530B223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7:</w:t>
      </w:r>
    </w:p>
    <w:p w14:paraId="46BFA34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954270" cy="5463540"/>
            <wp:effectExtent l="0" t="0" r="13970" b="7620"/>
            <wp:docPr id="1528778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78187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EC8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3C899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43B2AA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8:</w:t>
      </w:r>
    </w:p>
    <w:p w14:paraId="777364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295650" cy="3810000"/>
            <wp:effectExtent l="0" t="0" r="11430" b="0"/>
            <wp:docPr id="90975071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50714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2165">
      <w:pPr>
        <w:rPr>
          <w:rFonts w:ascii="Times New Roman" w:hAnsi="Times New Roman" w:cs="Times New Roman"/>
          <w:sz w:val="28"/>
          <w:szCs w:val="28"/>
        </w:rPr>
      </w:pPr>
    </w:p>
    <w:p w14:paraId="76B14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02910" cy="3552825"/>
            <wp:effectExtent l="0" t="0" r="13970" b="13335"/>
            <wp:docPr id="974623688" name="Picture 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3688" name="Picture 8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21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BDD1">
      <w:pPr>
        <w:rPr>
          <w:rFonts w:ascii="Times New Roman" w:hAnsi="Times New Roman" w:cs="Times New Roman"/>
          <w:sz w:val="28"/>
          <w:szCs w:val="28"/>
        </w:rPr>
      </w:pPr>
    </w:p>
    <w:p w14:paraId="6C358BA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4050" cy="4210050"/>
            <wp:effectExtent l="0" t="0" r="11430" b="11430"/>
            <wp:docPr id="12396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5769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59BB9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9715F"/>
    <w:rsid w:val="0B0758A7"/>
    <w:rsid w:val="11902CE7"/>
    <w:rsid w:val="17C93C21"/>
    <w:rsid w:val="1B602BF9"/>
    <w:rsid w:val="54641104"/>
    <w:rsid w:val="5B2C65A4"/>
    <w:rsid w:val="5EDF4430"/>
    <w:rsid w:val="609D32A3"/>
    <w:rsid w:val="6724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2025-10-31T07:11:00Z</dcterms:created>
  <dc:creator>Tiến Minh Nguyễn</dc:creator>
  <cp:lastModifiedBy>Tiến Minh Nguyễn</cp:lastModifiedBy>
  <dcterms:modified xsi:type="dcterms:W3CDTF">2025-11-02T15:52:42Z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282B04DE2D1F473E8D84B8345C220C7B_11</vt:lpwstr>
  </property>
</Properties>
</file>