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4CAC031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5BFDB329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Some of </w:t>
      </w:r>
      <w:r w:rsidR="00C33288">
        <w:rPr>
          <w:rFonts w:ascii="Arial" w:hAnsi="Arial" w:cs="Arial"/>
        </w:rPr>
        <w:t xml:space="preserve">the </w:t>
      </w:r>
      <w:r w:rsidRPr="003E6E3F">
        <w:rPr>
          <w:rFonts w:ascii="Arial" w:hAnsi="Arial" w:cs="Arial"/>
        </w:rPr>
        <w:t>game contents will have violation, adult action scene, which is going to require the age of 18 plus.</w:t>
      </w:r>
      <w:r w:rsidR="00FE7588">
        <w:rPr>
          <w:rFonts w:ascii="Arial" w:hAnsi="Arial" w:cs="Arial"/>
        </w:rPr>
        <w:t xml:space="preserve"> Furthermore, each kind of games will be identified by ESRB which may evaluate the customers’ age legally to buy the game discs or not.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347F995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30A83EBB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Any customer </w:t>
      </w:r>
      <w:r w:rsidR="00C33288">
        <w:rPr>
          <w:rFonts w:ascii="Arial" w:hAnsi="Arial" w:cs="Arial"/>
        </w:rPr>
        <w:t>private</w:t>
      </w:r>
      <w:r w:rsidRPr="003E6E3F">
        <w:rPr>
          <w:rFonts w:ascii="Arial" w:hAnsi="Arial" w:cs="Arial"/>
        </w:rPr>
        <w:t xml:space="preserve"> information such as </w:t>
      </w:r>
      <w:r w:rsidR="008036A8">
        <w:rPr>
          <w:rFonts w:ascii="Arial" w:hAnsi="Arial" w:cs="Arial"/>
        </w:rPr>
        <w:t xml:space="preserve">ID </w:t>
      </w:r>
      <w:r w:rsidRPr="003E6E3F">
        <w:rPr>
          <w:rFonts w:ascii="Arial" w:hAnsi="Arial" w:cs="Arial"/>
        </w:rPr>
        <w:t>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43F2AF43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C33288">
        <w:rPr>
          <w:rFonts w:ascii="Arial" w:hAnsi="Arial" w:cs="Arial"/>
        </w:rPr>
        <w:t>7</w:t>
      </w:r>
      <w:r w:rsidRPr="003E6E3F">
        <w:rPr>
          <w:rFonts w:ascii="Arial" w:hAnsi="Arial" w:cs="Arial"/>
        </w:rPr>
        <w:t>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255AB3E4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 w:rsidR="00D51618">
        <w:rPr>
          <w:rFonts w:ascii="Arial" w:hAnsi="Arial" w:cs="Arial"/>
        </w:rPr>
        <w:t>Customers can add more items if they wish to do so during creating item.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040AAC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E968" w14:textId="77777777" w:rsidR="00DD4F5C" w:rsidRDefault="00DD4F5C" w:rsidP="00A000C4">
      <w:pPr>
        <w:spacing w:after="0" w:line="240" w:lineRule="auto"/>
      </w:pPr>
      <w:r>
        <w:separator/>
      </w:r>
    </w:p>
  </w:endnote>
  <w:endnote w:type="continuationSeparator" w:id="0">
    <w:p w14:paraId="026C60A5" w14:textId="77777777" w:rsidR="00DD4F5C" w:rsidRDefault="00DD4F5C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3157EAAB" w:rsidR="00A000C4" w:rsidRDefault="00F8058B" w:rsidP="00F8058B">
    <w:pPr>
      <w:pStyle w:val="Footer"/>
    </w:pPr>
    <w:r w:rsidRPr="00F8058B">
      <w:rPr>
        <w:b/>
        <w:bCs/>
      </w:rPr>
      <w:t xml:space="preserve">Version </w:t>
    </w:r>
    <w:r w:rsidR="003946FC">
      <w:rPr>
        <w:b/>
        <w:bCs/>
      </w:rPr>
      <w:t>4</w:t>
    </w:r>
    <w:r>
      <w:tab/>
    </w:r>
    <w:r w:rsidR="00A000C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277CD" w14:textId="77777777" w:rsidR="00DD4F5C" w:rsidRDefault="00DD4F5C" w:rsidP="00A000C4">
      <w:pPr>
        <w:spacing w:after="0" w:line="240" w:lineRule="auto"/>
      </w:pPr>
      <w:r>
        <w:separator/>
      </w:r>
    </w:p>
  </w:footnote>
  <w:footnote w:type="continuationSeparator" w:id="0">
    <w:p w14:paraId="4AA75646" w14:textId="77777777" w:rsidR="00DD4F5C" w:rsidRDefault="00DD4F5C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30C86DDF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 xml:space="preserve">Version </w:t>
    </w:r>
    <w:r w:rsidR="003946FC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0F0577"/>
    <w:rsid w:val="003946FC"/>
    <w:rsid w:val="004234F2"/>
    <w:rsid w:val="004518A8"/>
    <w:rsid w:val="006A5A15"/>
    <w:rsid w:val="006A5C0F"/>
    <w:rsid w:val="007F6D66"/>
    <w:rsid w:val="008036A8"/>
    <w:rsid w:val="00A000C4"/>
    <w:rsid w:val="00A65E84"/>
    <w:rsid w:val="00B13297"/>
    <w:rsid w:val="00B40948"/>
    <w:rsid w:val="00C33288"/>
    <w:rsid w:val="00D51618"/>
    <w:rsid w:val="00DD4F5C"/>
    <w:rsid w:val="00DF6EDB"/>
    <w:rsid w:val="00EE4CDA"/>
    <w:rsid w:val="00F70F48"/>
    <w:rsid w:val="00F76467"/>
    <w:rsid w:val="00F8058B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5B77-E074-4E3F-ACAA-726B417C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3</cp:revision>
  <dcterms:created xsi:type="dcterms:W3CDTF">2020-05-29T04:04:00Z</dcterms:created>
  <dcterms:modified xsi:type="dcterms:W3CDTF">2020-05-29T17:17:00Z</dcterms:modified>
</cp:coreProperties>
</file>