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E86CE" w14:textId="77777777" w:rsidR="00CC6645" w:rsidRDefault="00CC6645" w:rsidP="00CC6645">
      <w:pPr>
        <w:rPr>
          <w:b/>
          <w:bCs/>
          <w:sz w:val="18"/>
          <w:szCs w:val="18"/>
        </w:rPr>
      </w:pPr>
    </w:p>
    <w:p w14:paraId="3CFF7DB8" w14:textId="22931676" w:rsidR="00CC6645" w:rsidRDefault="00CC6645" w:rsidP="00CC6645">
      <w:pPr>
        <w:rPr>
          <w:b/>
          <w:bCs/>
          <w:sz w:val="18"/>
          <w:szCs w:val="18"/>
        </w:rPr>
      </w:pPr>
    </w:p>
    <w:p w14:paraId="437F1C4F" w14:textId="1CB3A5AC" w:rsidR="00CC6645" w:rsidRDefault="00CC6645" w:rsidP="00CC6645">
      <w:pPr>
        <w:jc w:val="right"/>
        <w:rPr>
          <w:b/>
          <w:bCs/>
          <w:sz w:val="18"/>
          <w:szCs w:val="18"/>
        </w:rPr>
      </w:pPr>
      <w:r>
        <w:rPr>
          <w:b/>
          <w:bCs/>
          <w:sz w:val="18"/>
          <w:szCs w:val="18"/>
        </w:rPr>
        <w:t>Research Analyst:</w:t>
      </w:r>
    </w:p>
    <w:p w14:paraId="1CD571E5" w14:textId="52C831F2" w:rsidR="00CC6645" w:rsidRDefault="00CC6645" w:rsidP="00CC6645">
      <w:pPr>
        <w:jc w:val="right"/>
        <w:rPr>
          <w:b/>
          <w:bCs/>
          <w:sz w:val="18"/>
          <w:szCs w:val="18"/>
        </w:rPr>
      </w:pPr>
      <w:r>
        <w:rPr>
          <w:b/>
          <w:bCs/>
          <w:sz w:val="18"/>
          <w:szCs w:val="18"/>
        </w:rPr>
        <w:t>Minh Nguyen Viet Quang</w:t>
      </w:r>
    </w:p>
    <w:p w14:paraId="27C4BF5B" w14:textId="5C34FD6D" w:rsidR="007E1CAB" w:rsidRDefault="00CC6645" w:rsidP="007E1CAB">
      <w:pPr>
        <w:rPr>
          <w:b/>
          <w:bCs/>
          <w:sz w:val="18"/>
          <w:szCs w:val="18"/>
        </w:rPr>
      </w:pPr>
      <w:r w:rsidRPr="00CC6645">
        <w:rPr>
          <w:noProof/>
        </w:rPr>
        <w:drawing>
          <wp:inline distT="0" distB="0" distL="0" distR="0" wp14:anchorId="49313BF6" wp14:editId="4FEEAA89">
            <wp:extent cx="2133600" cy="1254125"/>
            <wp:effectExtent l="0" t="0" r="0" b="3175"/>
            <wp:docPr id="144536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1254125"/>
                    </a:xfrm>
                    <a:prstGeom prst="rect">
                      <a:avLst/>
                    </a:prstGeom>
                    <a:noFill/>
                    <a:ln>
                      <a:noFill/>
                    </a:ln>
                  </pic:spPr>
                </pic:pic>
              </a:graphicData>
            </a:graphic>
          </wp:inline>
        </w:drawing>
      </w:r>
    </w:p>
    <w:p w14:paraId="0B32707B" w14:textId="77777777" w:rsidR="007E1CAB" w:rsidRDefault="007E1CAB" w:rsidP="007E1CAB">
      <w:pPr>
        <w:rPr>
          <w:b/>
          <w:bCs/>
          <w:sz w:val="18"/>
          <w:szCs w:val="18"/>
        </w:rPr>
      </w:pPr>
    </w:p>
    <w:p w14:paraId="043D0E68" w14:textId="321C854C" w:rsidR="007E1CAB" w:rsidRPr="007E1CAB" w:rsidRDefault="007E1CAB" w:rsidP="007E1CAB">
      <w:pPr>
        <w:rPr>
          <w:b/>
          <w:bCs/>
          <w:sz w:val="18"/>
          <w:szCs w:val="18"/>
        </w:rPr>
      </w:pPr>
      <w:r>
        <w:rPr>
          <w:b/>
          <w:bCs/>
          <w:sz w:val="18"/>
          <w:szCs w:val="18"/>
        </w:rPr>
        <w:t xml:space="preserve">TLDR: </w:t>
      </w:r>
      <w:r w:rsidRPr="007E1CAB">
        <w:rPr>
          <w:b/>
          <w:bCs/>
          <w:sz w:val="16"/>
          <w:szCs w:val="16"/>
        </w:rPr>
        <w:t>Dr. Squatch?</w:t>
      </w:r>
    </w:p>
    <w:p w14:paraId="355E5631" w14:textId="7F7CF68F" w:rsidR="007E1CAB" w:rsidRPr="007E1CAB" w:rsidRDefault="007E1CAB" w:rsidP="007E1CAB">
      <w:pPr>
        <w:rPr>
          <w:sz w:val="16"/>
          <w:szCs w:val="16"/>
        </w:rPr>
      </w:pPr>
      <w:r w:rsidRPr="007E1CAB">
        <w:rPr>
          <w:sz w:val="16"/>
          <w:szCs w:val="16"/>
        </w:rPr>
        <w:t xml:space="preserve">Dr. Squatch </w:t>
      </w:r>
      <w:r w:rsidRPr="007E1CAB">
        <w:rPr>
          <w:i/>
          <w:iCs/>
          <w:sz w:val="16"/>
          <w:szCs w:val="16"/>
        </w:rPr>
        <w:t>institutionalized</w:t>
      </w:r>
      <w:r w:rsidRPr="007E1CAB">
        <w:rPr>
          <w:sz w:val="16"/>
          <w:szCs w:val="16"/>
        </w:rPr>
        <w:t xml:space="preserve"> the </w:t>
      </w:r>
      <w:proofErr w:type="gramStart"/>
      <w:r w:rsidRPr="007E1CAB">
        <w:rPr>
          <w:sz w:val="16"/>
          <w:szCs w:val="16"/>
        </w:rPr>
        <w:t>mom and pop</w:t>
      </w:r>
      <w:proofErr w:type="gramEnd"/>
      <w:r w:rsidRPr="007E1CAB">
        <w:rPr>
          <w:sz w:val="16"/>
          <w:szCs w:val="16"/>
        </w:rPr>
        <w:t xml:space="preserve"> soap making hobby store. And was able to successfully build an empire, hinged on the idea of selling</w:t>
      </w:r>
      <w:r w:rsidR="00A34A19">
        <w:rPr>
          <w:sz w:val="16"/>
          <w:szCs w:val="16"/>
        </w:rPr>
        <w:t xml:space="preserve"> </w:t>
      </w:r>
      <w:r w:rsidR="00A34A19">
        <w:rPr>
          <w:i/>
          <w:iCs/>
          <w:sz w:val="16"/>
          <w:szCs w:val="16"/>
        </w:rPr>
        <w:t>white-labelled</w:t>
      </w:r>
      <w:r w:rsidRPr="007E1CAB">
        <w:rPr>
          <w:sz w:val="16"/>
          <w:szCs w:val="16"/>
        </w:rPr>
        <w:t xml:space="preserve"> natural soap for “manly men” through the cartoony sasquatch branding.</w:t>
      </w:r>
    </w:p>
    <w:p w14:paraId="72CCFCCA" w14:textId="70379DC9" w:rsidR="007E1CAB" w:rsidRDefault="007E1CAB" w:rsidP="007E1CAB">
      <w:pPr>
        <w:rPr>
          <w:sz w:val="16"/>
          <w:szCs w:val="16"/>
        </w:rPr>
      </w:pPr>
      <w:r>
        <w:rPr>
          <w:b/>
          <w:bCs/>
          <w:sz w:val="16"/>
          <w:szCs w:val="16"/>
        </w:rPr>
        <w:t xml:space="preserve">THEY ARE </w:t>
      </w:r>
      <w:r w:rsidRPr="007E1CAB">
        <w:rPr>
          <w:b/>
          <w:bCs/>
          <w:sz w:val="16"/>
          <w:szCs w:val="16"/>
        </w:rPr>
        <w:t>SELLING A SMALL 5oz BAR FOR $8</w:t>
      </w:r>
      <w:r w:rsidRPr="007E1CAB">
        <w:rPr>
          <w:sz w:val="16"/>
          <w:szCs w:val="16"/>
        </w:rPr>
        <w:t>. I took my time during my last internship at a holding company, who own a series of soap suppliers. A</w:t>
      </w:r>
      <w:r w:rsidR="00D21F0C">
        <w:rPr>
          <w:sz w:val="16"/>
          <w:szCs w:val="16"/>
        </w:rPr>
        <w:t xml:space="preserve">lso </w:t>
      </w:r>
      <w:r w:rsidRPr="007E1CAB">
        <w:rPr>
          <w:sz w:val="16"/>
          <w:szCs w:val="16"/>
        </w:rPr>
        <w:t>speaking with people running hobby stores – making Syrian laurel, Roman olive oil, Cleopatra’s goat milk soap</w:t>
      </w:r>
      <w:r>
        <w:rPr>
          <w:sz w:val="16"/>
          <w:szCs w:val="16"/>
        </w:rPr>
        <w:t xml:space="preserve"> (you name it)</w:t>
      </w:r>
      <w:r w:rsidRPr="007E1CAB">
        <w:rPr>
          <w:sz w:val="16"/>
          <w:szCs w:val="16"/>
        </w:rPr>
        <w:t xml:space="preserve">. </w:t>
      </w:r>
    </w:p>
    <w:p w14:paraId="49187F02" w14:textId="0A86DCB0" w:rsidR="007E1CAB" w:rsidRDefault="007E1CAB" w:rsidP="007E1CAB">
      <w:pPr>
        <w:rPr>
          <w:sz w:val="16"/>
          <w:szCs w:val="16"/>
        </w:rPr>
      </w:pPr>
      <w:r w:rsidRPr="007E1CAB">
        <w:rPr>
          <w:sz w:val="16"/>
          <w:szCs w:val="16"/>
        </w:rPr>
        <w:t>Dr. Squatch is estimated to have only spent $0.80-1.10 making a 5oz bar. Which lasted me 1 week until it got too small and became unusable.</w:t>
      </w:r>
    </w:p>
    <w:p w14:paraId="0A4FD046" w14:textId="1AE91853" w:rsidR="004A1383" w:rsidRDefault="007E1CAB" w:rsidP="008F15E9">
      <w:pPr>
        <w:rPr>
          <w:sz w:val="16"/>
          <w:szCs w:val="16"/>
        </w:rPr>
      </w:pPr>
      <w:r>
        <w:rPr>
          <w:sz w:val="16"/>
          <w:szCs w:val="16"/>
        </w:rPr>
        <w:t>I think we can replicate their recipe to build a soap brand, but one that passes the cost savings onto customers. While still delivering a premium product.</w:t>
      </w:r>
    </w:p>
    <w:p w14:paraId="4ED29A0C" w14:textId="77777777" w:rsidR="008F15E9" w:rsidRDefault="008F15E9" w:rsidP="008F15E9">
      <w:pPr>
        <w:rPr>
          <w:sz w:val="16"/>
          <w:szCs w:val="16"/>
        </w:rPr>
      </w:pPr>
    </w:p>
    <w:p w14:paraId="69E05140" w14:textId="77777777" w:rsidR="00ED7BD6" w:rsidRDefault="00ED7BD6" w:rsidP="008F15E9">
      <w:pPr>
        <w:rPr>
          <w:sz w:val="16"/>
          <w:szCs w:val="16"/>
        </w:rPr>
      </w:pPr>
    </w:p>
    <w:p w14:paraId="53E50B24" w14:textId="77777777" w:rsidR="00ED7BD6" w:rsidRDefault="00ED7BD6" w:rsidP="008F15E9">
      <w:pPr>
        <w:rPr>
          <w:sz w:val="16"/>
          <w:szCs w:val="16"/>
        </w:rPr>
      </w:pPr>
    </w:p>
    <w:p w14:paraId="522FFB18" w14:textId="77777777" w:rsidR="00ED7BD6" w:rsidRDefault="00ED7BD6" w:rsidP="008F15E9">
      <w:pPr>
        <w:rPr>
          <w:sz w:val="16"/>
          <w:szCs w:val="16"/>
        </w:rPr>
      </w:pPr>
    </w:p>
    <w:p w14:paraId="1CEE1B00" w14:textId="77777777" w:rsidR="00ED7BD6" w:rsidRPr="008F15E9" w:rsidRDefault="00ED7BD6" w:rsidP="008F15E9">
      <w:pPr>
        <w:rPr>
          <w:sz w:val="16"/>
          <w:szCs w:val="16"/>
        </w:rPr>
      </w:pPr>
    </w:p>
    <w:p w14:paraId="1BED33D0" w14:textId="4ED88F00" w:rsidR="004A1383" w:rsidRDefault="008F15E9" w:rsidP="008F15E9">
      <w:pPr>
        <w:jc w:val="center"/>
        <w:rPr>
          <w:b/>
          <w:bCs/>
          <w:sz w:val="18"/>
          <w:szCs w:val="18"/>
        </w:rPr>
      </w:pPr>
      <w:r>
        <w:rPr>
          <w:noProof/>
        </w:rPr>
        <w:drawing>
          <wp:inline distT="0" distB="0" distL="0" distR="0" wp14:anchorId="64F2CB0A" wp14:editId="7F060E9B">
            <wp:extent cx="985652" cy="985652"/>
            <wp:effectExtent l="0" t="0" r="5080" b="5080"/>
            <wp:docPr id="936721468" name="Picture 5" descr="Amazon.com : Anatolia Soap, Savon D Mesopotamia Collection - 7 oz -%30  Laurel Oil and%70 Olive Oil Castile Soap Organic Natural Vegan Traditional  Handmade Antique 1 Count (Pack of 1) : Beauty &amp; Personal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azon.com : Anatolia Soap, Savon D Mesopotamia Collection - 7 oz -%30  Laurel Oil and%70 Olive Oil Castile Soap Organic Natural Vegan Traditional  Handmade Antique 1 Count (Pack of 1) : Beauty &amp; Personal Ca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1687" cy="991687"/>
                    </a:xfrm>
                    <a:prstGeom prst="rect">
                      <a:avLst/>
                    </a:prstGeom>
                    <a:noFill/>
                    <a:ln>
                      <a:noFill/>
                    </a:ln>
                  </pic:spPr>
                </pic:pic>
              </a:graphicData>
            </a:graphic>
          </wp:inline>
        </w:drawing>
      </w:r>
      <w:r>
        <w:rPr>
          <w:noProof/>
        </w:rPr>
        <w:drawing>
          <wp:inline distT="0" distB="0" distL="0" distR="0" wp14:anchorId="5D8B66F5" wp14:editId="72749F09">
            <wp:extent cx="637379" cy="914400"/>
            <wp:effectExtent l="0" t="0" r="0" b="0"/>
            <wp:docPr id="2053612231" name="Picture 3" descr="Amazon.com : Aleppo Soap - 8 oz each -%25 Laurel Oil,%75 Virgin Olive Oil,  Natural &amp; Handmade, with Cotton Bag : Beauty &amp; Personal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zon.com : Aleppo Soap - 8 oz each -%25 Laurel Oil,%75 Virgin Olive Oil,  Natural &amp; Handmade, with Cotton Bag : Beauty &amp; Personal Car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6914"/>
                    <a:stretch/>
                  </pic:blipFill>
                  <pic:spPr bwMode="auto">
                    <a:xfrm>
                      <a:off x="0" y="0"/>
                      <a:ext cx="647405" cy="928784"/>
                    </a:xfrm>
                    <a:prstGeom prst="rect">
                      <a:avLst/>
                    </a:prstGeom>
                    <a:noFill/>
                    <a:ln>
                      <a:noFill/>
                    </a:ln>
                    <a:extLst>
                      <a:ext uri="{53640926-AAD7-44D8-BBD7-CCE9431645EC}">
                        <a14:shadowObscured xmlns:a14="http://schemas.microsoft.com/office/drawing/2010/main"/>
                      </a:ext>
                    </a:extLst>
                  </pic:spPr>
                </pic:pic>
              </a:graphicData>
            </a:graphic>
          </wp:inline>
        </w:drawing>
      </w:r>
    </w:p>
    <w:p w14:paraId="619068C4" w14:textId="531800F1" w:rsidR="008F15E9" w:rsidRPr="008F15E9" w:rsidRDefault="008F15E9" w:rsidP="008F15E9">
      <w:pPr>
        <w:jc w:val="right"/>
        <w:rPr>
          <w:sz w:val="16"/>
          <w:szCs w:val="16"/>
        </w:rPr>
      </w:pPr>
      <w:r w:rsidRPr="008F15E9">
        <w:rPr>
          <w:b/>
          <w:bCs/>
          <w:sz w:val="16"/>
          <w:szCs w:val="16"/>
        </w:rPr>
        <w:t xml:space="preserve">Image 1: </w:t>
      </w:r>
      <w:r>
        <w:rPr>
          <w:sz w:val="16"/>
          <w:szCs w:val="16"/>
        </w:rPr>
        <w:t>Aleppo soap on the left and Anatolia soap on the right. Made with the original recipe that touched the skin of Julius Cesar and Cleopatra.</w:t>
      </w:r>
    </w:p>
    <w:p w14:paraId="1472EE28" w14:textId="384C6CA1" w:rsidR="004A1383" w:rsidRDefault="00F55C95" w:rsidP="004A1383">
      <w:pPr>
        <w:rPr>
          <w:b/>
          <w:bCs/>
          <w:sz w:val="48"/>
          <w:szCs w:val="48"/>
        </w:rPr>
      </w:pPr>
      <w:r w:rsidRPr="00D54AB1">
        <w:rPr>
          <w:b/>
          <w:bCs/>
          <w:sz w:val="48"/>
          <w:szCs w:val="48"/>
        </w:rPr>
        <w:t xml:space="preserve">Hunting for Dr. </w:t>
      </w:r>
      <w:proofErr w:type="spellStart"/>
      <w:r w:rsidRPr="00D54AB1">
        <w:rPr>
          <w:b/>
          <w:bCs/>
          <w:sz w:val="48"/>
          <w:szCs w:val="48"/>
        </w:rPr>
        <w:t>Squatch</w:t>
      </w:r>
      <w:proofErr w:type="spellEnd"/>
    </w:p>
    <w:p w14:paraId="76B3C65C" w14:textId="76C23269" w:rsidR="00CC6645" w:rsidRPr="00D54AB1" w:rsidRDefault="00CC6645" w:rsidP="004A1383">
      <w:pPr>
        <w:rPr>
          <w:b/>
          <w:bCs/>
          <w:sz w:val="48"/>
          <w:szCs w:val="48"/>
        </w:rPr>
      </w:pPr>
      <w:r>
        <w:rPr>
          <w:b/>
          <w:bCs/>
          <w:noProof/>
          <w:sz w:val="48"/>
          <w:szCs w:val="48"/>
        </w:rPr>
        <mc:AlternateContent>
          <mc:Choice Requires="wps">
            <w:drawing>
              <wp:inline distT="0" distB="0" distL="0" distR="0" wp14:anchorId="1314EED1" wp14:editId="2CE4D333">
                <wp:extent cx="4284921" cy="296885"/>
                <wp:effectExtent l="0" t="0" r="1905" b="8255"/>
                <wp:docPr id="2046873690" name="Rectangle 2"/>
                <wp:cNvGraphicFramePr/>
                <a:graphic xmlns:a="http://schemas.openxmlformats.org/drawingml/2006/main">
                  <a:graphicData uri="http://schemas.microsoft.com/office/word/2010/wordprocessingShape">
                    <wps:wsp>
                      <wps:cNvSpPr/>
                      <wps:spPr>
                        <a:xfrm>
                          <a:off x="0" y="0"/>
                          <a:ext cx="4284921" cy="296885"/>
                        </a:xfrm>
                        <a:prstGeom prst="rect">
                          <a:avLst/>
                        </a:prstGeom>
                        <a:solidFill>
                          <a:schemeClr val="bg2">
                            <a:lumMod val="90000"/>
                          </a:schemeClr>
                        </a:solidFill>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0CCD2606" w14:textId="527EC8BE" w:rsidR="00C25140" w:rsidRPr="00C25140" w:rsidRDefault="00C25140" w:rsidP="00C25140">
                            <w:pPr>
                              <w:rPr>
                                <w:b/>
                                <w:bCs/>
                                <w:sz w:val="24"/>
                                <w:szCs w:val="24"/>
                              </w:rPr>
                            </w:pPr>
                            <w:r>
                              <w:rPr>
                                <w:b/>
                                <w:bCs/>
                                <w:sz w:val="24"/>
                                <w:szCs w:val="24"/>
                              </w:rPr>
                              <w:t>INVESTMENT MEMORABILIA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w14:anchorId="1314EED1" id="Rectangle 2" o:spid="_x0000_s1026" style="width:337.4pt;height:23.4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" fillcolor="#cfcdcd [2894]" stroked="f" strokeweight="1pt">
                <v:textbox>
                  <w:txbxContent>
                    <w:p w14:paraId="0CCD2606" w14:textId="527EC8BE" w:rsidR="00C25140" w:rsidRPr="00C25140" w:rsidRDefault="00C25140" w:rsidP="00C25140">
                      <w:pPr>
                        <w:rPr>
                          <w:b/>
                          <w:bCs/>
                          <w:sz w:val="24"/>
                          <w:szCs w:val="24"/>
                        </w:rPr>
                      </w:pPr>
                      <w:r>
                        <w:rPr>
                          <w:b/>
                          <w:bCs/>
                          <w:sz w:val="24"/>
                          <w:szCs w:val="24"/>
                        </w:rPr>
                        <w:t>INVESTMENT MEMORABILIA</w:t>
                      </w:r>
                    </w:p>
                  </w:txbxContent>
                </v:textbox>
                <w10:anchorlock/>
              </v:rect>
            </w:pict>
          </mc:Fallback>
        </mc:AlternateContent>
      </w:r>
    </w:p>
    <w:p w14:paraId="13E07E1A" w14:textId="77777777" w:rsidR="00ED7BD6" w:rsidRDefault="00D21F0C" w:rsidP="00D21F0C">
      <w:r>
        <w:t xml:space="preserve">The history of soap </w:t>
      </w:r>
      <w:r w:rsidR="00ED7BD6">
        <w:t>dates back</w:t>
      </w:r>
      <w:r>
        <w:t xml:space="preserve"> 4824 years ago, originating in Babylon and Assyria as a </w:t>
      </w:r>
      <w:r w:rsidR="00ED7BD6">
        <w:t xml:space="preserve">Veblen good </w:t>
      </w:r>
      <w:r>
        <w:t>for societal elites and soldiers</w:t>
      </w:r>
      <w:r>
        <w:rPr>
          <w:vertAlign w:val="superscript"/>
        </w:rPr>
        <w:t>1</w:t>
      </w:r>
      <w:r>
        <w:t xml:space="preserve">. </w:t>
      </w:r>
    </w:p>
    <w:p w14:paraId="745F8F78" w14:textId="7C423B0E" w:rsidR="00D21F0C" w:rsidRPr="00EF0FA6" w:rsidRDefault="00D21F0C" w:rsidP="00D21F0C">
      <w:pPr>
        <w:rPr>
          <w:vertAlign w:val="superscript"/>
        </w:rPr>
      </w:pPr>
      <w:r>
        <w:t>This tradition of soap-making was carried forward by other civilizations, including the Romans who used similar ingredients like olive oil. However, it wasn't until the 1650s that soap became accessible to the common man through industrialization. This process involved substituting natural ingredients with chemicals, which although effective in breaking down dirt and grime, also stripped the skin of its natural oils and squalene.</w:t>
      </w:r>
      <w:r w:rsidR="00EF0FA6">
        <w:rPr>
          <w:vertAlign w:val="superscript"/>
        </w:rPr>
        <w:t>3</w:t>
      </w:r>
    </w:p>
    <w:p w14:paraId="4EC2B00B" w14:textId="77777777" w:rsidR="00D21F0C" w:rsidRDefault="00D21F0C" w:rsidP="00D21F0C">
      <w:pPr>
        <w:pBdr>
          <w:bottom w:val="single" w:sz="4" w:space="1" w:color="auto"/>
        </w:pBdr>
      </w:pPr>
    </w:p>
    <w:p w14:paraId="79C96E65" w14:textId="77777777" w:rsidR="00D21F0C" w:rsidRDefault="00D21F0C" w:rsidP="00D21F0C"/>
    <w:p w14:paraId="26FBEB51" w14:textId="75180F97" w:rsidR="00D21F0C" w:rsidRPr="00EF0FA6" w:rsidRDefault="00D21F0C" w:rsidP="00D21F0C">
      <w:pPr>
        <w:rPr>
          <w:vertAlign w:val="superscript"/>
        </w:rPr>
      </w:pPr>
      <w:r w:rsidRPr="00D21F0C">
        <w:rPr>
          <w:rStyle w:val="Heading2Char"/>
          <w:rFonts w:asciiTheme="minorHAnsi" w:hAnsiTheme="minorHAnsi" w:cstheme="minorHAnsi"/>
          <w:b/>
          <w:bCs/>
          <w:color w:val="auto"/>
        </w:rPr>
        <w:t>The challenge now is to reintroduce natural soap</w:t>
      </w:r>
      <w:r>
        <w:t xml:space="preserve"> that doesn't interfere with the epidermis and endocrine system.</w:t>
      </w:r>
      <w:r w:rsidR="00EF0FA6">
        <w:rPr>
          <w:vertAlign w:val="superscript"/>
        </w:rPr>
        <w:t>3</w:t>
      </w:r>
      <w:r>
        <w:t xml:space="preserve"> Our solution is to partner with a family-owned soap producer. This not only gives us access to centuries-old expertise in the sector but also aligns management incentives, avoiding potential agency problems that could arise from a complete buyout. Our goal is to have access to a scalable soap-making facility, learn how to brew certain types of soap, and keep costs low to sell superior soap at a price lower than Dr. </w:t>
      </w:r>
      <w:proofErr w:type="spellStart"/>
      <w:r>
        <w:t>Squatch’s</w:t>
      </w:r>
      <w:proofErr w:type="spellEnd"/>
      <w:r>
        <w:t xml:space="preserve"> white-labeled products, </w:t>
      </w:r>
      <w:proofErr w:type="gramStart"/>
      <w:r>
        <w:t>similar to</w:t>
      </w:r>
      <w:proofErr w:type="gramEnd"/>
      <w:r>
        <w:t xml:space="preserve"> Dr. Bronner's approach.</w:t>
      </w:r>
      <w:r w:rsidR="00EF0FA6">
        <w:rPr>
          <w:vertAlign w:val="superscript"/>
        </w:rPr>
        <w:t>4</w:t>
      </w:r>
    </w:p>
    <w:p w14:paraId="102B4437" w14:textId="77777777" w:rsidR="00D21F0C" w:rsidRDefault="00D21F0C" w:rsidP="00D21F0C">
      <w:pPr>
        <w:pBdr>
          <w:bottom w:val="single" w:sz="4" w:space="1" w:color="auto"/>
        </w:pBdr>
      </w:pPr>
    </w:p>
    <w:p w14:paraId="6DF11C8F" w14:textId="77777777" w:rsidR="00D21F0C" w:rsidRDefault="00D21F0C" w:rsidP="00D21F0C"/>
    <w:p w14:paraId="7D2F05DE" w14:textId="66991D31" w:rsidR="00A34A19" w:rsidRDefault="00D21F0C" w:rsidP="00D21F0C">
      <w:r w:rsidRPr="00D21F0C">
        <w:rPr>
          <w:rStyle w:val="Heading2Char"/>
          <w:rFonts w:ascii="Calibri" w:hAnsi="Calibri" w:cs="Calibri"/>
          <w:b/>
          <w:bCs/>
          <w:color w:val="auto"/>
        </w:rPr>
        <w:t>To ensure the success of our business</w:t>
      </w:r>
      <w:r>
        <w:t xml:space="preserve">, we plan to leverage </w:t>
      </w:r>
      <w:r w:rsidR="00EF0FA6">
        <w:t>a GPT</w:t>
      </w:r>
      <w:r>
        <w:t xml:space="preserve"> to execute a legal SEO traffic "heist", as beautifully documented by a user named </w:t>
      </w:r>
      <w:hyperlink r:id="rId11" w:history="1">
        <w:r w:rsidRPr="00D21F0C">
          <w:rPr>
            <w:rStyle w:val="Hyperlink"/>
          </w:rPr>
          <w:t>Ward on X</w:t>
        </w:r>
      </w:hyperlink>
      <w:r>
        <w:t>. This strategy will help us reach a wider audience and convert to sales.</w:t>
      </w:r>
    </w:p>
    <w:p w14:paraId="1C278FC6" w14:textId="3C9C9DA5" w:rsidR="00D21F0C" w:rsidRPr="00EF0FA6" w:rsidRDefault="00ED7BD6" w:rsidP="00D21F0C">
      <w:pPr>
        <w:rPr>
          <w:vertAlign w:val="superscript"/>
        </w:rPr>
      </w:pPr>
      <w:r>
        <w:t xml:space="preserve">Dr. </w:t>
      </w:r>
      <w:proofErr w:type="spellStart"/>
      <w:r>
        <w:t>Squatch</w:t>
      </w:r>
      <w:proofErr w:type="spellEnd"/>
      <w:r w:rsidR="00D21F0C">
        <w:t xml:space="preserve"> is currently attracting a significant amount of traffic, with an estimated</w:t>
      </w:r>
      <w:r w:rsidR="00EF0FA6">
        <w:t xml:space="preserve"> visit count</w:t>
      </w:r>
      <w:r w:rsidR="00D21F0C">
        <w:t xml:space="preserve"> of 490k monthly as of last December. To put this into perspective</w:t>
      </w:r>
      <w:r w:rsidR="00EF0FA6">
        <w:t xml:space="preserve"> – Dr. </w:t>
      </w:r>
      <w:proofErr w:type="spellStart"/>
      <w:r w:rsidR="00EF0FA6">
        <w:t>Squatch</w:t>
      </w:r>
      <w:proofErr w:type="spellEnd"/>
      <w:r w:rsidR="00D21F0C">
        <w:t xml:space="preserve">, with 6 million site visits monthly, made </w:t>
      </w:r>
      <w:r w:rsidR="00D21F0C" w:rsidRPr="00D21F0C">
        <w:rPr>
          <w:b/>
          <w:bCs/>
        </w:rPr>
        <w:t>$87.3mm in sales in 2022,</w:t>
      </w:r>
      <w:r w:rsidR="00D21F0C">
        <w:t xml:space="preserve"> </w:t>
      </w:r>
      <w:r w:rsidR="00D21F0C" w:rsidRPr="00D21F0C">
        <w:rPr>
          <w:b/>
          <w:bCs/>
        </w:rPr>
        <w:t xml:space="preserve">30% of which came from recurring subscriptions. And 85% of the sales originated from Dr. </w:t>
      </w:r>
      <w:proofErr w:type="spellStart"/>
      <w:r w:rsidR="00D21F0C" w:rsidRPr="00D21F0C">
        <w:rPr>
          <w:b/>
          <w:bCs/>
        </w:rPr>
        <w:t>Squatch’s</w:t>
      </w:r>
      <w:proofErr w:type="spellEnd"/>
      <w:r w:rsidR="00D21F0C" w:rsidRPr="00D21F0C">
        <w:rPr>
          <w:b/>
          <w:bCs/>
        </w:rPr>
        <w:t xml:space="preserve"> site</w:t>
      </w:r>
      <w:r w:rsidR="00EF0FA6">
        <w:rPr>
          <w:b/>
          <w:bCs/>
        </w:rPr>
        <w:t>.</w:t>
      </w:r>
      <w:r w:rsidR="00EF0FA6">
        <w:rPr>
          <w:vertAlign w:val="superscript"/>
        </w:rPr>
        <w:t>5-</w:t>
      </w:r>
      <w:proofErr w:type="gramStart"/>
      <w:r w:rsidR="00EF0FA6">
        <w:rPr>
          <w:vertAlign w:val="superscript"/>
        </w:rPr>
        <w:t>6</w:t>
      </w:r>
      <w:proofErr w:type="gramEnd"/>
    </w:p>
    <w:p w14:paraId="34C34F7C" w14:textId="77777777" w:rsidR="00D21F0C" w:rsidRDefault="00D21F0C" w:rsidP="00D21F0C">
      <w:r>
        <w:t xml:space="preserve">As for the ethical aspect of using AI to generate content, it is indeed morally acceptable </w:t>
      </w:r>
      <w:proofErr w:type="gramStart"/>
      <w:r>
        <w:t>as long as</w:t>
      </w:r>
      <w:proofErr w:type="gramEnd"/>
      <w:r>
        <w:t xml:space="preserve"> the content is validated and not merely churned out as spam for the sake of routing traffic. The key is to provide valuable, relevant content that genuinely benefits the users.</w:t>
      </w:r>
    </w:p>
    <w:p w14:paraId="7507B1C6" w14:textId="77777777" w:rsidR="00D21F0C" w:rsidRDefault="00D21F0C" w:rsidP="00D21F0C"/>
    <w:p w14:paraId="6FD6F367" w14:textId="77777777" w:rsidR="00D21F0C" w:rsidRDefault="00D21F0C" w:rsidP="00D21F0C"/>
    <w:p w14:paraId="78AEFFA5" w14:textId="77777777" w:rsidR="00D21F0C" w:rsidRDefault="00D21F0C" w:rsidP="00D21F0C"/>
    <w:p w14:paraId="441ADCA3" w14:textId="77777777" w:rsidR="00D21F0C" w:rsidRDefault="00D21F0C" w:rsidP="00D21F0C"/>
    <w:p w14:paraId="714A75E5" w14:textId="77777777" w:rsidR="00D21F0C" w:rsidRDefault="00D21F0C" w:rsidP="00D21F0C"/>
    <w:p w14:paraId="34DC2476" w14:textId="77777777" w:rsidR="00D21F0C" w:rsidRDefault="00D21F0C" w:rsidP="00D21F0C"/>
    <w:p w14:paraId="5F6E8DD9" w14:textId="77777777" w:rsidR="00D21F0C" w:rsidRDefault="00D21F0C" w:rsidP="00D21F0C"/>
    <w:p w14:paraId="791EC940" w14:textId="77777777" w:rsidR="00D21F0C" w:rsidRDefault="00D21F0C" w:rsidP="00D21F0C"/>
    <w:p w14:paraId="185C13BC" w14:textId="77777777" w:rsidR="00D21F0C" w:rsidRDefault="00D21F0C" w:rsidP="00D21F0C"/>
    <w:p w14:paraId="51D9C6D1" w14:textId="77777777" w:rsidR="00D21F0C" w:rsidRDefault="00D21F0C" w:rsidP="00D21F0C"/>
    <w:p w14:paraId="4DD664F8" w14:textId="77777777" w:rsidR="00D21F0C" w:rsidRDefault="00D21F0C" w:rsidP="00D21F0C"/>
    <w:p w14:paraId="6B520DD8" w14:textId="77777777" w:rsidR="00D21F0C" w:rsidRDefault="00D21F0C" w:rsidP="00D21F0C"/>
    <w:p w14:paraId="408C93F4" w14:textId="77777777" w:rsidR="00D21F0C" w:rsidRDefault="00D21F0C" w:rsidP="00D21F0C"/>
    <w:p w14:paraId="751154B9" w14:textId="77777777" w:rsidR="00D21F0C" w:rsidRDefault="00D21F0C" w:rsidP="00D21F0C"/>
    <w:p w14:paraId="66A36F63" w14:textId="77777777" w:rsidR="00D21F0C" w:rsidRDefault="00D21F0C" w:rsidP="00D21F0C"/>
    <w:p w14:paraId="25E00C4E" w14:textId="77777777" w:rsidR="00D21F0C" w:rsidRDefault="00D21F0C" w:rsidP="00D21F0C"/>
    <w:p w14:paraId="19224110" w14:textId="77777777" w:rsidR="00ED7BD6" w:rsidRDefault="00ED7BD6" w:rsidP="00D21F0C"/>
    <w:p w14:paraId="24C313CF" w14:textId="77777777" w:rsidR="00D21F0C" w:rsidRDefault="00D21F0C" w:rsidP="00D21F0C"/>
    <w:p w14:paraId="1C31AE4F" w14:textId="728F5D2A" w:rsidR="00D21F0C" w:rsidRDefault="00ED7BD6" w:rsidP="00D21F0C">
      <w:r>
        <w:rPr>
          <w:noProof/>
        </w:rPr>
        <w:drawing>
          <wp:inline distT="0" distB="0" distL="0" distR="0" wp14:anchorId="12CF28B4" wp14:editId="38E21A5F">
            <wp:extent cx="1414145" cy="1103630"/>
            <wp:effectExtent l="0" t="0" r="0" b="1270"/>
            <wp:docPr id="166080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4145" cy="1103630"/>
                    </a:xfrm>
                    <a:prstGeom prst="rect">
                      <a:avLst/>
                    </a:prstGeom>
                    <a:noFill/>
                  </pic:spPr>
                </pic:pic>
              </a:graphicData>
            </a:graphic>
          </wp:inline>
        </w:drawing>
      </w:r>
    </w:p>
    <w:p w14:paraId="3B869DC9" w14:textId="0F8211C6" w:rsidR="00D21F0C" w:rsidRPr="00ED7BD6" w:rsidRDefault="00ED7BD6" w:rsidP="00D21F0C">
      <w:pPr>
        <w:rPr>
          <w:sz w:val="16"/>
          <w:szCs w:val="16"/>
        </w:rPr>
      </w:pPr>
      <w:r w:rsidRPr="00ED7BD6">
        <w:rPr>
          <w:sz w:val="16"/>
          <w:szCs w:val="16"/>
        </w:rPr>
        <w:t>P/s: why am I so interested in soap? I travel a lot, and using harsh soap makes me very susceptible to the dry air on planes and the constant change of weather. I also want to bring “great” soap to everyone. It’s game changing for your health and should cost the same as a bar of Irish Spring.</w:t>
      </w:r>
    </w:p>
    <w:p w14:paraId="76F8389A" w14:textId="77777777" w:rsidR="00ED7BD6" w:rsidRDefault="00ED7BD6" w:rsidP="00D21F0C">
      <w:pPr>
        <w:rPr>
          <w:rFonts w:ascii="Calibri" w:hAnsi="Calibri" w:cs="Calibri"/>
          <w:b/>
          <w:bCs/>
          <w:sz w:val="26"/>
          <w:szCs w:val="26"/>
        </w:rPr>
      </w:pPr>
    </w:p>
    <w:p w14:paraId="40AA55D3" w14:textId="77777777" w:rsidR="00ED7BD6" w:rsidRDefault="00ED7BD6" w:rsidP="00D21F0C">
      <w:pPr>
        <w:rPr>
          <w:rFonts w:ascii="Calibri" w:hAnsi="Calibri" w:cs="Calibri"/>
          <w:b/>
          <w:bCs/>
          <w:sz w:val="26"/>
          <w:szCs w:val="26"/>
        </w:rPr>
      </w:pPr>
    </w:p>
    <w:p w14:paraId="02CF0865" w14:textId="77777777" w:rsidR="00ED7BD6" w:rsidRDefault="00ED7BD6" w:rsidP="00D21F0C">
      <w:pPr>
        <w:rPr>
          <w:rFonts w:ascii="Calibri" w:hAnsi="Calibri" w:cs="Calibri"/>
          <w:b/>
          <w:bCs/>
          <w:sz w:val="26"/>
          <w:szCs w:val="26"/>
        </w:rPr>
      </w:pPr>
    </w:p>
    <w:p w14:paraId="18A908FC" w14:textId="77777777" w:rsidR="00ED7BD6" w:rsidRDefault="00ED7BD6" w:rsidP="00D21F0C">
      <w:pPr>
        <w:rPr>
          <w:rFonts w:ascii="Calibri" w:hAnsi="Calibri" w:cs="Calibri"/>
          <w:b/>
          <w:bCs/>
          <w:sz w:val="26"/>
          <w:szCs w:val="26"/>
        </w:rPr>
      </w:pPr>
    </w:p>
    <w:p w14:paraId="604B13B3" w14:textId="2BA05359" w:rsidR="00D21F0C" w:rsidRDefault="00D21F0C" w:rsidP="00D21F0C">
      <w:r w:rsidRPr="00D21F0C">
        <w:rPr>
          <w:rFonts w:ascii="Calibri" w:hAnsi="Calibri" w:cs="Calibri"/>
          <w:b/>
          <w:bCs/>
          <w:sz w:val="26"/>
          <w:szCs w:val="26"/>
        </w:rPr>
        <w:t>Ward’s SEO strategy is indeed a successful one</w:t>
      </w:r>
      <w:r w:rsidRPr="00D21F0C">
        <w:t>. By building a better site with the same keywords and more, he was able to provide better search</w:t>
      </w:r>
      <w:r>
        <w:t xml:space="preserve"> </w:t>
      </w:r>
      <w:r w:rsidRPr="00D21F0C">
        <w:t>relevancy, resulting in his site ranking higher than the competition’s when searched. This operation resulted in Ward taking 3.6 million worth of traffic from his competitor’s site and continues to take 490k worth of traffic monthly as of last December.</w:t>
      </w:r>
    </w:p>
    <w:p w14:paraId="2CE4705A" w14:textId="08459F24" w:rsidR="00D21F0C" w:rsidRDefault="00D21F0C" w:rsidP="00D21F0C">
      <w:r>
        <w:t>Moreover, the companies we are considering for partnership are typically not professionally managed. This means their websites are not optimized, their products are not listed on high-traffic networks like Amazon, and they lack effective sales strategies. This presents an opportunity for us to step in and provide the necessary expertise to optimize their operations and boost their sales.</w:t>
      </w:r>
    </w:p>
    <w:p w14:paraId="6B1A0E11" w14:textId="77777777" w:rsidR="00ED7BD6" w:rsidRDefault="00ED7BD6" w:rsidP="00ED7BD6">
      <w:pPr>
        <w:pBdr>
          <w:bottom w:val="single" w:sz="4" w:space="1" w:color="auto"/>
        </w:pBdr>
      </w:pPr>
    </w:p>
    <w:p w14:paraId="7EC9D6E8" w14:textId="77777777" w:rsidR="00ED7BD6" w:rsidRDefault="00ED7BD6" w:rsidP="00ED7BD6">
      <w:pPr>
        <w:pStyle w:val="Bibliography"/>
        <w:ind w:left="720" w:hanging="720"/>
      </w:pPr>
      <w:r w:rsidRPr="00ED7BD6">
        <w:rPr>
          <w:vertAlign w:val="superscript"/>
        </w:rPr>
        <w:t>1</w:t>
      </w:r>
      <w:r>
        <w:t>Business, I. (Director). (2023). How Lebanon’s Oldest Soap Factory Makes 30,000 Olive Oil Bars [Motion Picture].</w:t>
      </w:r>
    </w:p>
    <w:p w14:paraId="204673CD" w14:textId="77777777" w:rsidR="00ED7BD6" w:rsidRDefault="00ED7BD6" w:rsidP="00ED7BD6">
      <w:pPr>
        <w:pStyle w:val="Bibliography"/>
        <w:ind w:left="720" w:hanging="720"/>
      </w:pPr>
      <w:r w:rsidRPr="00ED7BD6">
        <w:rPr>
          <w:vertAlign w:val="superscript"/>
        </w:rPr>
        <w:t>2</w:t>
      </w:r>
      <w:r>
        <w:t xml:space="preserve">Dalibor </w:t>
      </w:r>
      <w:proofErr w:type="spellStart"/>
      <w:r>
        <w:t>Mijaljica</w:t>
      </w:r>
      <w:proofErr w:type="spellEnd"/>
      <w:r>
        <w:t xml:space="preserve">, F. S. (2022, March 1). Skin Cleansing without or with Compromise: Soaps and Syndets. Retrieved from National Library of Medicine: </w:t>
      </w:r>
      <w:proofErr w:type="gramStart"/>
      <w:r>
        <w:t>https://www.ncbi.nlm.nih.gov/pmc/articles/PMC8954092/</w:t>
      </w:r>
      <w:proofErr w:type="gramEnd"/>
    </w:p>
    <w:p w14:paraId="49D53A24" w14:textId="77777777" w:rsidR="00ED7BD6" w:rsidRDefault="00ED7BD6" w:rsidP="00ED7BD6">
      <w:pPr>
        <w:pStyle w:val="Bibliography"/>
        <w:ind w:left="720" w:hanging="720"/>
      </w:pPr>
      <w:r w:rsidRPr="00ED7BD6">
        <w:rPr>
          <w:vertAlign w:val="superscript"/>
        </w:rPr>
        <w:t>3</w:t>
      </w:r>
      <w:r>
        <w:t xml:space="preserve">Danja </w:t>
      </w:r>
      <w:proofErr w:type="spellStart"/>
      <w:r>
        <w:t>Sarink</w:t>
      </w:r>
      <w:proofErr w:type="spellEnd"/>
      <w:r>
        <w:t xml:space="preserve">, A. A. (2021, May 5). BPA, Parabens, and Phthalates in Relation to Endometrial Cancer Risk: A Case–Control Study Nested in the Multiethnic Cohort. Retrieved from National Library of Medicine: </w:t>
      </w:r>
      <w:proofErr w:type="gramStart"/>
      <w:r>
        <w:t>https://www.ncbi.nlm.nih.gov/pmc/articles/PMC8099155/</w:t>
      </w:r>
      <w:proofErr w:type="gramEnd"/>
    </w:p>
    <w:p w14:paraId="4B136F82" w14:textId="3211864F" w:rsidR="00ED7BD6" w:rsidRDefault="00ED7BD6" w:rsidP="00ED7BD6">
      <w:pPr>
        <w:pStyle w:val="Bibliography"/>
        <w:ind w:left="720" w:hanging="720"/>
      </w:pPr>
      <w:r w:rsidRPr="00ED7BD6">
        <w:rPr>
          <w:vertAlign w:val="superscript"/>
        </w:rPr>
        <w:t>4</w:t>
      </w:r>
      <w:r w:rsidRPr="00ED7BD6">
        <w:t xml:space="preserve">soapmeister. (2023, February 24). Dr. </w:t>
      </w:r>
      <w:proofErr w:type="spellStart"/>
      <w:r w:rsidRPr="00ED7BD6">
        <w:t>Squatch</w:t>
      </w:r>
      <w:proofErr w:type="spellEnd"/>
      <w:r w:rsidRPr="00ED7BD6">
        <w:t xml:space="preserve"> has increased their prices from $7 to $8 per bar. Retrieved from Reddit: </w:t>
      </w:r>
      <w:proofErr w:type="gramStart"/>
      <w:r w:rsidRPr="00ED7BD6">
        <w:t>https://www.reddit.com/r/DrSquatch/comments/13f0a9g/dr_squatch_has_increased_their_prices_from_7_to_8/</w:t>
      </w:r>
      <w:proofErr w:type="gramEnd"/>
    </w:p>
    <w:p w14:paraId="14245989" w14:textId="760C25CF" w:rsidR="00ED7BD6" w:rsidRDefault="00ED7BD6" w:rsidP="00ED7BD6">
      <w:pPr>
        <w:pStyle w:val="Bibliography"/>
        <w:ind w:left="720" w:hanging="720"/>
      </w:pPr>
      <w:r w:rsidRPr="00ED7BD6">
        <w:rPr>
          <w:vertAlign w:val="superscript"/>
        </w:rPr>
        <w:t>5</w:t>
      </w:r>
      <w:r>
        <w:t xml:space="preserve">eCommerceDB. (n.d.). Dr. </w:t>
      </w:r>
      <w:proofErr w:type="spellStart"/>
      <w:r>
        <w:t>Squatch</w:t>
      </w:r>
      <w:proofErr w:type="spellEnd"/>
      <w:r>
        <w:t xml:space="preserve"> Sales Revenue. Retrieved from </w:t>
      </w:r>
      <w:proofErr w:type="spellStart"/>
      <w:r>
        <w:t>eCommerceDB</w:t>
      </w:r>
      <w:proofErr w:type="spellEnd"/>
      <w:r>
        <w:t>: https://ecommercedb.com/store/drsquatch.com</w:t>
      </w:r>
    </w:p>
    <w:p w14:paraId="625C78B8" w14:textId="1A0B3AF8" w:rsidR="00ED7BD6" w:rsidRDefault="00ED7BD6" w:rsidP="00ED7BD6">
      <w:pPr>
        <w:pStyle w:val="Bibliography"/>
        <w:ind w:left="720" w:hanging="720"/>
      </w:pPr>
      <w:r w:rsidRPr="00ED7BD6">
        <w:rPr>
          <w:vertAlign w:val="superscript"/>
        </w:rPr>
        <w:t>6</w:t>
      </w:r>
      <w:r w:rsidRPr="00ED7BD6">
        <w:t xml:space="preserve">Bandholz, E. (2021, January 22). Dr. </w:t>
      </w:r>
      <w:proofErr w:type="spellStart"/>
      <w:r w:rsidRPr="00ED7BD6">
        <w:t>Squatch</w:t>
      </w:r>
      <w:proofErr w:type="spellEnd"/>
      <w:r w:rsidRPr="00ED7BD6">
        <w:t xml:space="preserve"> Scales to $100 Million with Natural Soaps for Men. Retrieved from </w:t>
      </w:r>
      <w:proofErr w:type="spellStart"/>
      <w:r w:rsidRPr="00ED7BD6">
        <w:t>PracticalCommerce</w:t>
      </w:r>
      <w:proofErr w:type="spellEnd"/>
      <w:r w:rsidRPr="00ED7BD6">
        <w:t>: https://www.practicalecommerce.com/dr-squatch-a-mens-soap-brand-scales-to-100-million</w:t>
      </w:r>
    </w:p>
    <w:p w14:paraId="087EB08A" w14:textId="40C39796" w:rsidR="00A34A19" w:rsidRDefault="00A34A19" w:rsidP="00A34A19"/>
    <w:p w14:paraId="11CF6058" w14:textId="1B40C1F6" w:rsidR="00A34A19" w:rsidRDefault="00A34A19" w:rsidP="00A34A19"/>
    <w:p w14:paraId="018D96B8" w14:textId="77777777" w:rsidR="00A34A19" w:rsidRDefault="00A34A19" w:rsidP="00A34A19"/>
    <w:p w14:paraId="1C40F863" w14:textId="77777777" w:rsidR="00A34A19" w:rsidRDefault="00A34A19" w:rsidP="00A34A19"/>
    <w:p w14:paraId="76D795E5" w14:textId="5226BBD5" w:rsidR="00446829" w:rsidRPr="00240704" w:rsidRDefault="00446829" w:rsidP="00D54AB1">
      <w:pPr>
        <w:rPr>
          <w:i/>
          <w:iCs/>
          <w:sz w:val="16"/>
          <w:szCs w:val="16"/>
        </w:rPr>
      </w:pPr>
    </w:p>
    <w:sectPr w:rsidR="00446829" w:rsidRPr="00240704" w:rsidSect="00845506">
      <w:headerReference w:type="default" r:id="rId13"/>
      <w:pgSz w:w="12240" w:h="15840"/>
      <w:pgMar w:top="432" w:right="720" w:bottom="432" w:left="720" w:header="720" w:footer="720" w:gutter="0"/>
      <w:cols w:num="2" w:space="720" w:equalWidth="0">
        <w:col w:w="3360" w:space="720"/>
        <w:col w:w="6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50C6F" w14:textId="77777777" w:rsidR="00845506" w:rsidRDefault="00845506" w:rsidP="004A1383">
      <w:pPr>
        <w:spacing w:after="0" w:line="240" w:lineRule="auto"/>
      </w:pPr>
      <w:r>
        <w:separator/>
      </w:r>
    </w:p>
  </w:endnote>
  <w:endnote w:type="continuationSeparator" w:id="0">
    <w:p w14:paraId="2FD7CABB" w14:textId="77777777" w:rsidR="00845506" w:rsidRDefault="00845506" w:rsidP="004A1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BCDDB" w14:textId="77777777" w:rsidR="00845506" w:rsidRDefault="00845506" w:rsidP="004A1383">
      <w:pPr>
        <w:spacing w:after="0" w:line="240" w:lineRule="auto"/>
      </w:pPr>
      <w:r>
        <w:separator/>
      </w:r>
    </w:p>
  </w:footnote>
  <w:footnote w:type="continuationSeparator" w:id="0">
    <w:p w14:paraId="1C0AE50C" w14:textId="77777777" w:rsidR="00845506" w:rsidRDefault="00845506" w:rsidP="004A1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3DCB0" w14:textId="77777777" w:rsidR="004A1383" w:rsidRPr="00E22AA9" w:rsidRDefault="004A1383" w:rsidP="004A1383">
    <w:pPr>
      <w:pStyle w:val="Header"/>
      <w:jc w:val="right"/>
      <w:rPr>
        <w:sz w:val="20"/>
        <w:szCs w:val="20"/>
      </w:rPr>
    </w:pPr>
    <w:r w:rsidRPr="00E22AA9">
      <w:rPr>
        <w:noProof/>
        <w:sz w:val="20"/>
        <w:szCs w:val="20"/>
      </w:rPr>
      <w:drawing>
        <wp:anchor distT="0" distB="0" distL="114300" distR="114300" simplePos="0" relativeHeight="251659264" behindDoc="0" locked="0" layoutInCell="1" allowOverlap="1" wp14:anchorId="2D25656E" wp14:editId="0EB0F8DE">
          <wp:simplePos x="0" y="0"/>
          <wp:positionH relativeFrom="column">
            <wp:posOffset>0</wp:posOffset>
          </wp:positionH>
          <wp:positionV relativeFrom="paragraph">
            <wp:posOffset>0</wp:posOffset>
          </wp:positionV>
          <wp:extent cx="1379220" cy="624840"/>
          <wp:effectExtent l="0" t="0" r="0" b="0"/>
          <wp:wrapNone/>
          <wp:docPr id="576364197" name="Picture 1" descr="Bing Bong Capital – Litquidity Ca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g Bong Capital – Litquidity Capital"/>
                  <pic:cNvPicPr>
                    <a:picLocks noChangeAspect="1" noChangeArrowheads="1"/>
                  </pic:cNvPicPr>
                </pic:nvPicPr>
                <pic:blipFill rotWithShape="1">
                  <a:blip r:embed="rId1">
                    <a:extLst>
                      <a:ext uri="{28A0092B-C50C-407E-A947-70E740481C1C}">
                        <a14:useLocalDpi xmlns:a14="http://schemas.microsoft.com/office/drawing/2010/main" val="0"/>
                      </a:ext>
                    </a:extLst>
                  </a:blip>
                  <a:srcRect t="27624" b="27072"/>
                  <a:stretch/>
                </pic:blipFill>
                <pic:spPr bwMode="auto">
                  <a:xfrm>
                    <a:off x="0" y="0"/>
                    <a:ext cx="1379220" cy="624840"/>
                  </a:xfrm>
                  <a:prstGeom prst="rect">
                    <a:avLst/>
                  </a:prstGeom>
                  <a:noFill/>
                  <a:ln>
                    <a:noFill/>
                  </a:ln>
                  <a:extLst>
                    <a:ext uri="{53640926-AAD7-44D8-BBD7-CCE9431645EC}">
                      <a14:shadowObscured xmlns:a14="http://schemas.microsoft.com/office/drawing/2010/main"/>
                    </a:ext>
                  </a:extLst>
                </pic:spPr>
              </pic:pic>
            </a:graphicData>
          </a:graphic>
        </wp:anchor>
      </w:drawing>
    </w:r>
    <w:r w:rsidRPr="00E22AA9">
      <w:rPr>
        <w:sz w:val="20"/>
        <w:szCs w:val="20"/>
      </w:rPr>
      <w:t>January 17</w:t>
    </w:r>
    <w:r w:rsidRPr="00E22AA9">
      <w:rPr>
        <w:sz w:val="20"/>
        <w:szCs w:val="20"/>
        <w:vertAlign w:val="superscript"/>
      </w:rPr>
      <w:t>th</w:t>
    </w:r>
    <w:r w:rsidRPr="00E22AA9">
      <w:rPr>
        <w:sz w:val="20"/>
        <w:szCs w:val="20"/>
      </w:rPr>
      <w:t>, 2024</w:t>
    </w:r>
  </w:p>
  <w:p w14:paraId="46360110" w14:textId="77777777" w:rsidR="004A1383" w:rsidRPr="00E22AA9" w:rsidRDefault="004A1383" w:rsidP="004A1383">
    <w:pPr>
      <w:pStyle w:val="Header"/>
      <w:jc w:val="right"/>
      <w:rPr>
        <w:sz w:val="20"/>
        <w:szCs w:val="20"/>
      </w:rPr>
    </w:pPr>
    <w:r w:rsidRPr="00E22AA9">
      <w:rPr>
        <w:sz w:val="20"/>
        <w:szCs w:val="20"/>
      </w:rPr>
      <w:t>Boston, MA, US</w:t>
    </w:r>
  </w:p>
  <w:p w14:paraId="20D39457" w14:textId="77777777" w:rsidR="004A1383" w:rsidRPr="00E22AA9" w:rsidRDefault="004A1383" w:rsidP="004A1383">
    <w:pPr>
      <w:pStyle w:val="Header"/>
      <w:jc w:val="right"/>
      <w:rPr>
        <w:b/>
        <w:bCs/>
        <w:sz w:val="20"/>
        <w:szCs w:val="20"/>
      </w:rPr>
    </w:pPr>
    <w:proofErr w:type="spellStart"/>
    <w:r w:rsidRPr="00E22AA9">
      <w:rPr>
        <w:b/>
        <w:bCs/>
        <w:sz w:val="20"/>
        <w:szCs w:val="20"/>
      </w:rPr>
      <w:t>PortCo</w:t>
    </w:r>
    <w:proofErr w:type="spellEnd"/>
    <w:r w:rsidRPr="00E22AA9">
      <w:rPr>
        <w:b/>
        <w:bCs/>
        <w:sz w:val="20"/>
        <w:szCs w:val="20"/>
      </w:rPr>
      <w:t xml:space="preserve"> Operational Rx</w:t>
    </w:r>
  </w:p>
  <w:p w14:paraId="6FEE89B2" w14:textId="77777777" w:rsidR="004A1383" w:rsidRPr="00E22AA9" w:rsidRDefault="004A1383" w:rsidP="004A1383">
    <w:pPr>
      <w:pStyle w:val="Header"/>
      <w:jc w:val="right"/>
      <w:rPr>
        <w:sz w:val="20"/>
        <w:szCs w:val="20"/>
      </w:rPr>
    </w:pPr>
    <w:r w:rsidRPr="00E22AA9">
      <w:rPr>
        <w:sz w:val="20"/>
        <w:szCs w:val="20"/>
      </w:rPr>
      <w:t>B2B2C/Cosmetics</w:t>
    </w:r>
  </w:p>
  <w:p w14:paraId="29AF2B90" w14:textId="43287B02" w:rsidR="004A1383" w:rsidRDefault="004A1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6448A"/>
    <w:multiLevelType w:val="hybridMultilevel"/>
    <w:tmpl w:val="FC7268E0"/>
    <w:lvl w:ilvl="0" w:tplc="04090005">
      <w:start w:val="1"/>
      <w:numFmt w:val="bullet"/>
      <w:lvlText w:val=""/>
      <w:lvlJc w:val="left"/>
      <w:pPr>
        <w:ind w:left="776" w:hanging="360"/>
      </w:pPr>
      <w:rPr>
        <w:rFonts w:ascii="Wingdings" w:hAnsi="Wingdings" w:hint="default"/>
        <w:sz w:val="22"/>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412D0E56"/>
    <w:multiLevelType w:val="hybridMultilevel"/>
    <w:tmpl w:val="65F25CBA"/>
    <w:lvl w:ilvl="0" w:tplc="8108B5C2">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C01664"/>
    <w:multiLevelType w:val="multilevel"/>
    <w:tmpl w:val="6916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7377132">
    <w:abstractNumId w:val="2"/>
  </w:num>
  <w:num w:numId="2" w16cid:durableId="128939167">
    <w:abstractNumId w:val="1"/>
  </w:num>
  <w:num w:numId="3" w16cid:durableId="867722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83"/>
    <w:rsid w:val="0006416D"/>
    <w:rsid w:val="000651DE"/>
    <w:rsid w:val="000720B5"/>
    <w:rsid w:val="0009074A"/>
    <w:rsid w:val="000F6927"/>
    <w:rsid w:val="00140B53"/>
    <w:rsid w:val="00157084"/>
    <w:rsid w:val="00162A5F"/>
    <w:rsid w:val="001A26E5"/>
    <w:rsid w:val="001B3895"/>
    <w:rsid w:val="002173FA"/>
    <w:rsid w:val="00225B48"/>
    <w:rsid w:val="00240704"/>
    <w:rsid w:val="002505A8"/>
    <w:rsid w:val="002528E6"/>
    <w:rsid w:val="00256F10"/>
    <w:rsid w:val="0026063A"/>
    <w:rsid w:val="00265F51"/>
    <w:rsid w:val="002A2F6F"/>
    <w:rsid w:val="002B55D3"/>
    <w:rsid w:val="002D388F"/>
    <w:rsid w:val="002D42EF"/>
    <w:rsid w:val="002E4C8A"/>
    <w:rsid w:val="002E7172"/>
    <w:rsid w:val="002E7A5A"/>
    <w:rsid w:val="00331727"/>
    <w:rsid w:val="00331A58"/>
    <w:rsid w:val="003323DC"/>
    <w:rsid w:val="00341BBD"/>
    <w:rsid w:val="00342DB4"/>
    <w:rsid w:val="00354564"/>
    <w:rsid w:val="0037486C"/>
    <w:rsid w:val="00384C6E"/>
    <w:rsid w:val="003B1A64"/>
    <w:rsid w:val="003B699E"/>
    <w:rsid w:val="003C472D"/>
    <w:rsid w:val="003F3F62"/>
    <w:rsid w:val="00401953"/>
    <w:rsid w:val="00426DD2"/>
    <w:rsid w:val="00432A09"/>
    <w:rsid w:val="00446829"/>
    <w:rsid w:val="004805A2"/>
    <w:rsid w:val="00490838"/>
    <w:rsid w:val="00491ED4"/>
    <w:rsid w:val="004A1383"/>
    <w:rsid w:val="004D3FA5"/>
    <w:rsid w:val="004E212B"/>
    <w:rsid w:val="004E7107"/>
    <w:rsid w:val="004F30D0"/>
    <w:rsid w:val="004F56ED"/>
    <w:rsid w:val="00500B72"/>
    <w:rsid w:val="00502A60"/>
    <w:rsid w:val="005072A2"/>
    <w:rsid w:val="00516FF2"/>
    <w:rsid w:val="00520899"/>
    <w:rsid w:val="00530EB9"/>
    <w:rsid w:val="00535EB5"/>
    <w:rsid w:val="00563023"/>
    <w:rsid w:val="00566470"/>
    <w:rsid w:val="00577D0E"/>
    <w:rsid w:val="005962D9"/>
    <w:rsid w:val="00597DA1"/>
    <w:rsid w:val="005E2C6B"/>
    <w:rsid w:val="005E48A4"/>
    <w:rsid w:val="00613E5F"/>
    <w:rsid w:val="006366DD"/>
    <w:rsid w:val="00643561"/>
    <w:rsid w:val="00687E47"/>
    <w:rsid w:val="00695C8E"/>
    <w:rsid w:val="006B51D0"/>
    <w:rsid w:val="006C3AC5"/>
    <w:rsid w:val="006E72AA"/>
    <w:rsid w:val="006F5A3C"/>
    <w:rsid w:val="007258E7"/>
    <w:rsid w:val="00736755"/>
    <w:rsid w:val="0074651F"/>
    <w:rsid w:val="007639AE"/>
    <w:rsid w:val="007E1CAB"/>
    <w:rsid w:val="008324BF"/>
    <w:rsid w:val="00845506"/>
    <w:rsid w:val="00850F9E"/>
    <w:rsid w:val="00877EBB"/>
    <w:rsid w:val="0088702A"/>
    <w:rsid w:val="008A3EFA"/>
    <w:rsid w:val="008B7BDE"/>
    <w:rsid w:val="008E1B18"/>
    <w:rsid w:val="008F15E9"/>
    <w:rsid w:val="009512BF"/>
    <w:rsid w:val="00982DA0"/>
    <w:rsid w:val="009B4B27"/>
    <w:rsid w:val="009C4595"/>
    <w:rsid w:val="009C4FD3"/>
    <w:rsid w:val="009D00DC"/>
    <w:rsid w:val="009D0AA9"/>
    <w:rsid w:val="009D7E5A"/>
    <w:rsid w:val="009E584D"/>
    <w:rsid w:val="00A130A0"/>
    <w:rsid w:val="00A22240"/>
    <w:rsid w:val="00A34A19"/>
    <w:rsid w:val="00A37AF7"/>
    <w:rsid w:val="00A64919"/>
    <w:rsid w:val="00A90CD3"/>
    <w:rsid w:val="00AA49C6"/>
    <w:rsid w:val="00AB36D0"/>
    <w:rsid w:val="00AB44BE"/>
    <w:rsid w:val="00AB5033"/>
    <w:rsid w:val="00AC36D7"/>
    <w:rsid w:val="00AD08A4"/>
    <w:rsid w:val="00AE1D02"/>
    <w:rsid w:val="00AF3378"/>
    <w:rsid w:val="00AF56B6"/>
    <w:rsid w:val="00B04AF9"/>
    <w:rsid w:val="00B67EEE"/>
    <w:rsid w:val="00B941CF"/>
    <w:rsid w:val="00B9570A"/>
    <w:rsid w:val="00C005DB"/>
    <w:rsid w:val="00C13AFF"/>
    <w:rsid w:val="00C25140"/>
    <w:rsid w:val="00C31FEB"/>
    <w:rsid w:val="00C376AB"/>
    <w:rsid w:val="00C37C43"/>
    <w:rsid w:val="00C541BA"/>
    <w:rsid w:val="00C558BD"/>
    <w:rsid w:val="00CB13C1"/>
    <w:rsid w:val="00CC5D6B"/>
    <w:rsid w:val="00CC6645"/>
    <w:rsid w:val="00CE06B0"/>
    <w:rsid w:val="00CE0DBC"/>
    <w:rsid w:val="00D0187E"/>
    <w:rsid w:val="00D07E85"/>
    <w:rsid w:val="00D13900"/>
    <w:rsid w:val="00D21E50"/>
    <w:rsid w:val="00D21F0C"/>
    <w:rsid w:val="00D44584"/>
    <w:rsid w:val="00D5310B"/>
    <w:rsid w:val="00D54AB1"/>
    <w:rsid w:val="00D55032"/>
    <w:rsid w:val="00D74225"/>
    <w:rsid w:val="00D81503"/>
    <w:rsid w:val="00D87147"/>
    <w:rsid w:val="00D9733E"/>
    <w:rsid w:val="00DA619E"/>
    <w:rsid w:val="00DA630B"/>
    <w:rsid w:val="00DB2CCB"/>
    <w:rsid w:val="00DB5230"/>
    <w:rsid w:val="00DE0B6C"/>
    <w:rsid w:val="00E008BB"/>
    <w:rsid w:val="00E017A2"/>
    <w:rsid w:val="00E02048"/>
    <w:rsid w:val="00E353B8"/>
    <w:rsid w:val="00E42289"/>
    <w:rsid w:val="00E44183"/>
    <w:rsid w:val="00E46A6E"/>
    <w:rsid w:val="00E47AC2"/>
    <w:rsid w:val="00E506A4"/>
    <w:rsid w:val="00E5406C"/>
    <w:rsid w:val="00E60573"/>
    <w:rsid w:val="00E735F6"/>
    <w:rsid w:val="00E81EB1"/>
    <w:rsid w:val="00E97E8E"/>
    <w:rsid w:val="00ED7BD6"/>
    <w:rsid w:val="00EF0FA6"/>
    <w:rsid w:val="00EF695B"/>
    <w:rsid w:val="00F038D5"/>
    <w:rsid w:val="00F10503"/>
    <w:rsid w:val="00F11E4C"/>
    <w:rsid w:val="00F168EA"/>
    <w:rsid w:val="00F37BE2"/>
    <w:rsid w:val="00F55C95"/>
    <w:rsid w:val="00F665E1"/>
    <w:rsid w:val="00F670BA"/>
    <w:rsid w:val="00F759CD"/>
    <w:rsid w:val="00FC166F"/>
    <w:rsid w:val="00FF4CA9"/>
    <w:rsid w:val="00FF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57626"/>
  <w15:chartTrackingRefBased/>
  <w15:docId w15:val="{FA058B6A-790D-4BDA-A39C-C8074FDC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A19"/>
  </w:style>
  <w:style w:type="paragraph" w:styleId="Heading1">
    <w:name w:val="heading 1"/>
    <w:basedOn w:val="Normal"/>
    <w:next w:val="Normal"/>
    <w:link w:val="Heading1Char"/>
    <w:uiPriority w:val="9"/>
    <w:qFormat/>
    <w:rsid w:val="00D54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F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383"/>
  </w:style>
  <w:style w:type="paragraph" w:styleId="Footer">
    <w:name w:val="footer"/>
    <w:basedOn w:val="Normal"/>
    <w:link w:val="FooterChar"/>
    <w:uiPriority w:val="99"/>
    <w:unhideWhenUsed/>
    <w:rsid w:val="004A1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383"/>
  </w:style>
  <w:style w:type="character" w:customStyle="1" w:styleId="Heading1Char">
    <w:name w:val="Heading 1 Char"/>
    <w:basedOn w:val="DefaultParagraphFont"/>
    <w:link w:val="Heading1"/>
    <w:uiPriority w:val="9"/>
    <w:rsid w:val="00D54AB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C6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CCB"/>
    <w:pPr>
      <w:ind w:left="720"/>
      <w:contextualSpacing/>
    </w:pPr>
  </w:style>
  <w:style w:type="character" w:styleId="Hyperlink">
    <w:name w:val="Hyperlink"/>
    <w:basedOn w:val="DefaultParagraphFont"/>
    <w:uiPriority w:val="99"/>
    <w:unhideWhenUsed/>
    <w:rsid w:val="00D21F0C"/>
    <w:rPr>
      <w:color w:val="0563C1" w:themeColor="hyperlink"/>
      <w:u w:val="single"/>
    </w:rPr>
  </w:style>
  <w:style w:type="character" w:styleId="UnresolvedMention">
    <w:name w:val="Unresolved Mention"/>
    <w:basedOn w:val="DefaultParagraphFont"/>
    <w:uiPriority w:val="99"/>
    <w:semiHidden/>
    <w:unhideWhenUsed/>
    <w:rsid w:val="00D21F0C"/>
    <w:rPr>
      <w:color w:val="605E5C"/>
      <w:shd w:val="clear" w:color="auto" w:fill="E1DFDD"/>
    </w:rPr>
  </w:style>
  <w:style w:type="character" w:customStyle="1" w:styleId="Heading2Char">
    <w:name w:val="Heading 2 Char"/>
    <w:basedOn w:val="DefaultParagraphFont"/>
    <w:link w:val="Heading2"/>
    <w:uiPriority w:val="9"/>
    <w:rsid w:val="00D21F0C"/>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ED7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17900">
      <w:bodyDiv w:val="1"/>
      <w:marLeft w:val="0"/>
      <w:marRight w:val="0"/>
      <w:marTop w:val="0"/>
      <w:marBottom w:val="0"/>
      <w:divBdr>
        <w:top w:val="none" w:sz="0" w:space="0" w:color="auto"/>
        <w:left w:val="none" w:sz="0" w:space="0" w:color="auto"/>
        <w:bottom w:val="none" w:sz="0" w:space="0" w:color="auto"/>
        <w:right w:val="none" w:sz="0" w:space="0" w:color="auto"/>
      </w:divBdr>
    </w:div>
    <w:div w:id="564220147">
      <w:bodyDiv w:val="1"/>
      <w:marLeft w:val="0"/>
      <w:marRight w:val="0"/>
      <w:marTop w:val="0"/>
      <w:marBottom w:val="0"/>
      <w:divBdr>
        <w:top w:val="none" w:sz="0" w:space="0" w:color="auto"/>
        <w:left w:val="none" w:sz="0" w:space="0" w:color="auto"/>
        <w:bottom w:val="none" w:sz="0" w:space="0" w:color="auto"/>
        <w:right w:val="none" w:sz="0" w:space="0" w:color="auto"/>
      </w:divBdr>
    </w:div>
    <w:div w:id="758529817">
      <w:bodyDiv w:val="1"/>
      <w:marLeft w:val="0"/>
      <w:marRight w:val="0"/>
      <w:marTop w:val="0"/>
      <w:marBottom w:val="0"/>
      <w:divBdr>
        <w:top w:val="none" w:sz="0" w:space="0" w:color="auto"/>
        <w:left w:val="none" w:sz="0" w:space="0" w:color="auto"/>
        <w:bottom w:val="none" w:sz="0" w:space="0" w:color="auto"/>
        <w:right w:val="none" w:sz="0" w:space="0" w:color="auto"/>
      </w:divBdr>
    </w:div>
    <w:div w:id="805898548">
      <w:bodyDiv w:val="1"/>
      <w:marLeft w:val="0"/>
      <w:marRight w:val="0"/>
      <w:marTop w:val="0"/>
      <w:marBottom w:val="0"/>
      <w:divBdr>
        <w:top w:val="none" w:sz="0" w:space="0" w:color="auto"/>
        <w:left w:val="none" w:sz="0" w:space="0" w:color="auto"/>
        <w:bottom w:val="none" w:sz="0" w:space="0" w:color="auto"/>
        <w:right w:val="none" w:sz="0" w:space="0" w:color="auto"/>
      </w:divBdr>
    </w:div>
    <w:div w:id="856308992">
      <w:bodyDiv w:val="1"/>
      <w:marLeft w:val="0"/>
      <w:marRight w:val="0"/>
      <w:marTop w:val="0"/>
      <w:marBottom w:val="0"/>
      <w:divBdr>
        <w:top w:val="none" w:sz="0" w:space="0" w:color="auto"/>
        <w:left w:val="none" w:sz="0" w:space="0" w:color="auto"/>
        <w:bottom w:val="none" w:sz="0" w:space="0" w:color="auto"/>
        <w:right w:val="none" w:sz="0" w:space="0" w:color="auto"/>
      </w:divBdr>
    </w:div>
    <w:div w:id="1027756664">
      <w:bodyDiv w:val="1"/>
      <w:marLeft w:val="0"/>
      <w:marRight w:val="0"/>
      <w:marTop w:val="0"/>
      <w:marBottom w:val="0"/>
      <w:divBdr>
        <w:top w:val="none" w:sz="0" w:space="0" w:color="auto"/>
        <w:left w:val="none" w:sz="0" w:space="0" w:color="auto"/>
        <w:bottom w:val="none" w:sz="0" w:space="0" w:color="auto"/>
        <w:right w:val="none" w:sz="0" w:space="0" w:color="auto"/>
      </w:divBdr>
    </w:div>
    <w:div w:id="1564943700">
      <w:bodyDiv w:val="1"/>
      <w:marLeft w:val="0"/>
      <w:marRight w:val="0"/>
      <w:marTop w:val="0"/>
      <w:marBottom w:val="0"/>
      <w:divBdr>
        <w:top w:val="none" w:sz="0" w:space="0" w:color="auto"/>
        <w:left w:val="none" w:sz="0" w:space="0" w:color="auto"/>
        <w:bottom w:val="none" w:sz="0" w:space="0" w:color="auto"/>
        <w:right w:val="none" w:sz="0" w:space="0" w:color="auto"/>
      </w:divBdr>
    </w:div>
    <w:div w:id="196503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jakezward/status/172803263940203761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Dan21</b:Tag>
    <b:SourceType>InternetSite</b:SourceType>
    <b:Guid>{5A13C3CE-89DF-4295-9AC3-3FB6EF24862E}</b:Guid>
    <b:Title>BPA, Parabens, and Phthalates in Relation to Endometrial Cancer Risk: A Case–Control Study Nested in the Multiethnic Cohort</b:Title>
    <b:Year>2021</b:Year>
    <b:Author>
      <b:Author>
        <b:NameList>
          <b:Person>
            <b:Last>Danja Sarink</b:Last>
            <b:First>Adrian</b:First>
            <b:Middle>A. Franke, Kami K. White, Anna H. Wu, Iona Cheng, Brandon Quon, Loïc Le Marchand, Lynne R. Wilkens, Herbert Yu, and Melissa A. Merrittcorresponding author</b:Middle>
          </b:Person>
        </b:NameList>
      </b:Author>
    </b:Author>
    <b:InternetSiteTitle>National Library of Medicine</b:InternetSiteTitle>
    <b:Month>May</b:Month>
    <b:Day>5</b:Day>
    <b:URL>https://www.ncbi.nlm.nih.gov/pmc/articles/PMC8099155/</b:URL>
    <b:RefOrder>1</b:RefOrder>
  </b:Source>
  <b:Source>
    <b:Tag>Dal22</b:Tag>
    <b:SourceType>InternetSite</b:SourceType>
    <b:Guid>{1C270BA6-A4DF-4677-92CA-3739526B53DB}</b:Guid>
    <b:Author>
      <b:Author>
        <b:NameList>
          <b:Person>
            <b:Last>Dalibor Mijaljica</b:Last>
            <b:First>Fabrizio</b:First>
            <b:Middle>Spada, and Ian P. Harrison</b:Middle>
          </b:Person>
        </b:NameList>
      </b:Author>
    </b:Author>
    <b:Title>Skin Cleansing without or with Compromise: Soaps and Syndets</b:Title>
    <b:InternetSiteTitle>National Library of Medicine</b:InternetSiteTitle>
    <b:Year>2022</b:Year>
    <b:Month>March</b:Month>
    <b:Day>1</b:Day>
    <b:URL>https://www.ncbi.nlm.nih.gov/pmc/articles/PMC8954092/</b:URL>
    <b:RefOrder>2</b:RefOrder>
  </b:Source>
  <b:Source>
    <b:Tag>Ins23</b:Tag>
    <b:SourceType>Film</b:SourceType>
    <b:Guid>{9A91E2FE-849F-4BAF-BD56-43DDD7CED428}</b:Guid>
    <b:Title>How Lebanon’s Oldest Soap Factory Makes 30,000 Olive Oil Bars</b:Title>
    <b:Year>2023</b:Year>
    <b:Author>
      <b:Director>
        <b:NameList>
          <b:Person>
            <b:Last>Business</b:Last>
            <b:First>Insider</b:First>
          </b:Person>
        </b:NameList>
      </b:Director>
    </b:Author>
    <b:RefOrder>3</b:RefOrder>
  </b:Source>
  <b:Source>
    <b:Tag>soa23</b:Tag>
    <b:SourceType>InternetSite</b:SourceType>
    <b:Guid>{31C0B23A-5949-4C23-B30A-0D980FB60626}</b:Guid>
    <b:Title>Dr. Squatch has increased their prices from $7 to $8 per bar.</b:Title>
    <b:Year>2023</b:Year>
    <b:Author>
      <b:Author>
        <b:NameList>
          <b:Person>
            <b:Last>soapmeister</b:Last>
          </b:Person>
        </b:NameList>
      </b:Author>
    </b:Author>
    <b:InternetSiteTitle>Reddit</b:InternetSiteTitle>
    <b:Month>February</b:Month>
    <b:Day>24</b:Day>
    <b:URL>https://www.reddit.com/r/DrSquatch/comments/13f0a9g/dr_squatch_has_increased_their_prices_from_7_to_8/</b:URL>
    <b:RefOrder>4</b:RefOrder>
  </b:Source>
  <b:Source>
    <b:Tag>eCo</b:Tag>
    <b:SourceType>InternetSite</b:SourceType>
    <b:Guid>{40A83C37-C13D-4DFF-B833-B1BF67CFB165}</b:Guid>
    <b:Author>
      <b:Author>
        <b:Corporate>eCommerceDB</b:Corporate>
      </b:Author>
    </b:Author>
    <b:Title>Dr. Squatch Sales Revenue</b:Title>
    <b:InternetSiteTitle>eCommerceDB</b:InternetSiteTitle>
    <b:URL>https://ecommercedb.com/store/drsquatch.com</b:URL>
    <b:RefOrder>5</b:RefOrder>
  </b:Source>
  <b:Source>
    <b:Tag>Eri21</b:Tag>
    <b:SourceType>InternetSite</b:SourceType>
    <b:Guid>{0655C924-F831-4259-8599-EAC1A5DD719A}</b:Guid>
    <b:Author>
      <b:Author>
        <b:NameList>
          <b:Person>
            <b:Last>Bandholz</b:Last>
            <b:First>Eric</b:First>
          </b:Person>
        </b:NameList>
      </b:Author>
    </b:Author>
    <b:Title>Dr. Squatch Scales to $100 Million with Natural Soaps for Men</b:Title>
    <b:InternetSiteTitle>PracticalCommerce</b:InternetSiteTitle>
    <b:Year>2021</b:Year>
    <b:Month>January</b:Month>
    <b:Day>22</b:Day>
    <b:URL>https://www.practicalecommerce.com/dr-squatch-a-mens-soap-brand-scales-to-100-million</b:URL>
    <b:RefOrder>6</b:RefOrder>
  </b:Source>
</b:Sources>
</file>

<file path=customXml/itemProps1.xml><?xml version="1.0" encoding="utf-8"?>
<ds:datastoreItem xmlns:ds="http://schemas.openxmlformats.org/officeDocument/2006/customXml" ds:itemID="{11E90226-CB64-4802-8A6C-6DCF26499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2</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Quang Viet Nguyen</dc:creator>
  <cp:keywords/>
  <dc:description/>
  <cp:lastModifiedBy>Minh Quang Viet Nguyen</cp:lastModifiedBy>
  <cp:revision>12</cp:revision>
  <dcterms:created xsi:type="dcterms:W3CDTF">2024-01-18T02:45:00Z</dcterms:created>
  <dcterms:modified xsi:type="dcterms:W3CDTF">2024-01-24T13:54:00Z</dcterms:modified>
</cp:coreProperties>
</file>