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Buyer RFP - Cloud Platform Procurement</w:t>
      </w:r>
    </w:p>
    <w:p>
      <w:r>
        <w:t xml:space="preserve">Technical requirement: monthly availability must be at least 99.99%.</w:t>
      </w:r>
    </w:p>
    <w:p>
      <w:r>
        <w:t xml:space="preserve">Compliance requirement: customer data and processing must remain in the EU.</w:t>
      </w:r>
    </w:p>
    <w:p>
      <w:r>
        <w:t xml:space="preserve">Commercial requirement: three-year total cost must not exceed USD 500000.</w:t>
      </w:r>
    </w:p>
    <w:sectPr/>
  </w:body>
</w:document>
</file>

<file path=word/_rels/document.xml.rels><?xml version="1.0" encoding="UTF-8" standalone="yes"?>
<Relationships xmlns="http://schemas.openxmlformats.org/package/2006/relationships"/>
</file>