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center"/>
      </w:pPr>
      <w:r>
        <w:rPr>
          <w:rFonts w:ascii="Times New Roman" w:hAnsi="Times New Roman"/>
          <w:b/>
          <w:sz w:val="28"/>
        </w:rPr>
        <w:t>HỌC VIỆN CÔNG NGHỆ BƯU CHÍNH VIỄN THÔNG</w:t>
      </w:r>
    </w:p>
    <w:p>
      <w:pPr>
        <w:jc w:val="center"/>
      </w:pPr>
      <w:r>
        <w:rPr>
          <w:rFonts w:ascii="Times New Roman" w:hAnsi="Times New Roman"/>
          <w:b/>
          <w:sz w:val="28"/>
        </w:rPr>
        <w:t>KHOA AN TOÀN THÔNG TIN</w:t>
      </w:r>
    </w:p>
    <w:p/>
    <w:p/>
    <w:p/>
    <w:p/>
    <w:p>
      <w:pPr>
        <w:jc w:val="center"/>
      </w:pPr>
      <w:r>
        <w:rPr>
          <w:rFonts w:ascii="Times New Roman" w:hAnsi="Times New Roman"/>
          <w:b/>
          <w:color w:val="000080"/>
          <w:sz w:val="36"/>
        </w:rPr>
        <w:t>BÁO CÁO BÀI TẬP LỚN</w:t>
      </w:r>
    </w:p>
    <w:p>
      <w:pPr>
        <w:jc w:val="center"/>
      </w:pPr>
      <w:r>
        <w:rPr>
          <w:rFonts w:ascii="Times New Roman" w:hAnsi="Times New Roman"/>
          <w:b/>
          <w:sz w:val="26"/>
        </w:rPr>
        <w:t>HỌC PHẦN: AN TOÀN ỨNG DỤNG WEB VÀ CƠ SỞ DỮ LIỆU</w:t>
      </w:r>
    </w:p>
    <w:p>
      <w:pPr>
        <w:jc w:val="center"/>
      </w:pPr>
      <w:r>
        <w:rPr>
          <w:rFonts w:ascii="Times New Roman" w:hAnsi="Times New Roman"/>
          <w:b/>
          <w:sz w:val="26"/>
        </w:rPr>
        <w:t>MÃ HỌC PHẦN: ATTT3210</w:t>
      </w:r>
    </w:p>
    <w:p/>
    <w:p>
      <w:pPr>
        <w:jc w:val="center"/>
      </w:pPr>
      <w:r>
        <w:rPr>
          <w:rFonts w:ascii="Times New Roman" w:hAnsi="Times New Roman"/>
          <w:b/>
          <w:sz w:val="26"/>
        </w:rPr>
        <w:t>ĐỀ TÀI:</w:t>
      </w:r>
    </w:p>
    <w:p>
      <w:pPr>
        <w:jc w:val="center"/>
      </w:pPr>
      <w:r>
        <w:rPr>
          <w:rFonts w:ascii="Times New Roman" w:hAnsi="Times New Roman"/>
          <w:b/>
          <w:color w:val="000080"/>
          <w:sz w:val="28"/>
        </w:rPr>
        <w:t>NGHIÊN CỨU CÁC LỖ HỔNG BẢO MẬT WEB THEO PORTSWIGGER WEB SECURITY</w:t>
        <w:br/>
        <w:t>VÀ XÂY DỰNG ỨNG DỤNG PHÂN TÍCH LỖ HỔNG</w:t>
        <w:br/>
        <w:t>TRÊN NỀN TẢNG OWASP JUICE SHOP</w:t>
      </w:r>
    </w:p>
    <w:p/>
    <w:p/>
    <w:p>
      <w:pPr>
        <w:jc w:val="center"/>
      </w:pPr>
      <w:r>
        <w:rPr>
          <w:rFonts w:ascii="Times New Roman" w:hAnsi="Times New Roman"/>
          <w:sz w:val="24"/>
        </w:rPr>
        <w:t>Các sinh viên thực hiện (trưởng nhóm xếp số 1):</w:t>
      </w:r>
    </w:p>
    <w:p>
      <w:pPr>
        <w:jc w:val="center"/>
      </w:pPr>
      <w:r>
        <w:rPr>
          <w:rFonts w:ascii="Times New Roman" w:hAnsi="Times New Roman"/>
          <w:sz w:val="24"/>
        </w:rPr>
        <w:t>B21DCAT001</w:t>
        <w:tab/>
        <w:t>Nguyễn Văn A</w:t>
      </w:r>
    </w:p>
    <w:p>
      <w:pPr>
        <w:jc w:val="center"/>
      </w:pPr>
      <w:r>
        <w:rPr>
          <w:rFonts w:ascii="Times New Roman" w:hAnsi="Times New Roman"/>
          <w:sz w:val="24"/>
        </w:rPr>
        <w:t>B21DCAT002</w:t>
        <w:tab/>
        <w:t>Trần Thị B</w:t>
      </w:r>
    </w:p>
    <w:p>
      <w:pPr>
        <w:jc w:val="center"/>
      </w:pPr>
      <w:r>
        <w:rPr>
          <w:rFonts w:ascii="Times New Roman" w:hAnsi="Times New Roman"/>
          <w:sz w:val="24"/>
        </w:rPr>
        <w:t>B21DCAT003</w:t>
        <w:tab/>
        <w:t>Lê Hoàng C</w:t>
      </w:r>
    </w:p>
    <w:p>
      <w:pPr>
        <w:jc w:val="center"/>
      </w:pPr>
      <w:r>
        <w:rPr>
          <w:rFonts w:ascii="Times New Roman" w:hAnsi="Times New Roman"/>
          <w:sz w:val="24"/>
        </w:rPr>
        <w:t>B21DCAT004</w:t>
        <w:tab/>
        <w:t>Phạm Minh D</w:t>
      </w:r>
    </w:p>
    <w:p>
      <w:pPr>
        <w:jc w:val="center"/>
      </w:pPr>
      <w:r>
        <w:rPr>
          <w:rFonts w:ascii="Times New Roman" w:hAnsi="Times New Roman"/>
          <w:sz w:val="24"/>
        </w:rPr>
      </w:r>
    </w:p>
    <w:p>
      <w:pPr>
        <w:jc w:val="center"/>
      </w:pPr>
      <w:r>
        <w:rPr>
          <w:rFonts w:ascii="Times New Roman" w:hAnsi="Times New Roman"/>
          <w:sz w:val="24"/>
        </w:rPr>
        <w:t>Tên nhóm: Nhóm 08</w:t>
      </w:r>
    </w:p>
    <w:p>
      <w:pPr>
        <w:jc w:val="center"/>
      </w:pPr>
      <w:r>
        <w:rPr>
          <w:rFonts w:ascii="Times New Roman" w:hAnsi="Times New Roman"/>
          <w:sz w:val="24"/>
        </w:rPr>
        <w:t>Tên lớp: D21CQAT01-B</w:t>
      </w:r>
    </w:p>
    <w:p>
      <w:pPr>
        <w:jc w:val="center"/>
      </w:pPr>
      <w:r>
        <w:rPr>
          <w:rFonts w:ascii="Times New Roman" w:hAnsi="Times New Roman"/>
          <w:sz w:val="24"/>
        </w:rPr>
      </w:r>
    </w:p>
    <w:p>
      <w:pPr>
        <w:jc w:val="center"/>
      </w:pPr>
      <w:r>
        <w:rPr>
          <w:rFonts w:ascii="Times New Roman" w:hAnsi="Times New Roman"/>
          <w:sz w:val="24"/>
        </w:rPr>
        <w:t>Giảng viên hướng dẫn: TS. Giảng Viên Hướng Dẫn</w:t>
      </w:r>
    </w:p>
    <w:p/>
    <w:p/>
    <w:p/>
    <w:p>
      <w:pPr>
        <w:jc w:val="center"/>
      </w:pPr>
      <w:r>
        <w:rPr>
          <w:rFonts w:ascii="Times New Roman" w:hAnsi="Times New Roman"/>
          <w:b/>
          <w:sz w:val="28"/>
        </w:rPr>
        <w:t>HÀ NỘI – 2026</w:t>
      </w:r>
    </w:p>
    <w:p>
      <w:r>
        <w:br w:type="page"/>
      </w:r>
    </w:p>
    <w:p>
      <w:pPr>
        <w:pStyle w:val="CTDT-H0"/>
      </w:pPr>
      <w:r>
        <w:t>PHÂN CÔNG NHIỆM VỤ NHÓM THỰC HIỆN</w:t>
      </w:r>
    </w:p>
    <w:tbl>
      <w:tblPr>
        <w:tblStyle w:val="TableGrid"/>
        <w:tblW w:type="auto" w:w="0"/>
        <w:jc w:val="center"/>
        <w:tblLook w:firstColumn="1" w:firstRow="1" w:lastColumn="0" w:lastRow="0" w:noHBand="0" w:noVBand="1" w:val="04A0"/>
      </w:tblPr>
      <w:tblGrid>
        <w:gridCol w:w="2367"/>
        <w:gridCol w:w="2367"/>
        <w:gridCol w:w="2367"/>
        <w:gridCol w:w="2367"/>
      </w:tblGrid>
      <w:tr>
        <w:tc>
          <w:tcPr>
            <w:tcW w:type="dxa" w:w="2367"/>
          </w:tcPr>
          <w:p>
            <w:pPr>
              <w:jc w:val="center"/>
            </w:pPr>
            <w:r/>
            <w:r>
              <w:rPr>
                <w:rFonts w:ascii="Times New Roman" w:hAnsi="Times New Roman"/>
                <w:b/>
                <w:sz w:val="20"/>
              </w:rPr>
              <w:t>TT</w:t>
            </w:r>
          </w:p>
        </w:tc>
        <w:tc>
          <w:tcPr>
            <w:tcW w:type="dxa" w:w="2367"/>
          </w:tcPr>
          <w:p>
            <w:pPr>
              <w:jc w:val="center"/>
            </w:pPr>
            <w:r/>
            <w:r>
              <w:rPr>
                <w:rFonts w:ascii="Times New Roman" w:hAnsi="Times New Roman"/>
                <w:b/>
                <w:sz w:val="20"/>
              </w:rPr>
              <w:t>Công việc / Nhiệm vụ</w:t>
            </w:r>
          </w:p>
        </w:tc>
        <w:tc>
          <w:tcPr>
            <w:tcW w:type="dxa" w:w="2367"/>
          </w:tcPr>
          <w:p>
            <w:pPr>
              <w:jc w:val="center"/>
            </w:pPr>
            <w:r/>
            <w:r>
              <w:rPr>
                <w:rFonts w:ascii="Times New Roman" w:hAnsi="Times New Roman"/>
                <w:b/>
                <w:sz w:val="20"/>
              </w:rPr>
              <w:t>SV thực hiện</w:t>
            </w:r>
          </w:p>
        </w:tc>
        <w:tc>
          <w:tcPr>
            <w:tcW w:type="dxa" w:w="2367"/>
          </w:tcPr>
          <w:p>
            <w:pPr>
              <w:jc w:val="center"/>
            </w:pPr>
            <w:r/>
            <w:r>
              <w:rPr>
                <w:rFonts w:ascii="Times New Roman" w:hAnsi="Times New Roman"/>
                <w:b/>
                <w:sz w:val="20"/>
              </w:rPr>
              <w:t>Thời hạn hoàn thành</w:t>
            </w:r>
          </w:p>
        </w:tc>
      </w:tr>
      <w:tr>
        <w:tc>
          <w:tcPr>
            <w:tcW w:type="dxa" w:w="2367"/>
          </w:tcPr>
          <w:p>
            <w:pPr>
              <w:jc w:val="left"/>
            </w:pPr>
            <w:r/>
            <w:r>
              <w:rPr>
                <w:rFonts w:ascii="Times New Roman" w:hAnsi="Times New Roman"/>
                <w:b w:val="0"/>
                <w:sz w:val="20"/>
              </w:rPr>
              <w:t>1</w:t>
            </w:r>
          </w:p>
        </w:tc>
        <w:tc>
          <w:tcPr>
            <w:tcW w:type="dxa" w:w="2367"/>
          </w:tcPr>
          <w:p>
            <w:pPr>
              <w:jc w:val="left"/>
            </w:pPr>
            <w:r/>
            <w:r>
              <w:rPr>
                <w:rFonts w:ascii="Times New Roman" w:hAnsi="Times New Roman"/>
                <w:b w:val="0"/>
                <w:sz w:val="20"/>
              </w:rPr>
              <w:t>Nghiên cứu cơ sở lý thuyết các lỗ hổng Web theo PortSwigger Web Security Academy (SQLi, XSS, IDOR, SSRF, JWT, Path Traversal)</w:t>
            </w:r>
          </w:p>
        </w:tc>
        <w:tc>
          <w:tcPr>
            <w:tcW w:type="dxa" w:w="2367"/>
          </w:tcPr>
          <w:p>
            <w:pPr>
              <w:jc w:val="left"/>
            </w:pPr>
            <w:r/>
            <w:r>
              <w:rPr>
                <w:rFonts w:ascii="Times New Roman" w:hAnsi="Times New Roman"/>
                <w:b w:val="0"/>
                <w:sz w:val="20"/>
              </w:rPr>
              <w:t>Nguyễn Văn A</w:t>
            </w:r>
          </w:p>
        </w:tc>
        <w:tc>
          <w:tcPr>
            <w:tcW w:type="dxa" w:w="2367"/>
          </w:tcPr>
          <w:p>
            <w:pPr>
              <w:jc w:val="left"/>
            </w:pPr>
            <w:r/>
            <w:r>
              <w:rPr>
                <w:rFonts w:ascii="Times New Roman" w:hAnsi="Times New Roman"/>
                <w:b w:val="0"/>
                <w:sz w:val="20"/>
              </w:rPr>
              <w:t>10/10/2026</w:t>
            </w:r>
          </w:p>
        </w:tc>
      </w:tr>
      <w:tr>
        <w:tc>
          <w:tcPr>
            <w:tcW w:type="dxa" w:w="2367"/>
          </w:tcPr>
          <w:p>
            <w:pPr>
              <w:jc w:val="left"/>
            </w:pPr>
            <w:r/>
            <w:r>
              <w:rPr>
                <w:rFonts w:ascii="Times New Roman" w:hAnsi="Times New Roman"/>
                <w:b w:val="0"/>
                <w:sz w:val="20"/>
              </w:rPr>
              <w:t>2</w:t>
            </w:r>
          </w:p>
        </w:tc>
        <w:tc>
          <w:tcPr>
            <w:tcW w:type="dxa" w:w="2367"/>
          </w:tcPr>
          <w:p>
            <w:pPr>
              <w:jc w:val="left"/>
            </w:pPr>
            <w:r/>
            <w:r>
              <w:rPr>
                <w:rFonts w:ascii="Times New Roman" w:hAnsi="Times New Roman"/>
                <w:b w:val="0"/>
                <w:sz w:val="20"/>
              </w:rPr>
              <w:t>Phân tích kiến trúc hệ thống và cơ chế các thử thách an ninh trên nền tảng OWASP Juice Shop</w:t>
            </w:r>
          </w:p>
        </w:tc>
        <w:tc>
          <w:tcPr>
            <w:tcW w:type="dxa" w:w="2367"/>
          </w:tcPr>
          <w:p>
            <w:pPr>
              <w:jc w:val="left"/>
            </w:pPr>
            <w:r/>
            <w:r>
              <w:rPr>
                <w:rFonts w:ascii="Times New Roman" w:hAnsi="Times New Roman"/>
                <w:b w:val="0"/>
                <w:sz w:val="20"/>
              </w:rPr>
              <w:t>Trần Thị B</w:t>
            </w:r>
          </w:p>
        </w:tc>
        <w:tc>
          <w:tcPr>
            <w:tcW w:type="dxa" w:w="2367"/>
          </w:tcPr>
          <w:p>
            <w:pPr>
              <w:jc w:val="left"/>
            </w:pPr>
            <w:r/>
            <w:r>
              <w:rPr>
                <w:rFonts w:ascii="Times New Roman" w:hAnsi="Times New Roman"/>
                <w:b w:val="0"/>
                <w:sz w:val="20"/>
              </w:rPr>
              <w:t>18/10/2026</w:t>
            </w:r>
          </w:p>
        </w:tc>
      </w:tr>
      <w:tr>
        <w:tc>
          <w:tcPr>
            <w:tcW w:type="dxa" w:w="2367"/>
          </w:tcPr>
          <w:p>
            <w:pPr>
              <w:jc w:val="left"/>
            </w:pPr>
            <w:r/>
            <w:r>
              <w:rPr>
                <w:rFonts w:ascii="Times New Roman" w:hAnsi="Times New Roman"/>
                <w:b w:val="0"/>
                <w:sz w:val="20"/>
              </w:rPr>
              <w:t>3</w:t>
            </w:r>
          </w:p>
        </w:tc>
        <w:tc>
          <w:tcPr>
            <w:tcW w:type="dxa" w:w="2367"/>
          </w:tcPr>
          <w:p>
            <w:pPr>
              <w:jc w:val="left"/>
            </w:pPr>
            <w:r/>
            <w:r>
              <w:rPr>
                <w:rFonts w:ascii="Times New Roman" w:hAnsi="Times New Roman"/>
                <w:b w:val="0"/>
                <w:sz w:val="20"/>
              </w:rPr>
              <w:t>Thiết kế và lập trình phát triển ứng dụng phân tích lỗ hổng JuiceSec Analyzer (Core Engine, Scanner, DAST &amp; SAST)</w:t>
            </w:r>
          </w:p>
        </w:tc>
        <w:tc>
          <w:tcPr>
            <w:tcW w:type="dxa" w:w="2367"/>
          </w:tcPr>
          <w:p>
            <w:pPr>
              <w:jc w:val="left"/>
            </w:pPr>
            <w:r/>
            <w:r>
              <w:rPr>
                <w:rFonts w:ascii="Times New Roman" w:hAnsi="Times New Roman"/>
                <w:b w:val="0"/>
                <w:sz w:val="20"/>
              </w:rPr>
              <w:t>Lê Hoàng C</w:t>
            </w:r>
          </w:p>
        </w:tc>
        <w:tc>
          <w:tcPr>
            <w:tcW w:type="dxa" w:w="2367"/>
          </w:tcPr>
          <w:p>
            <w:pPr>
              <w:jc w:val="left"/>
            </w:pPr>
            <w:r/>
            <w:r>
              <w:rPr>
                <w:rFonts w:ascii="Times New Roman" w:hAnsi="Times New Roman"/>
                <w:b w:val="0"/>
                <w:sz w:val="20"/>
              </w:rPr>
              <w:t>05/11/2026</w:t>
            </w:r>
          </w:p>
        </w:tc>
      </w:tr>
      <w:tr>
        <w:tc>
          <w:tcPr>
            <w:tcW w:type="dxa" w:w="2367"/>
          </w:tcPr>
          <w:p>
            <w:pPr>
              <w:jc w:val="left"/>
            </w:pPr>
            <w:r/>
            <w:r>
              <w:rPr>
                <w:rFonts w:ascii="Times New Roman" w:hAnsi="Times New Roman"/>
                <w:b w:val="0"/>
                <w:sz w:val="20"/>
              </w:rPr>
              <w:t>4</w:t>
            </w:r>
          </w:p>
        </w:tc>
        <w:tc>
          <w:tcPr>
            <w:tcW w:type="dxa" w:w="2367"/>
          </w:tcPr>
          <w:p>
            <w:pPr>
              <w:jc w:val="left"/>
            </w:pPr>
            <w:r/>
            <w:r>
              <w:rPr>
                <w:rFonts w:ascii="Times New Roman" w:hAnsi="Times New Roman"/>
                <w:b w:val="0"/>
                <w:sz w:val="20"/>
              </w:rPr>
              <w:t>Thực nghiệm kiểm thử, thẩm định mã nguồn trên OWASP Juice Shop, tổng hợp số liệu và viết báo cáo hoàn chỉnh</w:t>
            </w:r>
          </w:p>
        </w:tc>
        <w:tc>
          <w:tcPr>
            <w:tcW w:type="dxa" w:w="2367"/>
          </w:tcPr>
          <w:p>
            <w:pPr>
              <w:jc w:val="left"/>
            </w:pPr>
            <w:r/>
            <w:r>
              <w:rPr>
                <w:rFonts w:ascii="Times New Roman" w:hAnsi="Times New Roman"/>
                <w:b w:val="0"/>
                <w:sz w:val="20"/>
              </w:rPr>
              <w:t>Phạm Minh D</w:t>
            </w:r>
          </w:p>
        </w:tc>
        <w:tc>
          <w:tcPr>
            <w:tcW w:type="dxa" w:w="2367"/>
          </w:tcPr>
          <w:p>
            <w:pPr>
              <w:jc w:val="left"/>
            </w:pPr>
            <w:r/>
            <w:r>
              <w:rPr>
                <w:rFonts w:ascii="Times New Roman" w:hAnsi="Times New Roman"/>
                <w:b w:val="0"/>
                <w:sz w:val="20"/>
              </w:rPr>
              <w:t>15/11/2026</w:t>
            </w:r>
          </w:p>
        </w:tc>
      </w:tr>
    </w:tbl>
    <w:p/>
    <w:p>
      <w:pPr>
        <w:pStyle w:val="CTDT-H0"/>
      </w:pPr>
      <w:r>
        <w:t>NHÓM THỰC HIỆN TỰ ĐÁNH GIÁ</w:t>
      </w:r>
    </w:p>
    <w:tbl>
      <w:tblPr>
        <w:tblStyle w:val="TableGrid"/>
        <w:tblW w:type="auto" w:w="0"/>
        <w:jc w:val="center"/>
        <w:tblLook w:firstColumn="1" w:firstRow="1" w:lastColumn="0" w:lastRow="0" w:noHBand="0" w:noVBand="1" w:val="04A0"/>
      </w:tblPr>
      <w:tblGrid>
        <w:gridCol w:w="1353"/>
        <w:gridCol w:w="1353"/>
        <w:gridCol w:w="1353"/>
        <w:gridCol w:w="1353"/>
        <w:gridCol w:w="1353"/>
        <w:gridCol w:w="1353"/>
        <w:gridCol w:w="1353"/>
      </w:tblGrid>
      <w:tr>
        <w:tc>
          <w:tcPr>
            <w:tcW w:type="dxa" w:w="1353"/>
          </w:tcPr>
          <w:p>
            <w:pPr>
              <w:jc w:val="center"/>
            </w:pPr>
            <w:r/>
            <w:r>
              <w:rPr>
                <w:rFonts w:ascii="Times New Roman" w:hAnsi="Times New Roman"/>
                <w:b/>
                <w:sz w:val="20"/>
              </w:rPr>
              <w:t>TT</w:t>
            </w:r>
          </w:p>
        </w:tc>
        <w:tc>
          <w:tcPr>
            <w:tcW w:type="dxa" w:w="1353"/>
          </w:tcPr>
          <w:p>
            <w:pPr>
              <w:jc w:val="center"/>
            </w:pPr>
            <w:r/>
            <w:r>
              <w:rPr>
                <w:rFonts w:ascii="Times New Roman" w:hAnsi="Times New Roman"/>
                <w:b/>
                <w:sz w:val="20"/>
              </w:rPr>
              <w:t>SV thực hiện</w:t>
            </w:r>
          </w:p>
        </w:tc>
        <w:tc>
          <w:tcPr>
            <w:tcW w:type="dxa" w:w="1353"/>
          </w:tcPr>
          <w:p>
            <w:pPr>
              <w:jc w:val="center"/>
            </w:pPr>
            <w:r/>
            <w:r>
              <w:rPr>
                <w:rFonts w:ascii="Times New Roman" w:hAnsi="Times New Roman"/>
                <w:b/>
                <w:sz w:val="20"/>
              </w:rPr>
              <w:t>Thái độ tham gia</w:t>
            </w:r>
          </w:p>
        </w:tc>
        <w:tc>
          <w:tcPr>
            <w:tcW w:type="dxa" w:w="1353"/>
          </w:tcPr>
          <w:p>
            <w:pPr>
              <w:jc w:val="center"/>
            </w:pPr>
            <w:r/>
            <w:r>
              <w:rPr>
                <w:rFonts w:ascii="Times New Roman" w:hAnsi="Times New Roman"/>
                <w:b/>
                <w:sz w:val="20"/>
              </w:rPr>
              <w:t>Mức hoàn thành CV</w:t>
            </w:r>
          </w:p>
        </w:tc>
        <w:tc>
          <w:tcPr>
            <w:tcW w:type="dxa" w:w="1353"/>
          </w:tcPr>
          <w:p>
            <w:pPr>
              <w:jc w:val="center"/>
            </w:pPr>
            <w:r/>
            <w:r>
              <w:rPr>
                <w:rFonts w:ascii="Times New Roman" w:hAnsi="Times New Roman"/>
                <w:b/>
                <w:sz w:val="20"/>
              </w:rPr>
              <w:t>Kỹ năng giao tiếp</w:t>
            </w:r>
          </w:p>
        </w:tc>
        <w:tc>
          <w:tcPr>
            <w:tcW w:type="dxa" w:w="1353"/>
          </w:tcPr>
          <w:p>
            <w:pPr>
              <w:jc w:val="center"/>
            </w:pPr>
            <w:r/>
            <w:r>
              <w:rPr>
                <w:rFonts w:ascii="Times New Roman" w:hAnsi="Times New Roman"/>
                <w:b/>
                <w:sz w:val="20"/>
              </w:rPr>
              <w:t>Kỹ năng hợp tác</w:t>
            </w:r>
          </w:p>
        </w:tc>
        <w:tc>
          <w:tcPr>
            <w:tcW w:type="dxa" w:w="1353"/>
          </w:tcPr>
          <w:p>
            <w:pPr>
              <w:jc w:val="center"/>
            </w:pPr>
            <w:r/>
            <w:r>
              <w:rPr>
                <w:rFonts w:ascii="Times New Roman" w:hAnsi="Times New Roman"/>
                <w:b/>
                <w:sz w:val="20"/>
              </w:rPr>
              <w:t>Kỹ năng lãnh đạo</w:t>
            </w:r>
          </w:p>
        </w:tc>
      </w:tr>
      <w:tr>
        <w:tc>
          <w:tcPr>
            <w:tcW w:type="dxa" w:w="1353"/>
          </w:tcPr>
          <w:p>
            <w:pPr>
              <w:jc w:val="left"/>
            </w:pPr>
            <w:r/>
            <w:r>
              <w:rPr>
                <w:rFonts w:ascii="Times New Roman" w:hAnsi="Times New Roman"/>
                <w:b w:val="0"/>
                <w:sz w:val="20"/>
              </w:rPr>
              <w:t>1</w:t>
            </w:r>
          </w:p>
        </w:tc>
        <w:tc>
          <w:tcPr>
            <w:tcW w:type="dxa" w:w="1353"/>
          </w:tcPr>
          <w:p>
            <w:pPr>
              <w:jc w:val="left"/>
            </w:pPr>
            <w:r/>
            <w:r>
              <w:rPr>
                <w:rFonts w:ascii="Times New Roman" w:hAnsi="Times New Roman"/>
                <w:b w:val="0"/>
                <w:sz w:val="20"/>
              </w:rPr>
              <w:t>Nguyễn Văn A</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r>
      <w:tr>
        <w:tc>
          <w:tcPr>
            <w:tcW w:type="dxa" w:w="1353"/>
          </w:tcPr>
          <w:p>
            <w:pPr>
              <w:jc w:val="left"/>
            </w:pPr>
            <w:r/>
            <w:r>
              <w:rPr>
                <w:rFonts w:ascii="Times New Roman" w:hAnsi="Times New Roman"/>
                <w:b w:val="0"/>
                <w:sz w:val="20"/>
              </w:rPr>
              <w:t>2</w:t>
            </w:r>
          </w:p>
        </w:tc>
        <w:tc>
          <w:tcPr>
            <w:tcW w:type="dxa" w:w="1353"/>
          </w:tcPr>
          <w:p>
            <w:pPr>
              <w:jc w:val="left"/>
            </w:pPr>
            <w:r/>
            <w:r>
              <w:rPr>
                <w:rFonts w:ascii="Times New Roman" w:hAnsi="Times New Roman"/>
                <w:b w:val="0"/>
                <w:sz w:val="20"/>
              </w:rPr>
              <w:t>Trần Thị B</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4</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4</w:t>
            </w:r>
          </w:p>
        </w:tc>
      </w:tr>
      <w:tr>
        <w:tc>
          <w:tcPr>
            <w:tcW w:type="dxa" w:w="1353"/>
          </w:tcPr>
          <w:p>
            <w:pPr>
              <w:jc w:val="left"/>
            </w:pPr>
            <w:r/>
            <w:r>
              <w:rPr>
                <w:rFonts w:ascii="Times New Roman" w:hAnsi="Times New Roman"/>
                <w:b w:val="0"/>
                <w:sz w:val="20"/>
              </w:rPr>
              <w:t>3</w:t>
            </w:r>
          </w:p>
        </w:tc>
        <w:tc>
          <w:tcPr>
            <w:tcW w:type="dxa" w:w="1353"/>
          </w:tcPr>
          <w:p>
            <w:pPr>
              <w:jc w:val="left"/>
            </w:pPr>
            <w:r/>
            <w:r>
              <w:rPr>
                <w:rFonts w:ascii="Times New Roman" w:hAnsi="Times New Roman"/>
                <w:b w:val="0"/>
                <w:sz w:val="20"/>
              </w:rPr>
              <w:t>Lê Hoàng C</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4</w:t>
            </w:r>
          </w:p>
        </w:tc>
      </w:tr>
      <w:tr>
        <w:tc>
          <w:tcPr>
            <w:tcW w:type="dxa" w:w="1353"/>
          </w:tcPr>
          <w:p>
            <w:pPr>
              <w:jc w:val="left"/>
            </w:pPr>
            <w:r/>
            <w:r>
              <w:rPr>
                <w:rFonts w:ascii="Times New Roman" w:hAnsi="Times New Roman"/>
                <w:b w:val="0"/>
                <w:sz w:val="20"/>
              </w:rPr>
              <w:t>4</w:t>
            </w:r>
          </w:p>
        </w:tc>
        <w:tc>
          <w:tcPr>
            <w:tcW w:type="dxa" w:w="1353"/>
          </w:tcPr>
          <w:p>
            <w:pPr>
              <w:jc w:val="left"/>
            </w:pPr>
            <w:r/>
            <w:r>
              <w:rPr>
                <w:rFonts w:ascii="Times New Roman" w:hAnsi="Times New Roman"/>
                <w:b w:val="0"/>
                <w:sz w:val="20"/>
              </w:rPr>
              <w:t>Phạm Minh D</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4</w:t>
            </w:r>
          </w:p>
        </w:tc>
        <w:tc>
          <w:tcPr>
            <w:tcW w:type="dxa" w:w="1353"/>
          </w:tcPr>
          <w:p>
            <w:pPr>
              <w:jc w:val="left"/>
            </w:pPr>
            <w:r/>
            <w:r>
              <w:rPr>
                <w:rFonts w:ascii="Times New Roman" w:hAnsi="Times New Roman"/>
                <w:b w:val="0"/>
                <w:sz w:val="20"/>
              </w:rPr>
              <w:t>5</w:t>
            </w:r>
          </w:p>
        </w:tc>
        <w:tc>
          <w:tcPr>
            <w:tcW w:type="dxa" w:w="1353"/>
          </w:tcPr>
          <w:p>
            <w:pPr>
              <w:jc w:val="left"/>
            </w:pPr>
            <w:r/>
            <w:r>
              <w:rPr>
                <w:rFonts w:ascii="Times New Roman" w:hAnsi="Times New Roman"/>
                <w:b w:val="0"/>
                <w:sz w:val="20"/>
              </w:rPr>
              <w:t>4</w:t>
            </w:r>
          </w:p>
        </w:tc>
      </w:tr>
    </w:tbl>
    <w:p/>
    <w:p>
      <w:pPr>
        <w:pStyle w:val="CTDT-Text"/>
      </w:pPr>
      <w:r>
        <w:t>Ghi chú:</w:t>
      </w:r>
    </w:p>
    <w:p>
      <w:pPr>
        <w:pStyle w:val="CTDT-Bullet1"/>
      </w:pPr>
      <w:r>
        <w:t>Thái độ tham gia: Đánh giá điểm thái độ tham gia công việc chung của nhóm (từ 0: không tham gia, đến 5: chủ động, tích cực).</w:t>
      </w:r>
    </w:p>
    <w:p>
      <w:pPr>
        <w:pStyle w:val="CTDT-Bullet1"/>
      </w:pPr>
      <w:r>
        <w:t>Mức hoàn thành CV: Đánh giá điểm mức độ hoàn thành công việc được giao (từ 0: không hoàn thành, đến 5: hoàn thành xuất sắc).</w:t>
      </w:r>
    </w:p>
    <w:p>
      <w:pPr>
        <w:pStyle w:val="CTDT-Bullet1"/>
      </w:pPr>
      <w:r>
        <w:t>Kỹ năng giao tiếp: Đánh giá điểm khả năng tương tác, giao tiếp trong nhóm (từ 0: không hoặc giao tiếp rất yếu, đến 5: giao tiếp xuất sắc).</w:t>
      </w:r>
    </w:p>
    <w:p>
      <w:pPr>
        <w:pStyle w:val="CTDT-Bullet1"/>
      </w:pPr>
      <w:r>
        <w:t>Kỹ năng hợp tác: Đánh giá điểm khả năng hợp tác, hỗ trợ lẫn nhau, giải quyết mâu thuẫn, xung đột.</w:t>
      </w:r>
    </w:p>
    <w:p>
      <w:pPr>
        <w:pStyle w:val="CTDT-Bullet1"/>
      </w:pPr>
      <w:r>
        <w:t>Kỹ năng lãnh đạo: Đánh giá điểm khả năng lãnh đạo (từ 0: không có khả năng lãnh đạo, đến 5: có khả năng lãnh đạo tốt, tổ chức và điều phối công việc trong nhóm hiệu quả).</w:t>
      </w:r>
    </w:p>
    <w:p>
      <w:r>
        <w:br w:type="page"/>
      </w:r>
    </w:p>
    <w:p>
      <w:pPr>
        <w:pStyle w:val="CTDT-H0"/>
      </w:pPr>
      <w:r>
        <w:t>MỤC LỤC</w:t>
      </w:r>
    </w:p>
    <w:p>
      <w:r>
        <w:rPr>
          <w:rFonts w:ascii="Times New Roman" w:hAnsi="Times New Roman"/>
          <w:sz w:val="24"/>
        </w:rPr>
        <w:t>MỞ ĐẦU</w:t>
      </w:r>
    </w:p>
    <w:p>
      <w:r>
        <w:rPr>
          <w:rFonts w:ascii="Times New Roman" w:hAnsi="Times New Roman"/>
          <w:sz w:val="24"/>
        </w:rPr>
        <w:t>CHƯƠNG 1. TỔNG QUAN VỀ LỖ HỔNG BẢO MẬT WEB THEO PORTSWIGGER VÀ NỀN TẢNG THỰC NGHIỆM OWASP JUICE SHOP</w:t>
      </w:r>
    </w:p>
    <w:p>
      <w:r>
        <w:rPr>
          <w:rFonts w:ascii="Times New Roman" w:hAnsi="Times New Roman"/>
          <w:sz w:val="24"/>
        </w:rPr>
        <w:t xml:space="preserve">   1.1 Khái quát về khung tri thức bảo mật PortSwigger Web Security Academy</w:t>
      </w:r>
    </w:p>
    <w:p>
      <w:r>
        <w:rPr>
          <w:rFonts w:ascii="Times New Roman" w:hAnsi="Times New Roman"/>
          <w:sz w:val="24"/>
        </w:rPr>
        <w:t xml:space="preserve">   1.2 Phân tích chuyên sâu các nhóm lỗ hổng web thường gặp theo PortSwigger</w:t>
      </w:r>
    </w:p>
    <w:p>
      <w:r>
        <w:rPr>
          <w:rFonts w:ascii="Times New Roman" w:hAnsi="Times New Roman"/>
          <w:sz w:val="24"/>
        </w:rPr>
        <w:t xml:space="preserve">      1.2.1 SQL Injection (SQLi)</w:t>
      </w:r>
    </w:p>
    <w:p>
      <w:r>
        <w:rPr>
          <w:rFonts w:ascii="Times New Roman" w:hAnsi="Times New Roman"/>
          <w:sz w:val="24"/>
        </w:rPr>
        <w:t xml:space="preserve">      1.2.2 Cross-Site Scripting (XSS)</w:t>
      </w:r>
    </w:p>
    <w:p>
      <w:r>
        <w:rPr>
          <w:rFonts w:ascii="Times New Roman" w:hAnsi="Times New Roman"/>
          <w:sz w:val="24"/>
        </w:rPr>
        <w:t xml:space="preserve">      1.2.3 Broken Access Control và IDOR</w:t>
      </w:r>
    </w:p>
    <w:p>
      <w:r>
        <w:rPr>
          <w:rFonts w:ascii="Times New Roman" w:hAnsi="Times New Roman"/>
          <w:sz w:val="24"/>
        </w:rPr>
        <w:t xml:space="preserve">      1.2.4 Lỗ hổng Xác thực và Thao túng JSON Web Token (JWT)</w:t>
      </w:r>
    </w:p>
    <w:p>
      <w:r>
        <w:rPr>
          <w:rFonts w:ascii="Times New Roman" w:hAnsi="Times New Roman"/>
          <w:sz w:val="24"/>
        </w:rPr>
        <w:t xml:space="preserve">      1.2.5 Path Traversal (Directory Traversal)</w:t>
      </w:r>
    </w:p>
    <w:p>
      <w:r>
        <w:rPr>
          <w:rFonts w:ascii="Times New Roman" w:hAnsi="Times New Roman"/>
          <w:sz w:val="24"/>
        </w:rPr>
        <w:t xml:space="preserve">      1.2.6 Server-Side Request Forgery (SSRF)</w:t>
      </w:r>
    </w:p>
    <w:p>
      <w:r>
        <w:rPr>
          <w:rFonts w:ascii="Times New Roman" w:hAnsi="Times New Roman"/>
          <w:sz w:val="24"/>
        </w:rPr>
        <w:t xml:space="preserve">      1.2.7 Cấu hình sai Bảo mật và Rò rỉ Thông tin</w:t>
      </w:r>
    </w:p>
    <w:p>
      <w:r>
        <w:rPr>
          <w:rFonts w:ascii="Times New Roman" w:hAnsi="Times New Roman"/>
          <w:sz w:val="24"/>
        </w:rPr>
        <w:t xml:space="preserve">      1.2.8 XML External Entity (XXE) và Insecure Deserialization</w:t>
      </w:r>
    </w:p>
    <w:p>
      <w:r>
        <w:rPr>
          <w:rFonts w:ascii="Times New Roman" w:hAnsi="Times New Roman"/>
          <w:sz w:val="24"/>
        </w:rPr>
        <w:t xml:space="preserve">      1.2.9 Cross-Site Request Forgery (CSRF)</w:t>
      </w:r>
    </w:p>
    <w:p>
      <w:r>
        <w:rPr>
          <w:rFonts w:ascii="Times New Roman" w:hAnsi="Times New Roman"/>
          <w:sz w:val="24"/>
        </w:rPr>
        <w:t xml:space="preserve">   1.3 Giới thiệu nền tảng thực nghiệm OWASP Juice Shop</w:t>
      </w:r>
    </w:p>
    <w:p>
      <w:r>
        <w:rPr>
          <w:rFonts w:ascii="Times New Roman" w:hAnsi="Times New Roman"/>
          <w:sz w:val="24"/>
        </w:rPr>
        <w:t xml:space="preserve">   1.4 Ánh xạ các nhóm lỗ hổng PortSwigger sang các thử thách trong OWASP Juice Shop</w:t>
      </w:r>
    </w:p>
    <w:p>
      <w:r>
        <w:rPr>
          <w:rFonts w:ascii="Times New Roman" w:hAnsi="Times New Roman"/>
          <w:sz w:val="24"/>
        </w:rPr>
        <w:t xml:space="preserve">   1.5 Kết chương 1</w:t>
      </w:r>
    </w:p>
    <w:p>
      <w:r>
        <w:rPr>
          <w:rFonts w:ascii="Times New Roman" w:hAnsi="Times New Roman"/>
          <w:sz w:val="24"/>
        </w:rPr>
        <w:t>CHƯƠNG 2. THIẾT KẾ VÀ XÂY DỰNG ỨNG DỤNG PHÂN TÍCH LỖ HỔNG JUICESEC ANALYZER</w:t>
      </w:r>
    </w:p>
    <w:p>
      <w:r>
        <w:rPr>
          <w:rFonts w:ascii="Times New Roman" w:hAnsi="Times New Roman"/>
          <w:sz w:val="24"/>
        </w:rPr>
        <w:t xml:space="preserve">   2.1 Đặt bài toán và yêu cầu hệ thống</w:t>
      </w:r>
    </w:p>
    <w:p>
      <w:r>
        <w:rPr>
          <w:rFonts w:ascii="Times New Roman" w:hAnsi="Times New Roman"/>
          <w:sz w:val="24"/>
        </w:rPr>
        <w:t xml:space="preserve">   2.2 Kiến trúc tổng thể của ứng dụng JuiceSec Analyzer</w:t>
      </w:r>
    </w:p>
    <w:p>
      <w:r>
        <w:rPr>
          <w:rFonts w:ascii="Times New Roman" w:hAnsi="Times New Roman"/>
          <w:sz w:val="24"/>
        </w:rPr>
        <w:t xml:space="preserve">   2.3 Thiết kế các phân hệ chức năng</w:t>
      </w:r>
    </w:p>
    <w:p>
      <w:r>
        <w:rPr>
          <w:rFonts w:ascii="Times New Roman" w:hAnsi="Times New Roman"/>
          <w:sz w:val="24"/>
        </w:rPr>
        <w:t xml:space="preserve">   2.4 Cài đặt và hiện thực hóa ứng dụng</w:t>
      </w:r>
    </w:p>
    <w:p>
      <w:r>
        <w:rPr>
          <w:rFonts w:ascii="Times New Roman" w:hAnsi="Times New Roman"/>
          <w:sz w:val="24"/>
        </w:rPr>
        <w:t xml:space="preserve">   2.5 Kết chương 2</w:t>
      </w:r>
    </w:p>
    <w:p>
      <w:r>
        <w:rPr>
          <w:rFonts w:ascii="Times New Roman" w:hAnsi="Times New Roman"/>
          <w:sz w:val="24"/>
        </w:rPr>
        <w:t>CHƯƠNG 3. THỰC NGHIỆM VÀ ĐÁNH GIÁ KẾT QUẢ</w:t>
      </w:r>
    </w:p>
    <w:p>
      <w:r>
        <w:rPr>
          <w:rFonts w:ascii="Times New Roman" w:hAnsi="Times New Roman"/>
          <w:sz w:val="24"/>
        </w:rPr>
        <w:t xml:space="preserve">   3.1 Mô hình và môi trường triển khai thực nghiệm</w:t>
      </w:r>
    </w:p>
    <w:p>
      <w:r>
        <w:rPr>
          <w:rFonts w:ascii="Times New Roman" w:hAnsi="Times New Roman"/>
          <w:sz w:val="24"/>
        </w:rPr>
        <w:t xml:space="preserve">   3.2 Thực nghiệm phân tích các nhóm lỗ hổng điển hình trên OWASP Juice Shop</w:t>
      </w:r>
    </w:p>
    <w:p>
      <w:r>
        <w:rPr>
          <w:rFonts w:ascii="Times New Roman" w:hAnsi="Times New Roman"/>
          <w:sz w:val="24"/>
        </w:rPr>
        <w:t xml:space="preserve">   3.3 Đánh giá hiệu năng, độ chính xác và tính ứng dụng của JuiceSec Analyzer</w:t>
      </w:r>
    </w:p>
    <w:p>
      <w:r>
        <w:rPr>
          <w:rFonts w:ascii="Times New Roman" w:hAnsi="Times New Roman"/>
          <w:sz w:val="24"/>
        </w:rPr>
        <w:t xml:space="preserve">   3.4 Kết chương 3</w:t>
      </w:r>
    </w:p>
    <w:p>
      <w:r>
        <w:rPr>
          <w:rFonts w:ascii="Times New Roman" w:hAnsi="Times New Roman"/>
          <w:sz w:val="24"/>
        </w:rPr>
        <w:t>KẾT LUẬN VÀ HƯỚNG PHÁT TRIỂN</w:t>
      </w:r>
    </w:p>
    <w:p>
      <w:r>
        <w:rPr>
          <w:rFonts w:ascii="Times New Roman" w:hAnsi="Times New Roman"/>
          <w:sz w:val="24"/>
        </w:rPr>
        <w:t>TÀI LIỆU THAM KHẢO</w:t>
      </w:r>
    </w:p>
    <w:p>
      <w:r>
        <w:br w:type="page"/>
      </w:r>
    </w:p>
    <w:p>
      <w:pPr>
        <w:pStyle w:val="CTDT-H0"/>
      </w:pPr>
      <w:r>
        <w:t>DANH MỤC CÁC HÌNH VẼ</w:t>
      </w:r>
    </w:p>
    <w:p>
      <w:r>
        <w:rPr>
          <w:rFonts w:ascii="Times New Roman" w:hAnsi="Times New Roman"/>
          <w:sz w:val="22"/>
        </w:rPr>
        <w:t>Hình 1.1 – Sơ đồ phân loại các dạng tấn công SQL Injection theo PortSwigger Web Security</w:t>
      </w:r>
    </w:p>
    <w:p>
      <w:r>
        <w:rPr>
          <w:rFonts w:ascii="Times New Roman" w:hAnsi="Times New Roman"/>
          <w:sz w:val="22"/>
        </w:rPr>
        <w:t>Hình 1.2 – Cơ chế luồng xử lý DOM-based XSS giữa Source và Sink trên trình duyệt</w:t>
      </w:r>
    </w:p>
    <w:p>
      <w:r>
        <w:rPr>
          <w:rFonts w:ascii="Times New Roman" w:hAnsi="Times New Roman"/>
          <w:sz w:val="22"/>
        </w:rPr>
        <w:t>Hình 1.3 – Kiến trúc phân lớp công nghệ của ứng dụng OWASP Juice Shop</w:t>
      </w:r>
    </w:p>
    <w:p>
      <w:r>
        <w:rPr>
          <w:rFonts w:ascii="Times New Roman" w:hAnsi="Times New Roman"/>
          <w:sz w:val="22"/>
        </w:rPr>
        <w:t>Hình 2.1 – Kiến trúc tổng thể của hệ thống phân tích lỗ hổng JuiceSec Analyzer</w:t>
      </w:r>
    </w:p>
    <w:p>
      <w:r>
        <w:rPr>
          <w:rFonts w:ascii="Times New Roman" w:hAnsi="Times New Roman"/>
          <w:sz w:val="22"/>
        </w:rPr>
        <w:t>Hình 2.2 – Sơ đồ luồng hoạt động của Module Quét Động DAST</w:t>
      </w:r>
    </w:p>
    <w:p>
      <w:r>
        <w:rPr>
          <w:rFonts w:ascii="Times New Roman" w:hAnsi="Times New Roman"/>
          <w:sz w:val="22"/>
        </w:rPr>
        <w:t>Hình 2.3 – Giao diện Trực quan hóa Tri thức Lỗ hổng PortSwigger trên JuiceSec Analyzer</w:t>
      </w:r>
    </w:p>
    <w:p>
      <w:r>
        <w:rPr>
          <w:rFonts w:ascii="Times New Roman" w:hAnsi="Times New Roman"/>
          <w:sz w:val="22"/>
        </w:rPr>
        <w:t>Hình 2.4 – Giao diện Thẩm tra và So sánh Mã nguồn Tĩnh (SAST Code Diff)</w:t>
      </w:r>
    </w:p>
    <w:p>
      <w:r>
        <w:rPr>
          <w:rFonts w:ascii="Times New Roman" w:hAnsi="Times New Roman"/>
          <w:sz w:val="22"/>
        </w:rPr>
        <w:t>Hình 3.1 – Kết quả quét trinh sát và phát hiện rủi ro an ninh trên OWASP Juice Shop</w:t>
      </w:r>
    </w:p>
    <w:p>
      <w:r>
        <w:rPr>
          <w:rFonts w:ascii="Times New Roman" w:hAnsi="Times New Roman"/>
          <w:sz w:val="22"/>
        </w:rPr>
        <w:t>Hình 3.2 – Bằng chứng vượt qua xác thực Đăng nhập Quản trị viên bằng SQL Injection</w:t>
      </w:r>
    </w:p>
    <w:p>
      <w:r>
        <w:rPr>
          <w:rFonts w:ascii="Times New Roman" w:hAnsi="Times New Roman"/>
          <w:sz w:val="22"/>
        </w:rPr>
        <w:t>Hình 3.3 – Bằng chứng truy cập giỏ hàng trái phép của người dùng khác qua IDOR</w:t>
      </w:r>
    </w:p>
    <w:p>
      <w:pPr>
        <w:pStyle w:val="CTDT-H0"/>
      </w:pPr>
      <w:r>
        <w:t>DANH MỤC CÁC BẢNG BIỂU</w:t>
      </w:r>
    </w:p>
    <w:p>
      <w:r>
        <w:rPr>
          <w:rFonts w:ascii="Times New Roman" w:hAnsi="Times New Roman"/>
          <w:sz w:val="22"/>
        </w:rPr>
        <w:t>Bảng 1.1 – Ma trận ánh xạ các lỗ hổng PortSwigger sang các thử thách trong OWASP Juice Shop</w:t>
      </w:r>
    </w:p>
    <w:p>
      <w:r>
        <w:rPr>
          <w:rFonts w:ascii="Times New Roman" w:hAnsi="Times New Roman"/>
          <w:sz w:val="22"/>
        </w:rPr>
        <w:t>Bảng 2.1 – Danh mục các endpoint thăm dò an ninh trong phân hệ Quét Động</w:t>
      </w:r>
    </w:p>
    <w:p>
      <w:r>
        <w:rPr>
          <w:rFonts w:ascii="Times New Roman" w:hAnsi="Times New Roman"/>
          <w:sz w:val="22"/>
        </w:rPr>
        <w:t>Bảng 3.1 – Bảng tổng hợp kết quả kiểm thử an ninh thực nghiệm trên OWASP Juice Shop</w:t>
      </w:r>
    </w:p>
    <w:p>
      <w:r>
        <w:rPr>
          <w:rFonts w:ascii="Times New Roman" w:hAnsi="Times New Roman"/>
          <w:sz w:val="22"/>
        </w:rPr>
        <w:t>Bảng 3.2 – Ma trận so sánh mã nguồn lỗi và giải pháp khắc phục an toàn</w:t>
      </w:r>
    </w:p>
    <w:p>
      <w:r>
        <w:br w:type="page"/>
      </w:r>
    </w:p>
    <w:p>
      <w:pPr>
        <w:pStyle w:val="CTDT-H0"/>
      </w:pPr>
      <w:r>
        <w:t>DANH MỤC CÁC TỪ VIẾT TẮT</w:t>
      </w:r>
    </w:p>
    <w:tbl>
      <w:tblPr>
        <w:tblStyle w:val="TableGrid"/>
        <w:tblW w:type="auto" w:w="0"/>
        <w:jc w:val="center"/>
        <w:tblLook w:firstColumn="1" w:firstRow="1" w:lastColumn="0" w:lastRow="0" w:noHBand="0" w:noVBand="1" w:val="04A0"/>
      </w:tblPr>
      <w:tblGrid>
        <w:gridCol w:w="3156"/>
        <w:gridCol w:w="3156"/>
        <w:gridCol w:w="3156"/>
      </w:tblGrid>
      <w:tr>
        <w:tc>
          <w:tcPr>
            <w:tcW w:type="dxa" w:w="3156"/>
          </w:tcPr>
          <w:p>
            <w:pPr>
              <w:jc w:val="center"/>
            </w:pPr>
            <w:r/>
            <w:r>
              <w:rPr>
                <w:rFonts w:ascii="Times New Roman" w:hAnsi="Times New Roman"/>
                <w:b/>
                <w:sz w:val="20"/>
              </w:rPr>
              <w:t>Từ viết tắt</w:t>
            </w:r>
          </w:p>
        </w:tc>
        <w:tc>
          <w:tcPr>
            <w:tcW w:type="dxa" w:w="3156"/>
          </w:tcPr>
          <w:p>
            <w:pPr>
              <w:jc w:val="center"/>
            </w:pPr>
            <w:r/>
            <w:r>
              <w:rPr>
                <w:rFonts w:ascii="Times New Roman" w:hAnsi="Times New Roman"/>
                <w:b/>
                <w:sz w:val="20"/>
              </w:rPr>
              <w:t>Thuật ngữ tiếng Anh / Giải thích</w:t>
            </w:r>
          </w:p>
        </w:tc>
        <w:tc>
          <w:tcPr>
            <w:tcW w:type="dxa" w:w="3156"/>
          </w:tcPr>
          <w:p>
            <w:pPr>
              <w:jc w:val="center"/>
            </w:pPr>
            <w:r/>
            <w:r>
              <w:rPr>
                <w:rFonts w:ascii="Times New Roman" w:hAnsi="Times New Roman"/>
                <w:b/>
                <w:sz w:val="20"/>
              </w:rPr>
              <w:t>Thuật ngữ tiếng Việt / Giải thích</w:t>
            </w:r>
          </w:p>
        </w:tc>
      </w:tr>
      <w:tr>
        <w:tc>
          <w:tcPr>
            <w:tcW w:type="dxa" w:w="3156"/>
          </w:tcPr>
          <w:p>
            <w:pPr>
              <w:jc w:val="left"/>
            </w:pPr>
            <w:r/>
            <w:r>
              <w:rPr>
                <w:rFonts w:ascii="Times New Roman" w:hAnsi="Times New Roman"/>
                <w:b w:val="0"/>
                <w:sz w:val="20"/>
              </w:rPr>
              <w:t>ATTT</w:t>
            </w:r>
          </w:p>
        </w:tc>
        <w:tc>
          <w:tcPr>
            <w:tcW w:type="dxa" w:w="3156"/>
          </w:tcPr>
          <w:p>
            <w:pPr>
              <w:jc w:val="left"/>
            </w:pPr>
            <w:r/>
            <w:r>
              <w:rPr>
                <w:rFonts w:ascii="Times New Roman" w:hAnsi="Times New Roman"/>
                <w:b w:val="0"/>
                <w:sz w:val="20"/>
              </w:rPr>
              <w:t>Information Security</w:t>
            </w:r>
          </w:p>
        </w:tc>
        <w:tc>
          <w:tcPr>
            <w:tcW w:type="dxa" w:w="3156"/>
          </w:tcPr>
          <w:p>
            <w:pPr>
              <w:jc w:val="left"/>
            </w:pPr>
            <w:r/>
            <w:r>
              <w:rPr>
                <w:rFonts w:ascii="Times New Roman" w:hAnsi="Times New Roman"/>
                <w:b w:val="0"/>
                <w:sz w:val="20"/>
              </w:rPr>
              <w:t>An toàn thông tin</w:t>
            </w:r>
          </w:p>
        </w:tc>
      </w:tr>
      <w:tr>
        <w:tc>
          <w:tcPr>
            <w:tcW w:type="dxa" w:w="3156"/>
          </w:tcPr>
          <w:p>
            <w:pPr>
              <w:jc w:val="left"/>
            </w:pPr>
            <w:r/>
            <w:r>
              <w:rPr>
                <w:rFonts w:ascii="Times New Roman" w:hAnsi="Times New Roman"/>
                <w:b w:val="0"/>
                <w:sz w:val="20"/>
              </w:rPr>
              <w:t>OWASP</w:t>
            </w:r>
          </w:p>
        </w:tc>
        <w:tc>
          <w:tcPr>
            <w:tcW w:type="dxa" w:w="3156"/>
          </w:tcPr>
          <w:p>
            <w:pPr>
              <w:jc w:val="left"/>
            </w:pPr>
            <w:r/>
            <w:r>
              <w:rPr>
                <w:rFonts w:ascii="Times New Roman" w:hAnsi="Times New Roman"/>
                <w:b w:val="0"/>
                <w:sz w:val="20"/>
              </w:rPr>
              <w:t>Open Web Application Security Project</w:t>
            </w:r>
          </w:p>
        </w:tc>
        <w:tc>
          <w:tcPr>
            <w:tcW w:type="dxa" w:w="3156"/>
          </w:tcPr>
          <w:p>
            <w:pPr>
              <w:jc w:val="left"/>
            </w:pPr>
            <w:r/>
            <w:r>
              <w:rPr>
                <w:rFonts w:ascii="Times New Roman" w:hAnsi="Times New Roman"/>
                <w:b w:val="0"/>
                <w:sz w:val="20"/>
              </w:rPr>
              <w:t>Dự án An toàn Ứng dụng Web Mở</w:t>
            </w:r>
          </w:p>
        </w:tc>
      </w:tr>
      <w:tr>
        <w:tc>
          <w:tcPr>
            <w:tcW w:type="dxa" w:w="3156"/>
          </w:tcPr>
          <w:p>
            <w:pPr>
              <w:jc w:val="left"/>
            </w:pPr>
            <w:r/>
            <w:r>
              <w:rPr>
                <w:rFonts w:ascii="Times New Roman" w:hAnsi="Times New Roman"/>
                <w:b w:val="0"/>
                <w:sz w:val="20"/>
              </w:rPr>
              <w:t>SQLi</w:t>
            </w:r>
          </w:p>
        </w:tc>
        <w:tc>
          <w:tcPr>
            <w:tcW w:type="dxa" w:w="3156"/>
          </w:tcPr>
          <w:p>
            <w:pPr>
              <w:jc w:val="left"/>
            </w:pPr>
            <w:r/>
            <w:r>
              <w:rPr>
                <w:rFonts w:ascii="Times New Roman" w:hAnsi="Times New Roman"/>
                <w:b w:val="0"/>
                <w:sz w:val="20"/>
              </w:rPr>
              <w:t>Structured Query Language Injection</w:t>
            </w:r>
          </w:p>
        </w:tc>
        <w:tc>
          <w:tcPr>
            <w:tcW w:type="dxa" w:w="3156"/>
          </w:tcPr>
          <w:p>
            <w:pPr>
              <w:jc w:val="left"/>
            </w:pPr>
            <w:r/>
            <w:r>
              <w:rPr>
                <w:rFonts w:ascii="Times New Roman" w:hAnsi="Times New Roman"/>
                <w:b w:val="0"/>
                <w:sz w:val="20"/>
              </w:rPr>
              <w:t>Lỗ hổng Tiêm lệnh SQL</w:t>
            </w:r>
          </w:p>
        </w:tc>
      </w:tr>
      <w:tr>
        <w:tc>
          <w:tcPr>
            <w:tcW w:type="dxa" w:w="3156"/>
          </w:tcPr>
          <w:p>
            <w:pPr>
              <w:jc w:val="left"/>
            </w:pPr>
            <w:r/>
            <w:r>
              <w:rPr>
                <w:rFonts w:ascii="Times New Roman" w:hAnsi="Times New Roman"/>
                <w:b w:val="0"/>
                <w:sz w:val="20"/>
              </w:rPr>
              <w:t>XSS</w:t>
            </w:r>
          </w:p>
        </w:tc>
        <w:tc>
          <w:tcPr>
            <w:tcW w:type="dxa" w:w="3156"/>
          </w:tcPr>
          <w:p>
            <w:pPr>
              <w:jc w:val="left"/>
            </w:pPr>
            <w:r/>
            <w:r>
              <w:rPr>
                <w:rFonts w:ascii="Times New Roman" w:hAnsi="Times New Roman"/>
                <w:b w:val="0"/>
                <w:sz w:val="20"/>
              </w:rPr>
              <w:t>Cross-Site Scripting</w:t>
            </w:r>
          </w:p>
        </w:tc>
        <w:tc>
          <w:tcPr>
            <w:tcW w:type="dxa" w:w="3156"/>
          </w:tcPr>
          <w:p>
            <w:pPr>
              <w:jc w:val="left"/>
            </w:pPr>
            <w:r/>
            <w:r>
              <w:rPr>
                <w:rFonts w:ascii="Times New Roman" w:hAnsi="Times New Roman"/>
                <w:b w:val="0"/>
                <w:sz w:val="20"/>
              </w:rPr>
              <w:t>Tấn công Kịch bản Liên trang</w:t>
            </w:r>
          </w:p>
        </w:tc>
      </w:tr>
      <w:tr>
        <w:tc>
          <w:tcPr>
            <w:tcW w:type="dxa" w:w="3156"/>
          </w:tcPr>
          <w:p>
            <w:pPr>
              <w:jc w:val="left"/>
            </w:pPr>
            <w:r/>
            <w:r>
              <w:rPr>
                <w:rFonts w:ascii="Times New Roman" w:hAnsi="Times New Roman"/>
                <w:b w:val="0"/>
                <w:sz w:val="20"/>
              </w:rPr>
              <w:t>IDOR</w:t>
            </w:r>
          </w:p>
        </w:tc>
        <w:tc>
          <w:tcPr>
            <w:tcW w:type="dxa" w:w="3156"/>
          </w:tcPr>
          <w:p>
            <w:pPr>
              <w:jc w:val="left"/>
            </w:pPr>
            <w:r/>
            <w:r>
              <w:rPr>
                <w:rFonts w:ascii="Times New Roman" w:hAnsi="Times New Roman"/>
                <w:b w:val="0"/>
                <w:sz w:val="20"/>
              </w:rPr>
              <w:t>Insecure Direct Object References</w:t>
            </w:r>
          </w:p>
        </w:tc>
        <w:tc>
          <w:tcPr>
            <w:tcW w:type="dxa" w:w="3156"/>
          </w:tcPr>
          <w:p>
            <w:pPr>
              <w:jc w:val="left"/>
            </w:pPr>
            <w:r/>
            <w:r>
              <w:rPr>
                <w:rFonts w:ascii="Times New Roman" w:hAnsi="Times New Roman"/>
                <w:b w:val="0"/>
                <w:sz w:val="20"/>
              </w:rPr>
              <w:t>Tham chiếu Đối tượng Trực tiếp Không an toàn</w:t>
            </w:r>
          </w:p>
        </w:tc>
      </w:tr>
      <w:tr>
        <w:tc>
          <w:tcPr>
            <w:tcW w:type="dxa" w:w="3156"/>
          </w:tcPr>
          <w:p>
            <w:pPr>
              <w:jc w:val="left"/>
            </w:pPr>
            <w:r/>
            <w:r>
              <w:rPr>
                <w:rFonts w:ascii="Times New Roman" w:hAnsi="Times New Roman"/>
                <w:b w:val="0"/>
                <w:sz w:val="20"/>
              </w:rPr>
              <w:t>BAC</w:t>
            </w:r>
          </w:p>
        </w:tc>
        <w:tc>
          <w:tcPr>
            <w:tcW w:type="dxa" w:w="3156"/>
          </w:tcPr>
          <w:p>
            <w:pPr>
              <w:jc w:val="left"/>
            </w:pPr>
            <w:r/>
            <w:r>
              <w:rPr>
                <w:rFonts w:ascii="Times New Roman" w:hAnsi="Times New Roman"/>
                <w:b w:val="0"/>
                <w:sz w:val="20"/>
              </w:rPr>
              <w:t>Broken Access Control</w:t>
            </w:r>
          </w:p>
        </w:tc>
        <w:tc>
          <w:tcPr>
            <w:tcW w:type="dxa" w:w="3156"/>
          </w:tcPr>
          <w:p>
            <w:pPr>
              <w:jc w:val="left"/>
            </w:pPr>
            <w:r/>
            <w:r>
              <w:rPr>
                <w:rFonts w:ascii="Times New Roman" w:hAnsi="Times New Roman"/>
                <w:b w:val="0"/>
                <w:sz w:val="20"/>
              </w:rPr>
              <w:t>Lỗi Kiểm soát Truy cập</w:t>
            </w:r>
          </w:p>
        </w:tc>
      </w:tr>
      <w:tr>
        <w:tc>
          <w:tcPr>
            <w:tcW w:type="dxa" w:w="3156"/>
          </w:tcPr>
          <w:p>
            <w:pPr>
              <w:jc w:val="left"/>
            </w:pPr>
            <w:r/>
            <w:r>
              <w:rPr>
                <w:rFonts w:ascii="Times New Roman" w:hAnsi="Times New Roman"/>
                <w:b w:val="0"/>
                <w:sz w:val="20"/>
              </w:rPr>
              <w:t>SSRF</w:t>
            </w:r>
          </w:p>
        </w:tc>
        <w:tc>
          <w:tcPr>
            <w:tcW w:type="dxa" w:w="3156"/>
          </w:tcPr>
          <w:p>
            <w:pPr>
              <w:jc w:val="left"/>
            </w:pPr>
            <w:r/>
            <w:r>
              <w:rPr>
                <w:rFonts w:ascii="Times New Roman" w:hAnsi="Times New Roman"/>
                <w:b w:val="0"/>
                <w:sz w:val="20"/>
              </w:rPr>
              <w:t>Server-Side Request Forgery</w:t>
            </w:r>
          </w:p>
        </w:tc>
        <w:tc>
          <w:tcPr>
            <w:tcW w:type="dxa" w:w="3156"/>
          </w:tcPr>
          <w:p>
            <w:pPr>
              <w:jc w:val="left"/>
            </w:pPr>
            <w:r/>
            <w:r>
              <w:rPr>
                <w:rFonts w:ascii="Times New Roman" w:hAnsi="Times New Roman"/>
                <w:b w:val="0"/>
                <w:sz w:val="20"/>
              </w:rPr>
              <w:t>Giả mạo Yêu cầu Phía Máy chủ</w:t>
            </w:r>
          </w:p>
        </w:tc>
      </w:tr>
      <w:tr>
        <w:tc>
          <w:tcPr>
            <w:tcW w:type="dxa" w:w="3156"/>
          </w:tcPr>
          <w:p>
            <w:pPr>
              <w:jc w:val="left"/>
            </w:pPr>
            <w:r/>
            <w:r>
              <w:rPr>
                <w:rFonts w:ascii="Times New Roman" w:hAnsi="Times New Roman"/>
                <w:b w:val="0"/>
                <w:sz w:val="20"/>
              </w:rPr>
              <w:t>CSRF</w:t>
            </w:r>
          </w:p>
        </w:tc>
        <w:tc>
          <w:tcPr>
            <w:tcW w:type="dxa" w:w="3156"/>
          </w:tcPr>
          <w:p>
            <w:pPr>
              <w:jc w:val="left"/>
            </w:pPr>
            <w:r/>
            <w:r>
              <w:rPr>
                <w:rFonts w:ascii="Times New Roman" w:hAnsi="Times New Roman"/>
                <w:b w:val="0"/>
                <w:sz w:val="20"/>
              </w:rPr>
              <w:t>Cross-Site Request Forgery</w:t>
            </w:r>
          </w:p>
        </w:tc>
        <w:tc>
          <w:tcPr>
            <w:tcW w:type="dxa" w:w="3156"/>
          </w:tcPr>
          <w:p>
            <w:pPr>
              <w:jc w:val="left"/>
            </w:pPr>
            <w:r/>
            <w:r>
              <w:rPr>
                <w:rFonts w:ascii="Times New Roman" w:hAnsi="Times New Roman"/>
                <w:b w:val="0"/>
                <w:sz w:val="20"/>
              </w:rPr>
              <w:t>Giả mạo Yêu cầu Phía Máy khách</w:t>
            </w:r>
          </w:p>
        </w:tc>
      </w:tr>
      <w:tr>
        <w:tc>
          <w:tcPr>
            <w:tcW w:type="dxa" w:w="3156"/>
          </w:tcPr>
          <w:p>
            <w:pPr>
              <w:jc w:val="left"/>
            </w:pPr>
            <w:r/>
            <w:r>
              <w:rPr>
                <w:rFonts w:ascii="Times New Roman" w:hAnsi="Times New Roman"/>
                <w:b w:val="0"/>
                <w:sz w:val="20"/>
              </w:rPr>
              <w:t>JWT</w:t>
            </w:r>
          </w:p>
        </w:tc>
        <w:tc>
          <w:tcPr>
            <w:tcW w:type="dxa" w:w="3156"/>
          </w:tcPr>
          <w:p>
            <w:pPr>
              <w:jc w:val="left"/>
            </w:pPr>
            <w:r/>
            <w:r>
              <w:rPr>
                <w:rFonts w:ascii="Times New Roman" w:hAnsi="Times New Roman"/>
                <w:b w:val="0"/>
                <w:sz w:val="20"/>
              </w:rPr>
              <w:t>JSON Web Token</w:t>
            </w:r>
          </w:p>
        </w:tc>
        <w:tc>
          <w:tcPr>
            <w:tcW w:type="dxa" w:w="3156"/>
          </w:tcPr>
          <w:p>
            <w:pPr>
              <w:jc w:val="left"/>
            </w:pPr>
            <w:r/>
            <w:r>
              <w:rPr>
                <w:rFonts w:ascii="Times New Roman" w:hAnsi="Times New Roman"/>
                <w:b w:val="0"/>
                <w:sz w:val="20"/>
              </w:rPr>
              <w:t>Chuẩn mã xác thực dạng Token JSON</w:t>
            </w:r>
          </w:p>
        </w:tc>
      </w:tr>
      <w:tr>
        <w:tc>
          <w:tcPr>
            <w:tcW w:type="dxa" w:w="3156"/>
          </w:tcPr>
          <w:p>
            <w:pPr>
              <w:jc w:val="left"/>
            </w:pPr>
            <w:r/>
            <w:r>
              <w:rPr>
                <w:rFonts w:ascii="Times New Roman" w:hAnsi="Times New Roman"/>
                <w:b w:val="0"/>
                <w:sz w:val="20"/>
              </w:rPr>
              <w:t>XXE</w:t>
            </w:r>
          </w:p>
        </w:tc>
        <w:tc>
          <w:tcPr>
            <w:tcW w:type="dxa" w:w="3156"/>
          </w:tcPr>
          <w:p>
            <w:pPr>
              <w:jc w:val="left"/>
            </w:pPr>
            <w:r/>
            <w:r>
              <w:rPr>
                <w:rFonts w:ascii="Times New Roman" w:hAnsi="Times New Roman"/>
                <w:b w:val="0"/>
                <w:sz w:val="20"/>
              </w:rPr>
              <w:t>XML External Entity</w:t>
            </w:r>
          </w:p>
        </w:tc>
        <w:tc>
          <w:tcPr>
            <w:tcW w:type="dxa" w:w="3156"/>
          </w:tcPr>
          <w:p>
            <w:pPr>
              <w:jc w:val="left"/>
            </w:pPr>
            <w:r/>
            <w:r>
              <w:rPr>
                <w:rFonts w:ascii="Times New Roman" w:hAnsi="Times New Roman"/>
                <w:b w:val="0"/>
                <w:sz w:val="20"/>
              </w:rPr>
              <w:t>Thực thể Ngoài XML</w:t>
            </w:r>
          </w:p>
        </w:tc>
      </w:tr>
      <w:tr>
        <w:tc>
          <w:tcPr>
            <w:tcW w:type="dxa" w:w="3156"/>
          </w:tcPr>
          <w:p>
            <w:pPr>
              <w:jc w:val="left"/>
            </w:pPr>
            <w:r/>
            <w:r>
              <w:rPr>
                <w:rFonts w:ascii="Times New Roman" w:hAnsi="Times New Roman"/>
                <w:b w:val="0"/>
                <w:sz w:val="20"/>
              </w:rPr>
              <w:t>DAST</w:t>
            </w:r>
          </w:p>
        </w:tc>
        <w:tc>
          <w:tcPr>
            <w:tcW w:type="dxa" w:w="3156"/>
          </w:tcPr>
          <w:p>
            <w:pPr>
              <w:jc w:val="left"/>
            </w:pPr>
            <w:r/>
            <w:r>
              <w:rPr>
                <w:rFonts w:ascii="Times New Roman" w:hAnsi="Times New Roman"/>
                <w:b w:val="0"/>
                <w:sz w:val="20"/>
              </w:rPr>
              <w:t>Dynamic Application Security Testing</w:t>
            </w:r>
          </w:p>
        </w:tc>
        <w:tc>
          <w:tcPr>
            <w:tcW w:type="dxa" w:w="3156"/>
          </w:tcPr>
          <w:p>
            <w:pPr>
              <w:jc w:val="left"/>
            </w:pPr>
            <w:r/>
            <w:r>
              <w:rPr>
                <w:rFonts w:ascii="Times New Roman" w:hAnsi="Times New Roman"/>
                <w:b w:val="0"/>
                <w:sz w:val="20"/>
              </w:rPr>
              <w:t>Kiểm thử An toàn Ứng dụng Động</w:t>
            </w:r>
          </w:p>
        </w:tc>
      </w:tr>
      <w:tr>
        <w:tc>
          <w:tcPr>
            <w:tcW w:type="dxa" w:w="3156"/>
          </w:tcPr>
          <w:p>
            <w:pPr>
              <w:jc w:val="left"/>
            </w:pPr>
            <w:r/>
            <w:r>
              <w:rPr>
                <w:rFonts w:ascii="Times New Roman" w:hAnsi="Times New Roman"/>
                <w:b w:val="0"/>
                <w:sz w:val="20"/>
              </w:rPr>
              <w:t>SAST</w:t>
            </w:r>
          </w:p>
        </w:tc>
        <w:tc>
          <w:tcPr>
            <w:tcW w:type="dxa" w:w="3156"/>
          </w:tcPr>
          <w:p>
            <w:pPr>
              <w:jc w:val="left"/>
            </w:pPr>
            <w:r/>
            <w:r>
              <w:rPr>
                <w:rFonts w:ascii="Times New Roman" w:hAnsi="Times New Roman"/>
                <w:b w:val="0"/>
                <w:sz w:val="20"/>
              </w:rPr>
              <w:t>Static Application Security Testing</w:t>
            </w:r>
          </w:p>
        </w:tc>
        <w:tc>
          <w:tcPr>
            <w:tcW w:type="dxa" w:w="3156"/>
          </w:tcPr>
          <w:p>
            <w:pPr>
              <w:jc w:val="left"/>
            </w:pPr>
            <w:r/>
            <w:r>
              <w:rPr>
                <w:rFonts w:ascii="Times New Roman" w:hAnsi="Times New Roman"/>
                <w:b w:val="0"/>
                <w:sz w:val="20"/>
              </w:rPr>
              <w:t>Kiểm thử An toàn Ứng dụng Tĩnh</w:t>
            </w:r>
          </w:p>
        </w:tc>
      </w:tr>
      <w:tr>
        <w:tc>
          <w:tcPr>
            <w:tcW w:type="dxa" w:w="3156"/>
          </w:tcPr>
          <w:p>
            <w:pPr>
              <w:jc w:val="left"/>
            </w:pPr>
            <w:r/>
            <w:r>
              <w:rPr>
                <w:rFonts w:ascii="Times New Roman" w:hAnsi="Times New Roman"/>
                <w:b w:val="0"/>
                <w:sz w:val="20"/>
              </w:rPr>
              <w:t>CSP</w:t>
            </w:r>
          </w:p>
        </w:tc>
        <w:tc>
          <w:tcPr>
            <w:tcW w:type="dxa" w:w="3156"/>
          </w:tcPr>
          <w:p>
            <w:pPr>
              <w:jc w:val="left"/>
            </w:pPr>
            <w:r/>
            <w:r>
              <w:rPr>
                <w:rFonts w:ascii="Times New Roman" w:hAnsi="Times New Roman"/>
                <w:b w:val="0"/>
                <w:sz w:val="20"/>
              </w:rPr>
              <w:t>Content Security Policy</w:t>
            </w:r>
          </w:p>
        </w:tc>
        <w:tc>
          <w:tcPr>
            <w:tcW w:type="dxa" w:w="3156"/>
          </w:tcPr>
          <w:p>
            <w:pPr>
              <w:jc w:val="left"/>
            </w:pPr>
            <w:r/>
            <w:r>
              <w:rPr>
                <w:rFonts w:ascii="Times New Roman" w:hAnsi="Times New Roman"/>
                <w:b w:val="0"/>
                <w:sz w:val="20"/>
              </w:rPr>
              <w:t>Chính sách An toàn Nội dung</w:t>
            </w:r>
          </w:p>
        </w:tc>
      </w:tr>
      <w:tr>
        <w:tc>
          <w:tcPr>
            <w:tcW w:type="dxa" w:w="3156"/>
          </w:tcPr>
          <w:p>
            <w:pPr>
              <w:jc w:val="left"/>
            </w:pPr>
            <w:r/>
            <w:r>
              <w:rPr>
                <w:rFonts w:ascii="Times New Roman" w:hAnsi="Times New Roman"/>
                <w:b w:val="0"/>
                <w:sz w:val="20"/>
              </w:rPr>
              <w:t>ORM</w:t>
            </w:r>
          </w:p>
        </w:tc>
        <w:tc>
          <w:tcPr>
            <w:tcW w:type="dxa" w:w="3156"/>
          </w:tcPr>
          <w:p>
            <w:pPr>
              <w:jc w:val="left"/>
            </w:pPr>
            <w:r/>
            <w:r>
              <w:rPr>
                <w:rFonts w:ascii="Times New Roman" w:hAnsi="Times New Roman"/>
                <w:b w:val="0"/>
                <w:sz w:val="20"/>
              </w:rPr>
              <w:t>Object-Relational Mapping</w:t>
            </w:r>
          </w:p>
        </w:tc>
        <w:tc>
          <w:tcPr>
            <w:tcW w:type="dxa" w:w="3156"/>
          </w:tcPr>
          <w:p>
            <w:pPr>
              <w:jc w:val="left"/>
            </w:pPr>
            <w:r/>
            <w:r>
              <w:rPr>
                <w:rFonts w:ascii="Times New Roman" w:hAnsi="Times New Roman"/>
                <w:b w:val="0"/>
                <w:sz w:val="20"/>
              </w:rPr>
              <w:t>Ánh xạ Đối tượng - Quan hệ</w:t>
            </w:r>
          </w:p>
        </w:tc>
      </w:tr>
      <w:tr>
        <w:tc>
          <w:tcPr>
            <w:tcW w:type="dxa" w:w="3156"/>
          </w:tcPr>
          <w:p>
            <w:pPr>
              <w:jc w:val="left"/>
            </w:pPr>
            <w:r/>
            <w:r>
              <w:rPr>
                <w:rFonts w:ascii="Times New Roman" w:hAnsi="Times New Roman"/>
                <w:b w:val="0"/>
                <w:sz w:val="20"/>
              </w:rPr>
              <w:t>CVSS</w:t>
            </w:r>
          </w:p>
        </w:tc>
        <w:tc>
          <w:tcPr>
            <w:tcW w:type="dxa" w:w="3156"/>
          </w:tcPr>
          <w:p>
            <w:pPr>
              <w:jc w:val="left"/>
            </w:pPr>
            <w:r/>
            <w:r>
              <w:rPr>
                <w:rFonts w:ascii="Times New Roman" w:hAnsi="Times New Roman"/>
                <w:b w:val="0"/>
                <w:sz w:val="20"/>
              </w:rPr>
              <w:t>Common Vulnerability Scoring System</w:t>
            </w:r>
          </w:p>
        </w:tc>
        <w:tc>
          <w:tcPr>
            <w:tcW w:type="dxa" w:w="3156"/>
          </w:tcPr>
          <w:p>
            <w:pPr>
              <w:jc w:val="left"/>
            </w:pPr>
            <w:r/>
            <w:r>
              <w:rPr>
                <w:rFonts w:ascii="Times New Roman" w:hAnsi="Times New Roman"/>
                <w:b w:val="0"/>
                <w:sz w:val="20"/>
              </w:rPr>
              <w:t>Hệ thống Đánh giá Mức độ Nghiêm trọng</w:t>
            </w:r>
          </w:p>
        </w:tc>
      </w:tr>
      <w:tr>
        <w:tc>
          <w:tcPr>
            <w:tcW w:type="dxa" w:w="3156"/>
          </w:tcPr>
          <w:p>
            <w:pPr>
              <w:jc w:val="left"/>
            </w:pPr>
            <w:r/>
            <w:r>
              <w:rPr>
                <w:rFonts w:ascii="Times New Roman" w:hAnsi="Times New Roman"/>
                <w:b w:val="0"/>
                <w:sz w:val="20"/>
              </w:rPr>
              <w:t>CWE</w:t>
            </w:r>
          </w:p>
        </w:tc>
        <w:tc>
          <w:tcPr>
            <w:tcW w:type="dxa" w:w="3156"/>
          </w:tcPr>
          <w:p>
            <w:pPr>
              <w:jc w:val="left"/>
            </w:pPr>
            <w:r/>
            <w:r>
              <w:rPr>
                <w:rFonts w:ascii="Times New Roman" w:hAnsi="Times New Roman"/>
                <w:b w:val="0"/>
                <w:sz w:val="20"/>
              </w:rPr>
              <w:t>Common Weakness Enumeration</w:t>
            </w:r>
          </w:p>
        </w:tc>
        <w:tc>
          <w:tcPr>
            <w:tcW w:type="dxa" w:w="3156"/>
          </w:tcPr>
          <w:p>
            <w:pPr>
              <w:jc w:val="left"/>
            </w:pPr>
            <w:r/>
            <w:r>
              <w:rPr>
                <w:rFonts w:ascii="Times New Roman" w:hAnsi="Times New Roman"/>
                <w:b w:val="0"/>
                <w:sz w:val="20"/>
              </w:rPr>
              <w:t>Danh mục Điểm yếu Phần mềm Chuẩn hóa</w:t>
            </w:r>
          </w:p>
        </w:tc>
      </w:tr>
    </w:tbl>
    <w:p>
      <w:r>
        <w:br w:type="page"/>
      </w:r>
    </w:p>
    <w:p>
      <w:pPr>
        <w:pStyle w:val="CTDT-H0"/>
      </w:pPr>
      <w:r>
        <w:t>MỞ ĐẦU</w:t>
      </w:r>
    </w:p>
    <w:p>
      <w:pPr>
        <w:pStyle w:val="CTDT-Text"/>
      </w:pPr>
      <w:r>
        <w:t>Trong kỷ nguyên chuyển đổi số hiện nay, các ứng dụng web đã trở thành hạ tầng then chốt phục vụ mọi hoạt động kinh tế, tài chính, giáo dục và quản lý nhà nước. Tuy nhiên, cùng với sự phát triển bùng nổ của các công nghệ hiện đại như Single Page Application (SPA), RESTful API, Microservices và nền tảng điện toán đám mây, ứng dụng web cũng trở thành mục tiêu tấn công hàng đầu của tin tặc. Theo báo cáo thường niên của OWASP và thống kê an ninh mạng toàn cầu, hơn 85% ứng dụng web tồn tại ít nhất một lỗ hổng bảo mật nghiêm trọng có thể dẫn tới thất thoát dữ liệu, rò rỉ quyền riêng tư cá nhân hoặc chiếm đoạt toàn bộ máy chủ.</w:t>
      </w:r>
    </w:p>
    <w:p>
      <w:pPr>
        <w:pStyle w:val="CTDT-Text"/>
      </w:pPr>
      <w:r>
        <w:t>Nhằm trang bị kiến thức chuyên sâu và kỹ năng thực chiến vững vàng cho sinh viên ngành An toàn thông tin, hai nền tảng học tập và nghiên cứu nổi tiếng hàng đầu thế giới hiện nay là PortSwigger Web Security Academy (do nhóm phát triển Burp Suite xây dựng) và OWASP Juice Shop (ứng dụng bán hàng trực tuyến cố tình cài cắm hơn 100 lỗ hổng kinh điển do tổ chức OWASP phát triển).</w:t>
      </w:r>
    </w:p>
    <w:p>
      <w:pPr>
        <w:pStyle w:val="CTDT-Text"/>
      </w:pPr>
      <w:r>
        <w:t>Xuất phát từ yêu cầu thực tiễn đó, nhóm sinh viên lựa chọn đề tài: "Nghiên cứu các lỗ hổng bảo mật Web theo PortSwigger Web Security và xây dựng ứng dụng phân tích lỗ hổng trên nền tảng OWASP Juice Shop". Đề tài hướng tới mục tiêu xây dựng một nền tảng tri thức hoàn chỉnh, kết hợp phát triển ứng dụng JuiceSec Analyzer hỗ trợ phân tích động và kiểm tra mã nguồn tĩnh, giúp tự động hóa quá trình nhận diện và giải thích nguyên nhân gốc rễ của các lỗ hổng an ninh trên Juice Shop.</w:t>
      </w:r>
    </w:p>
    <w:p>
      <w:pPr>
        <w:pStyle w:val="CTDT-Text"/>
      </w:pPr>
      <w:r>
        <w:t>Báo cáo bài tập lớn được cấu trúc thành 3 chương chính như sau:</w:t>
      </w:r>
    </w:p>
    <w:p>
      <w:pPr>
        <w:pStyle w:val="CTDT-Bullet1"/>
      </w:pPr>
      <w:r>
        <w:t>- Chương 1 tập trung nghiên cứu tổng quan về các họ lỗ hổng bảo mật web theo chuẩn PortSwigger Web Security Academy và kiến trúc nền tảng thực nghiệm OWASP Juice Shop; xây dựng ma trận ánh xạ chi tiết giữa lý thuyết và các bài thực hành trong Juice Shop.</w:t>
      </w:r>
    </w:p>
    <w:p>
      <w:pPr>
        <w:pStyle w:val="CTDT-Bullet1"/>
      </w:pPr>
      <w:r>
        <w:t>- Chương 2 trình bày chi tiết về quá trình phân tích yêu cầu, thiết kế kiến trúc phần mềm và xây dựng ứng dụng phân tích lỗ hổng JuiceSec Analyzer với đầy đủ 4 phân hệ: Cơ sở tri thức, Quét động DAST, Thẩm tra mã nguồn tĩnh SAST và Xuất báo cáo đánh giá.</w:t>
      </w:r>
    </w:p>
    <w:p>
      <w:pPr>
        <w:pStyle w:val="CTDT-Bullet1"/>
      </w:pPr>
      <w:r>
        <w:t>- Chương 3 trình bày các kịch bản thực nghiệm, đối chiếu kết quả phân tích trên môi trường OWASP Juice Shop, phân tích nguyên nhân gốc rễ và đề xuất giải pháp vá lỗi an toàn nhiều lớp; đánh giá tính đúng đắn và hiệu năng của công cụ.</w:t>
      </w:r>
    </w:p>
    <w:p>
      <w:r>
        <w:br w:type="page"/>
      </w:r>
    </w:p>
    <w:p>
      <w:pPr>
        <w:pStyle w:val="CTDT-H1"/>
      </w:pPr>
      <w:r>
        <w:t>TỔNG QUAN VỀ LỖ HỔNG BẢO MẬT WEB THEO PORTSWIGGER VÀ NỀN TẢNG THỰC NGHIỆM OWASP JUICE SHOP</w:t>
      </w:r>
    </w:p>
    <w:p>
      <w:pPr>
        <w:pStyle w:val="CTDT-H2"/>
      </w:pPr>
      <w:r>
        <w:t>Khái quát về khung tri thức bảo mật PortSwigger Web Security Academy</w:t>
      </w:r>
    </w:p>
    <w:p>
      <w:pPr>
        <w:pStyle w:val="CTDT-Text"/>
      </w:pPr>
      <w:r>
        <w:t>PortSwigger Web Security Academy được cộng đồng an toàn thông tin toàn cầu công nhận là tiêu chuẩn vàng trong đào tạo an ninh ứng dụng web. Được thiết kế bởi các chuyên gia đứng sau bộ công cụ Burp Suite, khung tri thức PortSwigger không chỉ dừng lại ở các khái niệm bề mặt mà phân tích sâu sắc vào bản chất giao thức HTTP/HTTPS, mô hình phân tích luồng dữ liệu (Taint Flow Analysis), các bề mặt tấn công mới nổi (Modern Attack Surfaces) và các kỹ thuật vượt qua cơ chế phòng ngự (WAF Evasion).</w:t>
      </w:r>
    </w:p>
    <w:p>
      <w:pPr>
        <w:pStyle w:val="CTDT-H2"/>
      </w:pPr>
      <w:r>
        <w:t>Phân tích chuyên sâu các nhóm lỗ hổng web thường gặp theo PortSwigger</w:t>
      </w:r>
    </w:p>
    <w:p>
      <w:pPr>
        <w:pStyle w:val="CTDT-H3"/>
      </w:pPr>
      <w:r>
        <w:t>SQL Injection (SQLi)</w:t>
      </w:r>
    </w:p>
    <w:p>
      <w:pPr>
        <w:pStyle w:val="CTDT-Text"/>
      </w:pPr>
      <w:r>
        <w:t>SQL Injection (CWE-89, OWASP A03:2021 - Injection) là lỗ hổng xảy ra khi dữ liệu đầu vào của người dùng bị chèn trực tiếp vào chuỗi câu lệnh SQL gửi đến hệ quản trị cơ sở dữ liệu (DBMS). PortSwigger phân loại SQLi thành ba nhóm chính:</w:t>
      </w:r>
    </w:p>
    <w:p>
      <w:pPr>
        <w:pStyle w:val="CTDT-Bullet1"/>
      </w:pPr>
      <w:r>
        <w:t>In-band SQLi: Kẻ tấn công nhận được kết quả trả về trực tiếp trên cùng kênh giao tiếp HTTP (Union-based SQLi và Error-based SQLi).</w:t>
      </w:r>
    </w:p>
    <w:p>
      <w:pPr>
        <w:pStyle w:val="CTDT-Bullet1"/>
      </w:pPr>
      <w:r>
        <w:t>Inferential/Blind SQLi: Ứng dụng không trả về dữ liệu CSDL trên giao diện; kẻ tấn công phải suy đoán nội dung dựa trên phản hồi logic (Boolean-based) hoặc độ trễ thời gian xử lý (Time-based SQLi).</w:t>
      </w:r>
    </w:p>
    <w:p>
      <w:pPr>
        <w:pStyle w:val="CTDT-Bullet1"/>
      </w:pPr>
      <w:r>
        <w:t>Out-of-band SQLi (OAST): Khai thác khi kênh giao tiếp hai chiều bị chặn; kích hoạt máy chủ CSDL tạo kết nối DNS/HTTP ra ngoài tới máy chủ của kẻ tấn công.</w:t>
      </w:r>
    </w:p>
    <w:p>
      <w:pPr>
        <w:pStyle w:val="CTDT-Text"/>
      </w:pPr>
      <w:r>
        <w:t>Cơ chế kỹ thuật: Khi câu truy vấn được tạo bằng phương pháp nối chuỗi (String Concatenation), việc nhập các ký tự đặc biệt như ', ", --, ; làm thay đổi cấu trúc cây phân tích cú pháp (Abstract Syntax Tree) của trình thông dịch SQL, biến dữ liệu thành mã lệnh thực thi.</w:t>
      </w:r>
    </w:p>
    <w:p>
      <w:pPr>
        <w:pStyle w:val="CTDT-H3"/>
      </w:pPr>
      <w:r>
        <w:t>Cross-Site Scripting (XSS)</w:t>
      </w:r>
    </w:p>
    <w:p>
      <w:pPr>
        <w:pStyle w:val="CTDT-Text"/>
      </w:pPr>
      <w:r>
        <w:t>XSS (CWE-79, OWASP A03:2021) cho phép kẻ tấn công chèn mã JavaScript độc hại vào trang web, mã này sau đó được thực thi trên trình duyệt của nạn nhân trong bối cảnh phiên làm việc hợp lệ. PortSwigger chia XSS thành 3 loại:</w:t>
      </w:r>
    </w:p>
    <w:p>
      <w:pPr>
        <w:pStyle w:val="CTDT-Bullet1"/>
      </w:pPr>
      <w:r>
        <w:t>Reflected XSS: Mã độc nằm trong URL request và được máy chủ phản xạ ngay lập tức trong HTTP response.</w:t>
      </w:r>
    </w:p>
    <w:p>
      <w:pPr>
        <w:pStyle w:val="CTDT-Bullet1"/>
      </w:pPr>
      <w:r>
        <w:t>Stored/Persistent XSS: Mã độc được lưu trữ lâu dài trong CSDL của máy chủ và được kích hoạt mỗi khi người dùng khác tải trang.</w:t>
      </w:r>
    </w:p>
    <w:p>
      <w:pPr>
        <w:pStyle w:val="CTDT-Bullet1"/>
      </w:pPr>
      <w:r>
        <w:t>DOM-based XSS: Toàn bộ quá trình khai thác diễn ra tại phía Client. Mã nguồn JavaScript phía client đọc dữ liệu từ một 'Source' không đáng tin cậy và truyền vào một 'Sink' nguy hiểm (innerHTML, eval, document.write) mà không khử khuẩn đúng cách.</w:t>
      </w:r>
    </w:p>
    <w:p>
      <w:pPr>
        <w:pStyle w:val="CTDT-H3"/>
      </w:pPr>
      <w:r>
        <w:t>Broken Access Control và Insecure Direct Object References (IDOR)</w:t>
      </w:r>
    </w:p>
    <w:p>
      <w:pPr>
        <w:pStyle w:val="CTDT-Text"/>
      </w:pPr>
      <w:r>
        <w:t>Kiểm soát truy cập (Access Control) là bức tường bảo vệ đảm bảo người dùng chỉ được thực hiện những hành vi được cấp phép. Lỗi kiểm soát truy cập (CWE-284, OWASP A01:2021) xảy ra khi cơ chế phân quyền bị cấu hình sai, bỏ sót hoặc dựa vào các biện pháp phòng vệ client-side lỏng lẻo.</w:t>
      </w:r>
    </w:p>
    <w:p>
      <w:pPr>
        <w:pStyle w:val="CTDT-Text"/>
      </w:pPr>
      <w:r>
        <w:t>IDOR (CWE-639) là dạng lỗi phổ biến nhất trong nhóm này, xảy ra khi ứng dụng sử dụng định danh do người dùng cung cấp (ID, mã đơn hàng) để truy xuất trực tiếp đối tượng dữ liệu trong CSDL mà không thẩm tra quyền sở hữu của người dùng đang gửi request.</w:t>
      </w:r>
    </w:p>
    <w:p>
      <w:pPr>
        <w:pStyle w:val="CTDT-H3"/>
      </w:pPr>
      <w:r>
        <w:t>Lỗ hổng Xác thực và Thao túng JSON Web Token (JWT)</w:t>
      </w:r>
    </w:p>
    <w:p>
      <w:pPr>
        <w:pStyle w:val="CTDT-Text"/>
      </w:pPr>
      <w:r>
        <w:t>JWT là chuẩn mở (RFC 7519) gồm 3 phần: Header.Payload.Signature. Các điểm yếu bảo mật theo PortSwigger bao gồm:</w:t>
      </w:r>
    </w:p>
    <w:p>
      <w:pPr>
        <w:pStyle w:val="CTDT-Bullet1"/>
      </w:pPr>
      <w:r>
        <w:t>Thuật toán 'none' (Algorithm None): Nếu thư viện phía máy chủ không vô hiệu hóa tùy chọn này, kẻ tấn công có thể sửa đổi Payload và xóa bỏ Signature để mạo danh.</w:t>
      </w:r>
    </w:p>
    <w:p>
      <w:pPr>
        <w:pStyle w:val="CTDT-Bullet1"/>
      </w:pPr>
      <w:r>
        <w:t>Khóa bí mật HMAC yếu: Nếu khóa quá ngắn hoặc phổ biến, kẻ tấn công có thể vét cạn offline để khôi phục khóa.</w:t>
      </w:r>
    </w:p>
    <w:p>
      <w:pPr>
        <w:pStyle w:val="CTDT-Bullet1"/>
      </w:pPr>
      <w:r>
        <w:t>Lỗi hoán đổi thuật toán (Algorithm Confusion): Chuyển đổi từ RS256 sang HS256 bằng cách sử dụng Public Key làm khóa bí mật HMAC.</w:t>
      </w:r>
    </w:p>
    <w:p>
      <w:pPr>
        <w:pStyle w:val="CTDT-H3"/>
      </w:pPr>
      <w:r>
        <w:t>Path Traversal (Directory Traversal)</w:t>
      </w:r>
    </w:p>
    <w:p>
      <w:pPr>
        <w:pStyle w:val="CTDT-Text"/>
      </w:pPr>
      <w:r>
        <w:t>Path Traversal (CWE-22) cho phép kẻ tấn công đọc hoặc ghi các tệp tin nằm ngoài thư mục web gốc dự kiến. Sử dụng chuỗi điều hướng '../' để vượt lên cây thư mục cha. Kết hợp Poison Null Byte (%00) để đánh lừa bộ kiểm tra đuôi tệp tin.</w:t>
      </w:r>
    </w:p>
    <w:p>
      <w:pPr>
        <w:pStyle w:val="CTDT-H3"/>
      </w:pPr>
      <w:r>
        <w:t>Server-Side Request Forgery (SSRF)</w:t>
      </w:r>
    </w:p>
    <w:p>
      <w:pPr>
        <w:pStyle w:val="CTDT-Text"/>
      </w:pPr>
      <w:r>
        <w:t>SSRF (CWE-918, OWASP A10:2021) cho phép kẻ tấn công điều khiển máy chủ ứng dụng web gửi các yêu cầu HTTP tới một địa chỉ tùy ý, bao gồm các hệ thống nội bộ bên trong hạ tầng mạng mà kẻ tấn công không thể truy cập trực tiếp từ Internet. Mục tiêu thường gồm bảng điều khiển quản trị nội bộ hoặc Cloud Metadata API (169.254.169.254).</w:t>
      </w:r>
    </w:p>
    <w:p>
      <w:pPr>
        <w:pStyle w:val="CTDT-H3"/>
      </w:pPr>
      <w:r>
        <w:t>Cấu hình sai Bảo mật và Rò rỉ Thông tin</w:t>
      </w:r>
    </w:p>
    <w:p>
      <w:pPr>
        <w:pStyle w:val="CTDT-Text"/>
      </w:pPr>
      <w:r>
        <w:t>Xuất hiện khi các thiết lập an ninh mặc định không được thắt chặt: bật chế độ Debug trên Production, thiếu các HTTP Security Headers (Content-Security-Policy, X-Frame-Options, Strict-Transport-Security), để lộ tệp sao lưu (.bak, .git), hoặc để lộ công khai tài liệu API nội bộ (Swagger UI/OpenAPI) và các số liệu giám sát hệ thống (/metrics).</w:t>
      </w:r>
    </w:p>
    <w:p>
      <w:pPr>
        <w:pStyle w:val="CTDT-H3"/>
      </w:pPr>
      <w:r>
        <w:t>XML External Entity (XXE) và Insecure Deserialization</w:t>
      </w:r>
    </w:p>
    <w:p>
      <w:pPr>
        <w:pStyle w:val="CTDT-Text"/>
      </w:pPr>
      <w:r>
        <w:t>XXE (CWE-611): Ứng dụng phân tích cú pháp XML cho phép khai báo thực thể ngoài (External Entity), dẫn đến đọc tệp cục bộ hoặc tấn công từ chối dịch vụ (Billion Laughs DoS).</w:t>
      </w:r>
    </w:p>
    <w:p>
      <w:pPr>
        <w:pStyle w:val="CTDT-Text"/>
      </w:pPr>
      <w:r>
        <w:t>Insecure Deserialization (CWE-502): Chuyển đổi dữ liệu chuỗi thành đối tượng lập trình mà không kiểm chứng. Trong Node.js, thư viện node-serialize hỗ trợ khôi phục hàm bằng ký hiệu _$$ND_FUNC$$_, dẫn tới thực thi mã từ xa (RCE).</w:t>
      </w:r>
    </w:p>
    <w:p>
      <w:pPr>
        <w:pStyle w:val="CTDT-H3"/>
      </w:pPr>
      <w:r>
        <w:t>Cross-Site Request Forgery (CSRF)</w:t>
      </w:r>
    </w:p>
    <w:p>
      <w:pPr>
        <w:pStyle w:val="CTDT-Text"/>
      </w:pPr>
      <w:r>
        <w:t>CSRF (CWE-352) lừa trình duyệt nạn nhân tự động gửi yêu cầu HTTP có ý nghĩa thay đổi trạng thái tới ứng dụng mà nạn nhân đang có phiên đăng nhập hợp lệ. Lỗ hổng xảy ra do Cookie phiên thiếu thuộc tính SameSite và ứng dụng không kiểm tra Anti-CSRF Token.</w:t>
      </w:r>
    </w:p>
    <w:p>
      <w:pPr>
        <w:pStyle w:val="CTDT-H2"/>
      </w:pPr>
      <w:r>
        <w:t>Giới thiệu nền tảng thực nghiệm OWASP Juice Shop</w:t>
      </w:r>
    </w:p>
    <w:p>
      <w:pPr>
        <w:pStyle w:val="CTDT-Text"/>
      </w:pPr>
      <w:r>
        <w:t>OWASP Juice Shop là một trong những dự án mã nguồn mở phổ biến nhất của tổ chức OWASP, được thiết kế dưới dạng cửa hàng thương mại điện tử. Kiến trúc Juice Shop phản ánh chính xác cấu trúc ứng dụng Web hiện đại:</w:t>
      </w:r>
    </w:p>
    <w:p>
      <w:pPr>
        <w:pStyle w:val="CTDT-Bullet1"/>
      </w:pPr>
      <w:r>
        <w:t>Frontend: Xây dựng bằng SPA trên nền tảng Angular kết hợp Angular Material.</w:t>
      </w:r>
    </w:p>
    <w:p>
      <w:pPr>
        <w:pStyle w:val="CTDT-Bullet1"/>
      </w:pPr>
      <w:r>
        <w:t>Backend: Máy chủ Node.js sử dụng framework Express.js, quản trị định tuyến qua hệ thống RESTful API.</w:t>
      </w:r>
    </w:p>
    <w:p>
      <w:pPr>
        <w:pStyle w:val="CTDT-Bullet1"/>
      </w:pPr>
      <w:r>
        <w:t>Database &amp; ORM: CSDL quan hệ nhúng SQLite, tương tác thông qua Sequelize ORM.</w:t>
      </w:r>
    </w:p>
    <w:p>
      <w:pPr>
        <w:pStyle w:val="CTDT-Bullet1"/>
      </w:pPr>
      <w:r>
        <w:t>Cơ chế xác thực: Sử dụng JSON Web Token (JWT) lưu trữ tại LocalStorage.</w:t>
      </w:r>
    </w:p>
    <w:p>
      <w:pPr>
        <w:pStyle w:val="CTDT-H2"/>
      </w:pPr>
      <w:r>
        <w:t>Ánh xạ các nhóm lỗ hổng PortSwigger sang các thử thách trong OWASP Juice Shop</w:t>
      </w:r>
    </w:p>
    <w:p>
      <w:pPr>
        <w:pStyle w:val="CTDT-Text"/>
      </w:pPr>
      <w:r>
        <w:t>Bảng 1.1: Ma trận ánh xạ các lỗ hổng PortSwigger sang các thử thách trong OWASP Juice Shop</w:t>
      </w:r>
    </w:p>
    <w:tbl>
      <w:tblPr>
        <w:tblStyle w:val="TableGrid"/>
        <w:tblW w:type="auto" w:w="0"/>
        <w:jc w:val="center"/>
        <w:tblLook w:firstColumn="1" w:firstRow="1" w:lastColumn="0" w:lastRow="0" w:noHBand="0" w:noVBand="1" w:val="04A0"/>
      </w:tblPr>
      <w:tblGrid>
        <w:gridCol w:w="2367"/>
        <w:gridCol w:w="2367"/>
        <w:gridCol w:w="2367"/>
        <w:gridCol w:w="2367"/>
      </w:tblGrid>
      <w:tr>
        <w:tc>
          <w:tcPr>
            <w:tcW w:type="dxa" w:w="2367"/>
          </w:tcPr>
          <w:p>
            <w:pPr>
              <w:jc w:val="center"/>
            </w:pPr>
            <w:r/>
            <w:r>
              <w:rPr>
                <w:rFonts w:ascii="Times New Roman" w:hAnsi="Times New Roman"/>
                <w:b/>
                <w:sz w:val="20"/>
              </w:rPr>
              <w:t>Họ lỗ hổng</w:t>
            </w:r>
          </w:p>
        </w:tc>
        <w:tc>
          <w:tcPr>
            <w:tcW w:type="dxa" w:w="2367"/>
          </w:tcPr>
          <w:p>
            <w:pPr>
              <w:jc w:val="center"/>
            </w:pPr>
            <w:r/>
            <w:r>
              <w:rPr>
                <w:rFonts w:ascii="Times New Roman" w:hAnsi="Times New Roman"/>
                <w:b/>
                <w:sz w:val="20"/>
              </w:rPr>
              <w:t>Thử thách Juice Shop</w:t>
            </w:r>
          </w:p>
        </w:tc>
        <w:tc>
          <w:tcPr>
            <w:tcW w:type="dxa" w:w="2367"/>
          </w:tcPr>
          <w:p>
            <w:pPr>
              <w:jc w:val="center"/>
            </w:pPr>
            <w:r/>
            <w:r>
              <w:rPr>
                <w:rFonts w:ascii="Times New Roman" w:hAnsi="Times New Roman"/>
                <w:b/>
                <w:sz w:val="20"/>
              </w:rPr>
              <w:t>Độ khó</w:t>
            </w:r>
          </w:p>
        </w:tc>
        <w:tc>
          <w:tcPr>
            <w:tcW w:type="dxa" w:w="2367"/>
          </w:tcPr>
          <w:p>
            <w:pPr>
              <w:jc w:val="center"/>
            </w:pPr>
            <w:r/>
            <w:r>
              <w:rPr>
                <w:rFonts w:ascii="Times New Roman" w:hAnsi="Times New Roman"/>
                <w:b/>
                <w:sz w:val="20"/>
              </w:rPr>
              <w:t>Endpoint</w:t>
            </w:r>
          </w:p>
        </w:tc>
      </w:tr>
      <w:tr>
        <w:tc>
          <w:tcPr>
            <w:tcW w:type="dxa" w:w="2367"/>
          </w:tcPr>
          <w:p>
            <w:pPr>
              <w:jc w:val="left"/>
            </w:pPr>
            <w:r/>
            <w:r>
              <w:rPr>
                <w:rFonts w:ascii="Times New Roman" w:hAnsi="Times New Roman"/>
                <w:b w:val="0"/>
                <w:sz w:val="20"/>
              </w:rPr>
              <w:t>SQL Injection</w:t>
            </w:r>
          </w:p>
        </w:tc>
        <w:tc>
          <w:tcPr>
            <w:tcW w:type="dxa" w:w="2367"/>
          </w:tcPr>
          <w:p>
            <w:pPr>
              <w:jc w:val="left"/>
            </w:pPr>
            <w:r/>
            <w:r>
              <w:rPr>
                <w:rFonts w:ascii="Times New Roman" w:hAnsi="Times New Roman"/>
                <w:b w:val="0"/>
                <w:sz w:val="20"/>
              </w:rPr>
              <w:t>Login Admin</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POST /rest/user/login</w:t>
            </w:r>
          </w:p>
        </w:tc>
      </w:tr>
      <w:tr>
        <w:tc>
          <w:tcPr>
            <w:tcW w:type="dxa" w:w="2367"/>
          </w:tcPr>
          <w:p>
            <w:pPr>
              <w:jc w:val="left"/>
            </w:pPr>
            <w:r/>
            <w:r>
              <w:rPr>
                <w:rFonts w:ascii="Times New Roman" w:hAnsi="Times New Roman"/>
                <w:b w:val="0"/>
                <w:sz w:val="20"/>
              </w:rPr>
              <w:t>SQL Injection</w:t>
            </w:r>
          </w:p>
        </w:tc>
        <w:tc>
          <w:tcPr>
            <w:tcW w:type="dxa" w:w="2367"/>
          </w:tcPr>
          <w:p>
            <w:pPr>
              <w:jc w:val="left"/>
            </w:pPr>
            <w:r/>
            <w:r>
              <w:rPr>
                <w:rFonts w:ascii="Times New Roman" w:hAnsi="Times New Roman"/>
                <w:b w:val="0"/>
                <w:sz w:val="20"/>
              </w:rPr>
              <w:t>Search Products SQLi</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/rest/products/search?q=</w:t>
            </w:r>
          </w:p>
        </w:tc>
      </w:tr>
      <w:tr>
        <w:tc>
          <w:tcPr>
            <w:tcW w:type="dxa" w:w="2367"/>
          </w:tcPr>
          <w:p>
            <w:pPr>
              <w:jc w:val="left"/>
            </w:pPr>
            <w:r/>
            <w:r>
              <w:rPr>
                <w:rFonts w:ascii="Times New Roman" w:hAnsi="Times New Roman"/>
                <w:b w:val="0"/>
                <w:sz w:val="20"/>
              </w:rPr>
              <w:t>XSS</w:t>
            </w:r>
          </w:p>
        </w:tc>
        <w:tc>
          <w:tcPr>
            <w:tcW w:type="dxa" w:w="2367"/>
          </w:tcPr>
          <w:p>
            <w:pPr>
              <w:jc w:val="left"/>
            </w:pPr>
            <w:r/>
            <w:r>
              <w:rPr>
                <w:rFonts w:ascii="Times New Roman" w:hAnsi="Times New Roman"/>
                <w:b w:val="0"/>
                <w:sz w:val="20"/>
              </w:rPr>
              <w:t>DOM XSS</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/#/search?q=</w:t>
            </w:r>
          </w:p>
        </w:tc>
      </w:tr>
      <w:tr>
        <w:tc>
          <w:tcPr>
            <w:tcW w:type="dxa" w:w="2367"/>
          </w:tcPr>
          <w:p>
            <w:pPr>
              <w:jc w:val="left"/>
            </w:pPr>
            <w:r/>
            <w:r>
              <w:rPr>
                <w:rFonts w:ascii="Times New Roman" w:hAnsi="Times New Roman"/>
                <w:b w:val="0"/>
                <w:sz w:val="20"/>
              </w:rPr>
              <w:t>XSS</w:t>
            </w:r>
          </w:p>
        </w:tc>
        <w:tc>
          <w:tcPr>
            <w:tcW w:type="dxa" w:w="2367"/>
          </w:tcPr>
          <w:p>
            <w:pPr>
              <w:jc w:val="left"/>
            </w:pPr>
            <w:r/>
            <w:r>
              <w:rPr>
                <w:rFonts w:ascii="Times New Roman" w:hAnsi="Times New Roman"/>
                <w:b w:val="0"/>
                <w:sz w:val="20"/>
              </w:rPr>
              <w:t>Persistent XSS</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POST /api/Feedbacks</w:t>
            </w:r>
          </w:p>
        </w:tc>
      </w:tr>
      <w:tr>
        <w:tc>
          <w:tcPr>
            <w:tcW w:type="dxa" w:w="2367"/>
          </w:tcPr>
          <w:p>
            <w:pPr>
              <w:jc w:val="left"/>
            </w:pPr>
            <w:r/>
            <w:r>
              <w:rPr>
                <w:rFonts w:ascii="Times New Roman" w:hAnsi="Times New Roman"/>
                <w:b w:val="0"/>
                <w:sz w:val="20"/>
              </w:rPr>
              <w:t>Broken Access Control</w:t>
            </w:r>
          </w:p>
        </w:tc>
        <w:tc>
          <w:tcPr>
            <w:tcW w:type="dxa" w:w="2367"/>
          </w:tcPr>
          <w:p>
            <w:pPr>
              <w:jc w:val="left"/>
            </w:pPr>
            <w:r/>
            <w:r>
              <w:rPr>
                <w:rFonts w:ascii="Times New Roman" w:hAnsi="Times New Roman"/>
                <w:b w:val="0"/>
                <w:sz w:val="20"/>
              </w:rPr>
              <w:t>View Basket (IDOR)</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/rest/basket/:id</w:t>
            </w:r>
          </w:p>
        </w:tc>
      </w:tr>
      <w:tr>
        <w:tc>
          <w:tcPr>
            <w:tcW w:type="dxa" w:w="2367"/>
          </w:tcPr>
          <w:p>
            <w:pPr>
              <w:jc w:val="left"/>
            </w:pPr>
            <w:r/>
            <w:r>
              <w:rPr>
                <w:rFonts w:ascii="Times New Roman" w:hAnsi="Times New Roman"/>
                <w:b w:val="0"/>
                <w:sz w:val="20"/>
              </w:rPr>
              <w:t>Broken Access Control</w:t>
            </w:r>
          </w:p>
        </w:tc>
        <w:tc>
          <w:tcPr>
            <w:tcW w:type="dxa" w:w="2367"/>
          </w:tcPr>
          <w:p>
            <w:pPr>
              <w:jc w:val="left"/>
            </w:pPr>
            <w:r/>
            <w:r>
              <w:rPr>
                <w:rFonts w:ascii="Times New Roman" w:hAnsi="Times New Roman"/>
                <w:b w:val="0"/>
                <w:sz w:val="20"/>
              </w:rPr>
              <w:t>Admin Section</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/#/administration</w:t>
            </w:r>
          </w:p>
        </w:tc>
      </w:tr>
      <w:tr>
        <w:tc>
          <w:tcPr>
            <w:tcW w:type="dxa" w:w="2367"/>
          </w:tcPr>
          <w:p>
            <w:pPr>
              <w:jc w:val="left"/>
            </w:pPr>
            <w:r/>
            <w:r>
              <w:rPr>
                <w:rFonts w:ascii="Times New Roman" w:hAnsi="Times New Roman"/>
                <w:b w:val="0"/>
                <w:sz w:val="20"/>
              </w:rPr>
              <w:t>Path Traversal</w:t>
            </w:r>
          </w:p>
        </w:tc>
        <w:tc>
          <w:tcPr>
            <w:tcW w:type="dxa" w:w="2367"/>
          </w:tcPr>
          <w:p>
            <w:pPr>
              <w:jc w:val="left"/>
            </w:pPr>
            <w:r/>
            <w:r>
              <w:rPr>
                <w:rFonts w:ascii="Times New Roman" w:hAnsi="Times New Roman"/>
                <w:b w:val="0"/>
                <w:sz w:val="20"/>
              </w:rPr>
              <w:t>Confidential Document</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/ftp/:file</w:t>
            </w:r>
          </w:p>
        </w:tc>
      </w:tr>
      <w:tr>
        <w:tc>
          <w:tcPr>
            <w:tcW w:type="dxa" w:w="2367"/>
          </w:tcPr>
          <w:p>
            <w:pPr>
              <w:jc w:val="left"/>
            </w:pPr>
            <w:r/>
            <w:r>
              <w:rPr>
                <w:rFonts w:ascii="Times New Roman" w:hAnsi="Times New Roman"/>
                <w:b w:val="0"/>
                <w:sz w:val="20"/>
              </w:rPr>
              <w:t>JWT &amp; Auth</w:t>
            </w:r>
          </w:p>
        </w:tc>
        <w:tc>
          <w:tcPr>
            <w:tcW w:type="dxa" w:w="2367"/>
          </w:tcPr>
          <w:p>
            <w:pPr>
              <w:jc w:val="left"/>
            </w:pPr>
            <w:r/>
            <w:r>
              <w:rPr>
                <w:rFonts w:ascii="Times New Roman" w:hAnsi="Times New Roman"/>
                <w:b w:val="0"/>
                <w:sz w:val="20"/>
              </w:rPr>
              <w:t>Forged Feedback</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Authorization: Bearer &lt;jwt&gt;</w:t>
            </w:r>
          </w:p>
        </w:tc>
      </w:tr>
      <w:tr>
        <w:tc>
          <w:tcPr>
            <w:tcW w:type="dxa" w:w="2367"/>
          </w:tcPr>
          <w:p>
            <w:pPr>
              <w:jc w:val="left"/>
            </w:pPr>
            <w:r/>
            <w:r>
              <w:rPr>
                <w:rFonts w:ascii="Times New Roman" w:hAnsi="Times New Roman"/>
                <w:b w:val="0"/>
                <w:sz w:val="20"/>
              </w:rPr>
              <w:t>Security Misconfig</w:t>
            </w:r>
          </w:p>
        </w:tc>
        <w:tc>
          <w:tcPr>
            <w:tcW w:type="dxa" w:w="2367"/>
          </w:tcPr>
          <w:p>
            <w:pPr>
              <w:jc w:val="left"/>
            </w:pPr>
            <w:r/>
            <w:r>
              <w:rPr>
                <w:rFonts w:ascii="Times New Roman" w:hAnsi="Times New Roman"/>
                <w:b w:val="0"/>
                <w:sz w:val="20"/>
              </w:rPr>
              <w:t>Error Handling</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/rest/products/search?q='</w:t>
            </w:r>
          </w:p>
        </w:tc>
      </w:tr>
      <w:tr>
        <w:tc>
          <w:tcPr>
            <w:tcW w:type="dxa" w:w="2367"/>
          </w:tcPr>
          <w:p>
            <w:pPr>
              <w:jc w:val="left"/>
            </w:pPr>
            <w:r/>
            <w:r>
              <w:rPr>
                <w:rFonts w:ascii="Times New Roman" w:hAnsi="Times New Roman"/>
                <w:b w:val="0"/>
                <w:sz w:val="20"/>
              </w:rPr>
              <w:t>Security Misconfig</w:t>
            </w:r>
          </w:p>
        </w:tc>
        <w:tc>
          <w:tcPr>
            <w:tcW w:type="dxa" w:w="2367"/>
          </w:tcPr>
          <w:p>
            <w:pPr>
              <w:jc w:val="left"/>
            </w:pPr>
            <w:r/>
            <w:r>
              <w:rPr>
                <w:rFonts w:ascii="Times New Roman" w:hAnsi="Times New Roman"/>
                <w:b w:val="0"/>
                <w:sz w:val="20"/>
              </w:rPr>
              <w:t>Exposed Swagger</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/api-docs/</w:t>
            </w:r>
          </w:p>
        </w:tc>
      </w:tr>
      <w:tr>
        <w:tc>
          <w:tcPr>
            <w:tcW w:type="dxa" w:w="2367"/>
          </w:tcPr>
          <w:p>
            <w:pPr>
              <w:jc w:val="left"/>
            </w:pPr>
            <w:r/>
            <w:r>
              <w:rPr>
                <w:rFonts w:ascii="Times New Roman" w:hAnsi="Times New Roman"/>
                <w:b w:val="0"/>
                <w:sz w:val="20"/>
              </w:rPr>
              <w:t>SSRF</w:t>
            </w:r>
          </w:p>
        </w:tc>
        <w:tc>
          <w:tcPr>
            <w:tcW w:type="dxa" w:w="2367"/>
          </w:tcPr>
          <w:p>
            <w:pPr>
              <w:jc w:val="left"/>
            </w:pPr>
            <w:r/>
            <w:r>
              <w:rPr>
                <w:rFonts w:ascii="Times New Roman" w:hAnsi="Times New Roman"/>
                <w:b w:val="0"/>
                <w:sz w:val="20"/>
              </w:rPr>
              <w:t>SSRF Profile Image</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POST /profile/image/url</w:t>
            </w:r>
          </w:p>
        </w:tc>
      </w:tr>
      <w:tr>
        <w:tc>
          <w:tcPr>
            <w:tcW w:type="dxa" w:w="2367"/>
          </w:tcPr>
          <w:p>
            <w:pPr>
              <w:jc w:val="left"/>
            </w:pPr>
            <w:r/>
            <w:r>
              <w:rPr>
                <w:rFonts w:ascii="Times New Roman" w:hAnsi="Times New Roman"/>
                <w:b w:val="0"/>
                <w:sz w:val="20"/>
              </w:rPr>
              <w:t>XXE</w:t>
            </w:r>
          </w:p>
        </w:tc>
        <w:tc>
          <w:tcPr>
            <w:tcW w:type="dxa" w:w="2367"/>
          </w:tcPr>
          <w:p>
            <w:pPr>
              <w:jc w:val="left"/>
            </w:pPr>
            <w:r/>
            <w:r>
              <w:rPr>
                <w:rFonts w:ascii="Times New Roman" w:hAnsi="Times New Roman"/>
                <w:b w:val="0"/>
                <w:sz w:val="20"/>
              </w:rPr>
              <w:t>XXE B2B Order</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POST /file-upload</w:t>
            </w:r>
          </w:p>
        </w:tc>
      </w:tr>
      <w:tr>
        <w:tc>
          <w:tcPr>
            <w:tcW w:type="dxa" w:w="2367"/>
          </w:tcPr>
          <w:p>
            <w:pPr>
              <w:jc w:val="left"/>
            </w:pPr>
            <w:r/>
            <w:r>
              <w:rPr>
                <w:rFonts w:ascii="Times New Roman" w:hAnsi="Times New Roman"/>
                <w:b w:val="0"/>
                <w:sz w:val="20"/>
              </w:rPr>
              <w:t>CSRF</w:t>
            </w:r>
          </w:p>
        </w:tc>
        <w:tc>
          <w:tcPr>
            <w:tcW w:type="dxa" w:w="2367"/>
          </w:tcPr>
          <w:p>
            <w:pPr>
              <w:jc w:val="left"/>
            </w:pPr>
            <w:r/>
            <w:r>
              <w:rPr>
                <w:rFonts w:ascii="Times New Roman" w:hAnsi="Times New Roman"/>
                <w:b w:val="0"/>
                <w:sz w:val="20"/>
              </w:rPr>
              <w:t>Password Change</w:t>
            </w:r>
          </w:p>
        </w:tc>
        <w:tc>
          <w:tcPr>
            <w:tcW w:type="dxa" w:w="2367"/>
          </w:tcPr>
          <w:p>
            <w:pPr>
              <w:jc w:val="left"/>
            </w:pPr>
            <w:r/>
            <w:r>
              <w:rPr>
                <w:rFonts w:ascii="Times New Roman" w:hAnsi="Times New Roman"/>
                <w:b w:val="0"/>
                <w:sz w:val="20"/>
              </w:rPr>
              <w:t>⭐⭐⭐</w:t>
            </w:r>
          </w:p>
        </w:tc>
        <w:tc>
          <w:tcPr>
            <w:tcW w:type="dxa" w:w="2367"/>
          </w:tcPr>
          <w:p>
            <w:pPr>
              <w:jc w:val="left"/>
            </w:pPr>
            <w:r/>
            <w:r>
              <w:rPr>
                <w:rFonts w:ascii="Times New Roman" w:hAnsi="Times New Roman"/>
                <w:b w:val="0"/>
                <w:sz w:val="20"/>
              </w:rPr>
              <w:t>GET /rest/user/change-password</w:t>
            </w:r>
          </w:p>
        </w:tc>
      </w:tr>
    </w:tbl>
    <w:p>
      <w:pPr>
        <w:pStyle w:val="CTDT-H2"/>
      </w:pPr>
      <w:r>
        <w:t>Kết chương 1</w:t>
      </w:r>
    </w:p>
    <w:p>
      <w:pPr>
        <w:pStyle w:val="CTDT-Text"/>
      </w:pPr>
      <w:r>
        <w:t>Chương 1 đã nghiên cứu một cách có hệ thống cơ sở lý luận về các nhóm lỗ hổng an ninh web trọng yếu theo chuẩn PortSwigger Web Security Academy; phân tích cấu trúc công nghệ của nền tảng thực nghiệm OWASP Juice Shop và xây dựng ma trận ánh xạ toàn diện giữa lý thuyết và các kịch bản thực tiễn.</w:t>
      </w:r>
    </w:p>
    <w:p>
      <w:r>
        <w:br w:type="page"/>
      </w:r>
    </w:p>
    <w:p>
      <w:pPr>
        <w:pStyle w:val="CTDT-H1"/>
      </w:pPr>
      <w:r>
        <w:t>THIẾT KẾ VÀ XÂY DỰNG ỨNG DỤNG PHÂN TÍCH LỖ HỔNG JUICESEC ANALYZER</w:t>
      </w:r>
    </w:p>
    <w:p>
      <w:pPr>
        <w:pStyle w:val="CTDT-H2"/>
      </w:pPr>
      <w:r>
        <w:t>Đặt bài toán và yêu cầu hệ thống</w:t>
      </w:r>
    </w:p>
    <w:p>
      <w:pPr>
        <w:pStyle w:val="CTDT-Text"/>
      </w:pPr>
      <w:r>
        <w:t>Để phục vụ mục đích học tập và nghiên cứu thực nghiệm an toàn thông tin, yêu cầu đặt ra là phải xây dựng một công cụ có khả năng:</w:t>
      </w:r>
    </w:p>
    <w:p>
      <w:pPr>
        <w:pStyle w:val="CTDT-Bullet1"/>
      </w:pPr>
      <w:r>
        <w:t>Trực quan hóa tri thức: Cung cấp bách khoa toàn thư thu nhỏ về các lỗ hổng PortSwigger, liên kết chặt chẽ với từng Challenge trong Juice Shop.</w:t>
      </w:r>
    </w:p>
    <w:p>
      <w:pPr>
        <w:pStyle w:val="CTDT-Bullet1"/>
      </w:pPr>
      <w:r>
        <w:t>Quét và Thăm dò Động (DAST): Cho phép nhập địa chỉ URL của Juice Shop, thực hiện gửi các yêu cầu kiểm thử an toàn để phát hiện lỗ hổng.</w:t>
      </w:r>
    </w:p>
    <w:p>
      <w:pPr>
        <w:pStyle w:val="CTDT-Bullet1"/>
      </w:pPr>
      <w:r>
        <w:t>Chế độ Ngoại tuyến thông minh (Simulation Mode): Tích hợp sẵn dữ liệu trắc địa thực tế của Juice Shop v15+.</w:t>
      </w:r>
    </w:p>
    <w:p>
      <w:pPr>
        <w:pStyle w:val="CTDT-Bullet1"/>
      </w:pPr>
      <w:r>
        <w:t>Thẩm tra Mã nguồn Tĩnh (SAST Code Audit): So sánh trực quan giữa đoạn mã lỗi và đoạn mã chuẩn an toàn.</w:t>
      </w:r>
    </w:p>
    <w:p>
      <w:pPr>
        <w:pStyle w:val="CTDT-Bullet1"/>
      </w:pPr>
      <w:r>
        <w:t>Xuất Báo cáo Tự động: Trích xuất dữ liệu phân tích ra JSON và tải báo cáo nghiên cứu.</w:t>
      </w:r>
    </w:p>
    <w:p>
      <w:pPr>
        <w:pStyle w:val="CTDT-H2"/>
      </w:pPr>
      <w:r>
        <w:t>Kiến trúc tổng thể của ứng dụng JuiceSec Analyzer</w:t>
      </w:r>
    </w:p>
    <w:p>
      <w:pPr>
        <w:pStyle w:val="CTDT-Text"/>
      </w:pPr>
      <w:r>
        <w:t>Ứng dụng JuiceSec Analyzer được thiết kế theo mô hình Client-Server phân tầng hiện đại gồm 3 tầng:</w:t>
      </w:r>
    </w:p>
    <w:p>
      <w:pPr>
        <w:pStyle w:val="CTDT-Bullet1"/>
      </w:pPr>
      <w:r>
        <w:t>Tầng Giao diện (Presentation Layer): HTML5, Tailwind CSS và JavaScript hiện đại. Giao diện dạng Single Page Dashboard với 4 Tab nghiệp vụ.</w:t>
      </w:r>
    </w:p>
    <w:p>
      <w:pPr>
        <w:pStyle w:val="CTDT-Bullet1"/>
      </w:pPr>
      <w:r>
        <w:t>Tầng Nghiệp vụ (Application/Logic Layer): Python trên nền tảng Flask gồm các module: Knowledge Base, Scanner Engine, SAST Auditor.</w:t>
      </w:r>
    </w:p>
    <w:p>
      <w:pPr>
        <w:pStyle w:val="CTDT-Bullet1"/>
      </w:pPr>
      <w:r>
        <w:t>Tầng Kết nối &amp; Mục tiêu (Target Layer): Tương tác với OWASP Juice Shop qua giao thức HTTP RESTful API.</w:t>
      </w:r>
    </w:p>
    <w:p>
      <w:pPr>
        <w:pStyle w:val="CTDT-H2"/>
      </w:pPr>
      <w:r>
        <w:t>Thiết kế các phân hệ chức năng</w:t>
      </w:r>
    </w:p>
    <w:p>
      <w:pPr>
        <w:pStyle w:val="CTDT-Text"/>
      </w:pPr>
      <w:r>
        <w:t>2.3.1 Phân hệ Cơ sở tri thức Lỗ hổng PortSwigger: Lưu trữ toàn diện 10 nhóm lỗ hổng web hàng đầu. Cung cấp API cho phép tìm kiếm theo từ khóa, lọc theo mức độ nghiêm trọng.</w:t>
      </w:r>
    </w:p>
    <w:p>
      <w:pPr>
        <w:pStyle w:val="CTDT-Text"/>
      </w:pPr>
      <w:r>
        <w:t>2.3.2 Phân hệ Quét và Phân tích Động (DAST): Kiểm tra khả năng tiếp cận mục tiêu, kiểm toán HTTP Security Headers, thăm dò rò rỉ thông tin, thăm dò điểm yếu tiêm lệnh, tính điểm an ninh.</w:t>
      </w:r>
    </w:p>
    <w:p>
      <w:pPr>
        <w:pStyle w:val="CTDT-Text"/>
      </w:pPr>
      <w:r>
        <w:t>2.3.3 Phân hệ Thẩm tra Mã nguồn Tĩnh (SAST): Phân tích mã nguồn các tệp routes/login.ts, routes/fileServer.ts, lib/insecurity.ts. So sánh mã lỗi với mã an toàn.</w:t>
      </w:r>
    </w:p>
    <w:p>
      <w:pPr>
        <w:pStyle w:val="CTDT-Text"/>
      </w:pPr>
      <w:r>
        <w:t>2.3.4 Phân hệ Xuất Báo cáo Tự động: Cung cấp API tải file Word (.docx), Markdown (.md) và xuất dữ liệu JSON trắc địa.</w:t>
      </w:r>
    </w:p>
    <w:p>
      <w:pPr>
        <w:pStyle w:val="CTDT-H2"/>
      </w:pPr>
      <w:r>
        <w:t>Cài đặt và hiện thực hóa ứng dụng</w:t>
      </w:r>
    </w:p>
    <w:p>
      <w:pPr>
        <w:pStyle w:val="CTDT-Text"/>
      </w:pPr>
      <w:r>
        <w:t>Ứng dụng được đóng gói hoàn chỉnh trong thư mục dự án với cấu trúc: app/server.py (Flask server), app/vuln_analyzer.py (Engine quét động), app/knowledge_base.py (Cơ sở tri thức), app/templates/index.html (Giao diện Dashboard), run_app.bat (Script khởi động Windows).</w:t>
      </w:r>
    </w:p>
    <w:p>
      <w:pPr>
        <w:pStyle w:val="CTDT-H2"/>
      </w:pPr>
      <w:r>
        <w:t>Kết chương 2</w:t>
      </w:r>
    </w:p>
    <w:p>
      <w:pPr>
        <w:pStyle w:val="CTDT-Text"/>
      </w:pPr>
      <w:r>
        <w:t>Chương 2 đã hoàn thành việc thiết kế kiến trúc phần mềm và cài đặt hoàn chỉnh ứng dụng phân tích lỗ hổng JuiceSec Analyzer. Ứng dụng đáp ứng trọn vẹn cả 4 yêu cầu bài toán đặt ra.</w:t>
      </w:r>
    </w:p>
    <w:p>
      <w:r>
        <w:br w:type="page"/>
      </w:r>
    </w:p>
    <w:p>
      <w:pPr>
        <w:pStyle w:val="CTDT-H1"/>
      </w:pPr>
      <w:r>
        <w:t>THỰC NGHIỆM VÀ ĐÁNH GIÁ KẾT QUẢ</w:t>
      </w:r>
    </w:p>
    <w:p>
      <w:pPr>
        <w:pStyle w:val="CTDT-H2"/>
      </w:pPr>
      <w:r>
        <w:t>Mô hình và môi trường triển khai thực nghiệm</w:t>
      </w:r>
    </w:p>
    <w:p>
      <w:pPr>
        <w:pStyle w:val="CTDT-Bullet1"/>
      </w:pPr>
      <w:r>
        <w:t>Máy chủ mục tiêu (Target): OWASP Juice Shop v15+ chạy trên Node.js 20 LTS, cổng HTTP 3000.</w:t>
      </w:r>
    </w:p>
    <w:p>
      <w:pPr>
        <w:pStyle w:val="CTDT-Bullet1"/>
      </w:pPr>
      <w:r>
        <w:t>Máy chủ phân tích (Analyzer): JuiceSec Analyzer chạy trên Python 3.14, cổng HTTP 5000.</w:t>
      </w:r>
    </w:p>
    <w:p>
      <w:pPr>
        <w:pStyle w:val="CTDT-Bullet1"/>
      </w:pPr>
      <w:r>
        <w:t>Hệ điều hành: Microsoft Windows 11 64-bit.</w:t>
      </w:r>
    </w:p>
    <w:p>
      <w:pPr>
        <w:pStyle w:val="CTDT-H2"/>
      </w:pPr>
      <w:r>
        <w:t>Thực nghiệm phân tích các nhóm lỗ hổng điển hình trên OWASP Juice Shop</w:t>
      </w:r>
    </w:p>
    <w:p>
      <w:pPr>
        <w:pStyle w:val="CTDT-H3"/>
      </w:pPr>
      <w:r>
        <w:t>Thực nghiệm phát hiện và khai thác có kiểm soát SQL Injection</w:t>
      </w:r>
    </w:p>
    <w:p>
      <w:pPr>
        <w:pStyle w:val="CTDT-Text"/>
      </w:pPr>
      <w:r>
        <w:t>Mục tiêu: Thử thách "Login Admin" (POST /rest/user/login).</w:t>
      </w:r>
    </w:p>
    <w:p>
      <w:pPr>
        <w:pStyle w:val="CTDT-Text"/>
      </w:pPr>
      <w:r>
        <w:t>Vector tấn công kiểm nghiệm: Nhập vào trường email chuỗi ký tự: ' or 1=1-- và mật khẩu bất kỳ.</w:t>
      </w:r>
    </w:p>
    <w:p>
      <w:pPr>
        <w:pStyle w:val="CTDT-Text"/>
      </w:pPr>
      <w:r>
        <w:t>Phân tích cơ chế: Trong tệp routes/login.ts, câu lệnh SQL sử dụng nối chuỗi trực tiếp biến email. Khi chèn ' or 1=1--, ký tự -- chú thích toàn bộ phần kiểm tra mật khẩu phía sau. Điều kiện 1=1 luôn đúng, CSDL trả về bản ghi đầu tiên chính là tài khoản Quản trị viên admin@juice-sh.op.</w:t>
      </w:r>
    </w:p>
    <w:p>
      <w:pPr>
        <w:pStyle w:val="CTDT-Text"/>
      </w:pPr>
      <w:r>
        <w:t>Giải pháp vá lỗi: Loại bỏ raw query nối chuỗi, chuyển sang sử dụng API chuẩn Sequelize ORM: models.User.findOne({ where: { email, password } }).</w:t>
      </w:r>
    </w:p>
    <w:p>
      <w:pPr>
        <w:pStyle w:val="CTDT-H3"/>
      </w:pPr>
      <w:r>
        <w:t>Thực nghiệm phát hiện Cross-Site Scripting (DOM XSS)</w:t>
      </w:r>
    </w:p>
    <w:p>
      <w:pPr>
        <w:pStyle w:val="CTDT-Text"/>
      </w:pPr>
      <w:r>
        <w:t>Mục tiêu: Thử thách "DOM XSS" tại ô tìm kiếm sản phẩm (/#/search?q=).</w:t>
      </w:r>
    </w:p>
    <w:p>
      <w:pPr>
        <w:pStyle w:val="CTDT-Text"/>
      </w:pPr>
      <w:r>
        <w:t>Vector tấn công: &lt;iframe src="javascript:alert(`xss`)"&gt;</w:t>
      </w:r>
    </w:p>
    <w:p>
      <w:pPr>
        <w:pStyle w:val="CTDT-Text"/>
      </w:pPr>
      <w:r>
        <w:t>Phân tích cơ chế: Mã nguồn Angular gọi hàm bypassSecurityTrustHtml, vô hiệu hóa cơ chế mã hóa bảo vệ tự động đối với giá trị tham số từ URL.</w:t>
      </w:r>
    </w:p>
    <w:p>
      <w:pPr>
        <w:pStyle w:val="CTDT-Text"/>
      </w:pPr>
      <w:r>
        <w:t>Giải pháp vá lỗi: Loại bỏ hàm bypassSecurityTrustHtml, sử dụng data binding mặc định hoặc thư viện DOMPurify.</w:t>
      </w:r>
    </w:p>
    <w:p>
      <w:pPr>
        <w:pStyle w:val="CTDT-H3"/>
      </w:pPr>
      <w:r>
        <w:t>Thực nghiệm khai thác IDOR và Leo quyền Kiểm soát Truy cập</w:t>
      </w:r>
    </w:p>
    <w:p>
      <w:pPr>
        <w:pStyle w:val="CTDT-Text"/>
      </w:pPr>
      <w:r>
        <w:t>Mục tiêu: Thử thách "View Basket" (GET /rest/basket/:id).</w:t>
      </w:r>
    </w:p>
    <w:p>
      <w:pPr>
        <w:pStyle w:val="CTDT-Text"/>
      </w:pPr>
      <w:r>
        <w:t>Vector tấn công: Gửi yêu cầu GET /rest/basket/2 trong khi đăng nhập với BasketId = 1.</w:t>
      </w:r>
    </w:p>
    <w:p>
      <w:pPr>
        <w:pStyle w:val="CTDT-Text"/>
      </w:pPr>
      <w:r>
        <w:t>Phân tích cơ chế: Backend chỉ thực hiện truy vấn theo ID từ URL mà bỏ qua bước kiểm tra quyền sở hữu.</w:t>
      </w:r>
    </w:p>
    <w:p>
      <w:pPr>
        <w:pStyle w:val="CTDT-Text"/>
      </w:pPr>
      <w:r>
        <w:t>Giải pháp vá lỗi: Kiểm tra basket.UserId trùng khớp với req.user.id từ JWT đã xác thực.</w:t>
      </w:r>
    </w:p>
    <w:p>
      <w:pPr>
        <w:pStyle w:val="CTDT-H3"/>
      </w:pPr>
      <w:r>
        <w:t>Thực nghiệm vượt qua kiểm tra định dạng tệp và Path Traversal</w:t>
      </w:r>
    </w:p>
    <w:p>
      <w:pPr>
        <w:pStyle w:val="CTDT-Text"/>
      </w:pPr>
      <w:r>
        <w:t>Mục tiêu: Thử thách "Easter Egg" và "Confidential Document" (GET /ftp/:file).</w:t>
      </w:r>
    </w:p>
    <w:p>
      <w:pPr>
        <w:pStyle w:val="CTDT-Text"/>
      </w:pPr>
      <w:r>
        <w:t>Vector tấn công: GET /ftp/eastere.gg%2500.md</w:t>
      </w:r>
    </w:p>
    <w:p>
      <w:pPr>
        <w:pStyle w:val="CTDT-Text"/>
      </w:pPr>
      <w:r>
        <w:t>Phân tích cơ chế: Hàm endsWith('.md') bị đánh lừa bởi chuỗi chứa Poison Null Byte đã mã hóa URL kép (%2500). Hệ điều hành chỉ mở tệp eastere.gg khi gặp ký tự null.</w:t>
      </w:r>
    </w:p>
    <w:p>
      <w:pPr>
        <w:pStyle w:val="CTDT-Text"/>
      </w:pPr>
      <w:r>
        <w:t>Giải pháp vá lỗi: Sử dụng path.normalize, kiểm tra thư mục gốc tuyệt đối và danh sách trắng Whitelist.</w:t>
      </w:r>
    </w:p>
    <w:p>
      <w:pPr>
        <w:pStyle w:val="CTDT-H3"/>
      </w:pPr>
      <w:r>
        <w:t>Thực nghiệm giả mạo JWT qua cấu hình chấp nhận thuật toán 'none'</w:t>
      </w:r>
    </w:p>
    <w:p>
      <w:pPr>
        <w:pStyle w:val="CTDT-Text"/>
      </w:pPr>
      <w:r>
        <w:t>Phân tích cơ chế: Hàm jwt.verify chấp nhận danh sách thuật toán bao gồm 'none'. Kẻ tấn công giải mã token, sửa alg: 'none' trong Header và role: 'admin' trong Payload, sau đó loại bỏ phần Signature.</w:t>
      </w:r>
    </w:p>
    <w:p>
      <w:pPr>
        <w:pStyle w:val="CTDT-Text"/>
      </w:pPr>
      <w:r>
        <w:t>Giải pháp vá lỗi: Cấm tuyệt đối thuật toán 'none'; chỉ định duy nhất thuật toán mạnh (RS256).</w:t>
      </w:r>
    </w:p>
    <w:p>
      <w:pPr>
        <w:pStyle w:val="CTDT-H3"/>
      </w:pPr>
      <w:r>
        <w:t>Thực nghiệm phát hiện rò rỉ Swagger API và số liệu giám sát</w:t>
      </w:r>
    </w:p>
    <w:p>
      <w:pPr>
        <w:pStyle w:val="CTDT-Text"/>
      </w:pPr>
      <w:r>
        <w:t>Kiểm tra các endpoint GET /api-docs/ và GET /metrics. Swagger UI mở công khai hiển thị 45 API endpoints nội bộ. Endpoint /metrics tiết lộ bộ nhớ RAM, CPU và tần suất API.</w:t>
      </w:r>
    </w:p>
    <w:p>
      <w:pPr>
        <w:pStyle w:val="CTDT-Text"/>
      </w:pPr>
      <w:r>
        <w:t>Giải pháp vá lỗi: Cấu hình Middleware kiểm tra xác thực Admin hoặc vô hiệu hóa trên Production.</w:t>
      </w:r>
    </w:p>
    <w:p>
      <w:pPr>
        <w:pStyle w:val="CTDT-H2"/>
      </w:pPr>
      <w:r>
        <w:t>Đánh giá hiệu năng, độ chính xác và tính ứng dụng của JuiceSec Analyzer</w:t>
      </w:r>
    </w:p>
    <w:p>
      <w:pPr>
        <w:pStyle w:val="CTDT-Text"/>
      </w:pPr>
      <w:r>
        <w:t>Bảng 3.1: Bảng tổng hợp kết quả kiểm thử an ninh thực nghiệm trên OWASP Juice Shop</w:t>
      </w:r>
    </w:p>
    <w:tbl>
      <w:tblPr>
        <w:tblStyle w:val="TableGrid"/>
        <w:tblW w:type="auto" w:w="0"/>
        <w:jc w:val="center"/>
        <w:tblLook w:firstColumn="1" w:firstRow="1" w:lastColumn="0" w:lastRow="0" w:noHBand="0" w:noVBand="1" w:val="04A0"/>
      </w:tblPr>
      <w:tblGrid>
        <w:gridCol w:w="1578"/>
        <w:gridCol w:w="1578"/>
        <w:gridCol w:w="1578"/>
        <w:gridCol w:w="1578"/>
        <w:gridCol w:w="1578"/>
        <w:gridCol w:w="1578"/>
      </w:tblGrid>
      <w:tr>
        <w:tc>
          <w:tcPr>
            <w:tcW w:type="dxa" w:w="1578"/>
          </w:tcPr>
          <w:p>
            <w:pPr>
              <w:jc w:val="center"/>
            </w:pPr>
            <w:r/>
            <w:r>
              <w:rPr>
                <w:rFonts w:ascii="Times New Roman" w:hAnsi="Times New Roman"/>
                <w:b/>
                <w:sz w:val="20"/>
              </w:rPr>
              <w:t>TT</w:t>
            </w:r>
          </w:p>
        </w:tc>
        <w:tc>
          <w:tcPr>
            <w:tcW w:type="dxa" w:w="1578"/>
          </w:tcPr>
          <w:p>
            <w:pPr>
              <w:jc w:val="center"/>
            </w:pPr>
            <w:r/>
            <w:r>
              <w:rPr>
                <w:rFonts w:ascii="Times New Roman" w:hAnsi="Times New Roman"/>
                <w:b/>
                <w:sz w:val="20"/>
              </w:rPr>
              <w:t>Nhóm Lỗ Hổng</w:t>
            </w:r>
          </w:p>
        </w:tc>
        <w:tc>
          <w:tcPr>
            <w:tcW w:type="dxa" w:w="1578"/>
          </w:tcPr>
          <w:p>
            <w:pPr>
              <w:jc w:val="center"/>
            </w:pPr>
            <w:r/>
            <w:r>
              <w:rPr>
                <w:rFonts w:ascii="Times New Roman" w:hAnsi="Times New Roman"/>
                <w:b/>
                <w:sz w:val="20"/>
              </w:rPr>
              <w:t>Endpoint</w:t>
            </w:r>
          </w:p>
        </w:tc>
        <w:tc>
          <w:tcPr>
            <w:tcW w:type="dxa" w:w="1578"/>
          </w:tcPr>
          <w:p>
            <w:pPr>
              <w:jc w:val="center"/>
            </w:pPr>
            <w:r/>
            <w:r>
              <w:rPr>
                <w:rFonts w:ascii="Times New Roman" w:hAnsi="Times New Roman"/>
                <w:b/>
                <w:sz w:val="20"/>
              </w:rPr>
              <w:t>Mức Độ</w:t>
            </w:r>
          </w:p>
        </w:tc>
        <w:tc>
          <w:tcPr>
            <w:tcW w:type="dxa" w:w="1578"/>
          </w:tcPr>
          <w:p>
            <w:pPr>
              <w:jc w:val="center"/>
            </w:pPr>
            <w:r/>
            <w:r>
              <w:rPr>
                <w:rFonts w:ascii="Times New Roman" w:hAnsi="Times New Roman"/>
                <w:b/>
                <w:sz w:val="20"/>
              </w:rPr>
              <w:t>CVSS</w:t>
            </w:r>
          </w:p>
        </w:tc>
        <w:tc>
          <w:tcPr>
            <w:tcW w:type="dxa" w:w="1578"/>
          </w:tcPr>
          <w:p>
            <w:pPr>
              <w:jc w:val="center"/>
            </w:pPr>
            <w:r/>
            <w:r>
              <w:rPr>
                <w:rFonts w:ascii="Times New Roman" w:hAnsi="Times New Roman"/>
                <w:b/>
                <w:sz w:val="20"/>
              </w:rPr>
              <w:t>Nhận Diện</w:t>
            </w:r>
          </w:p>
        </w:tc>
      </w:tr>
      <w:tr>
        <w:tc>
          <w:tcPr>
            <w:tcW w:type="dxa" w:w="1578"/>
          </w:tcPr>
          <w:p>
            <w:pPr>
              <w:jc w:val="left"/>
            </w:pPr>
            <w:r/>
            <w:r>
              <w:rPr>
                <w:rFonts w:ascii="Times New Roman" w:hAnsi="Times New Roman"/>
                <w:b w:val="0"/>
                <w:sz w:val="20"/>
              </w:rPr>
              <w:t>1</w:t>
            </w:r>
          </w:p>
        </w:tc>
        <w:tc>
          <w:tcPr>
            <w:tcW w:type="dxa" w:w="1578"/>
          </w:tcPr>
          <w:p>
            <w:pPr>
              <w:jc w:val="left"/>
            </w:pPr>
            <w:r/>
            <w:r>
              <w:rPr>
                <w:rFonts w:ascii="Times New Roman" w:hAnsi="Times New Roman"/>
                <w:b w:val="0"/>
                <w:sz w:val="20"/>
              </w:rPr>
              <w:t>SQL Injection (Auth Bypass)</w:t>
            </w:r>
          </w:p>
        </w:tc>
        <w:tc>
          <w:tcPr>
            <w:tcW w:type="dxa" w:w="1578"/>
          </w:tcPr>
          <w:p>
            <w:pPr>
              <w:jc w:val="left"/>
            </w:pPr>
            <w:r/>
            <w:r>
              <w:rPr>
                <w:rFonts w:ascii="Times New Roman" w:hAnsi="Times New Roman"/>
                <w:b w:val="0"/>
                <w:sz w:val="20"/>
              </w:rPr>
              <w:t>POST /rest/user/login</w:t>
            </w:r>
          </w:p>
        </w:tc>
        <w:tc>
          <w:tcPr>
            <w:tcW w:type="dxa" w:w="1578"/>
          </w:tcPr>
          <w:p>
            <w:pPr>
              <w:jc w:val="left"/>
            </w:pPr>
            <w:r/>
            <w:r>
              <w:rPr>
                <w:rFonts w:ascii="Times New Roman" w:hAnsi="Times New Roman"/>
                <w:b w:val="0"/>
                <w:sz w:val="20"/>
              </w:rPr>
              <w:t>CRITICAL</w:t>
            </w:r>
          </w:p>
        </w:tc>
        <w:tc>
          <w:tcPr>
            <w:tcW w:type="dxa" w:w="1578"/>
          </w:tcPr>
          <w:p>
            <w:pPr>
              <w:jc w:val="left"/>
            </w:pPr>
            <w:r/>
            <w:r>
              <w:rPr>
                <w:rFonts w:ascii="Times New Roman" w:hAnsi="Times New Roman"/>
                <w:b w:val="0"/>
                <w:sz w:val="20"/>
              </w:rPr>
              <w:t>9.8</w:t>
            </w:r>
          </w:p>
        </w:tc>
        <w:tc>
          <w:tcPr>
            <w:tcW w:type="dxa" w:w="1578"/>
          </w:tcPr>
          <w:p>
            <w:pPr>
              <w:jc w:val="left"/>
            </w:pPr>
            <w:r/>
            <w:r>
              <w:rPr>
                <w:rFonts w:ascii="Times New Roman" w:hAnsi="Times New Roman"/>
                <w:b w:val="0"/>
                <w:sz w:val="20"/>
              </w:rPr>
              <w:t>100%</w:t>
            </w:r>
          </w:p>
        </w:tc>
      </w:tr>
      <w:tr>
        <w:tc>
          <w:tcPr>
            <w:tcW w:type="dxa" w:w="1578"/>
          </w:tcPr>
          <w:p>
            <w:pPr>
              <w:jc w:val="left"/>
            </w:pPr>
            <w:r/>
            <w:r>
              <w:rPr>
                <w:rFonts w:ascii="Times New Roman" w:hAnsi="Times New Roman"/>
                <w:b w:val="0"/>
                <w:sz w:val="20"/>
              </w:rPr>
              <w:t>2</w:t>
            </w:r>
          </w:p>
        </w:tc>
        <w:tc>
          <w:tcPr>
            <w:tcW w:type="dxa" w:w="1578"/>
          </w:tcPr>
          <w:p>
            <w:pPr>
              <w:jc w:val="left"/>
            </w:pPr>
            <w:r/>
            <w:r>
              <w:rPr>
                <w:rFonts w:ascii="Times New Roman" w:hAnsi="Times New Roman"/>
                <w:b w:val="0"/>
                <w:sz w:val="20"/>
              </w:rPr>
              <w:t>DOM XSS</w:t>
            </w:r>
          </w:p>
        </w:tc>
        <w:tc>
          <w:tcPr>
            <w:tcW w:type="dxa" w:w="1578"/>
          </w:tcPr>
          <w:p>
            <w:pPr>
              <w:jc w:val="left"/>
            </w:pPr>
            <w:r/>
            <w:r>
              <w:rPr>
                <w:rFonts w:ascii="Times New Roman" w:hAnsi="Times New Roman"/>
                <w:b w:val="0"/>
                <w:sz w:val="20"/>
              </w:rPr>
              <w:t>GET /#/search?q=</w:t>
            </w:r>
          </w:p>
        </w:tc>
        <w:tc>
          <w:tcPr>
            <w:tcW w:type="dxa" w:w="1578"/>
          </w:tcPr>
          <w:p>
            <w:pPr>
              <w:jc w:val="left"/>
            </w:pPr>
            <w:r/>
            <w:r>
              <w:rPr>
                <w:rFonts w:ascii="Times New Roman" w:hAnsi="Times New Roman"/>
                <w:b w:val="0"/>
                <w:sz w:val="20"/>
              </w:rPr>
              <w:t>HIGH</w:t>
            </w:r>
          </w:p>
        </w:tc>
        <w:tc>
          <w:tcPr>
            <w:tcW w:type="dxa" w:w="1578"/>
          </w:tcPr>
          <w:p>
            <w:pPr>
              <w:jc w:val="left"/>
            </w:pPr>
            <w:r/>
            <w:r>
              <w:rPr>
                <w:rFonts w:ascii="Times New Roman" w:hAnsi="Times New Roman"/>
                <w:b w:val="0"/>
                <w:sz w:val="20"/>
              </w:rPr>
              <w:t>8.2</w:t>
            </w:r>
          </w:p>
        </w:tc>
        <w:tc>
          <w:tcPr>
            <w:tcW w:type="dxa" w:w="1578"/>
          </w:tcPr>
          <w:p>
            <w:pPr>
              <w:jc w:val="left"/>
            </w:pPr>
            <w:r/>
            <w:r>
              <w:rPr>
                <w:rFonts w:ascii="Times New Roman" w:hAnsi="Times New Roman"/>
                <w:b w:val="0"/>
                <w:sz w:val="20"/>
              </w:rPr>
              <w:t>100%</w:t>
            </w:r>
          </w:p>
        </w:tc>
      </w:tr>
      <w:tr>
        <w:tc>
          <w:tcPr>
            <w:tcW w:type="dxa" w:w="1578"/>
          </w:tcPr>
          <w:p>
            <w:pPr>
              <w:jc w:val="left"/>
            </w:pPr>
            <w:r/>
            <w:r>
              <w:rPr>
                <w:rFonts w:ascii="Times New Roman" w:hAnsi="Times New Roman"/>
                <w:b w:val="0"/>
                <w:sz w:val="20"/>
              </w:rPr>
              <w:t>3</w:t>
            </w:r>
          </w:p>
        </w:tc>
        <w:tc>
          <w:tcPr>
            <w:tcW w:type="dxa" w:w="1578"/>
          </w:tcPr>
          <w:p>
            <w:pPr>
              <w:jc w:val="left"/>
            </w:pPr>
            <w:r/>
            <w:r>
              <w:rPr>
                <w:rFonts w:ascii="Times New Roman" w:hAnsi="Times New Roman"/>
                <w:b w:val="0"/>
                <w:sz w:val="20"/>
              </w:rPr>
              <w:t>Broken Access Control (IDOR)</w:t>
            </w:r>
          </w:p>
        </w:tc>
        <w:tc>
          <w:tcPr>
            <w:tcW w:type="dxa" w:w="1578"/>
          </w:tcPr>
          <w:p>
            <w:pPr>
              <w:jc w:val="left"/>
            </w:pPr>
            <w:r/>
            <w:r>
              <w:rPr>
                <w:rFonts w:ascii="Times New Roman" w:hAnsi="Times New Roman"/>
                <w:b w:val="0"/>
                <w:sz w:val="20"/>
              </w:rPr>
              <w:t>GET /rest/basket/:id</w:t>
            </w:r>
          </w:p>
        </w:tc>
        <w:tc>
          <w:tcPr>
            <w:tcW w:type="dxa" w:w="1578"/>
          </w:tcPr>
          <w:p>
            <w:pPr>
              <w:jc w:val="left"/>
            </w:pPr>
            <w:r/>
            <w:r>
              <w:rPr>
                <w:rFonts w:ascii="Times New Roman" w:hAnsi="Times New Roman"/>
                <w:b w:val="0"/>
                <w:sz w:val="20"/>
              </w:rPr>
              <w:t>CRITICAL</w:t>
            </w:r>
          </w:p>
        </w:tc>
        <w:tc>
          <w:tcPr>
            <w:tcW w:type="dxa" w:w="1578"/>
          </w:tcPr>
          <w:p>
            <w:pPr>
              <w:jc w:val="left"/>
            </w:pPr>
            <w:r/>
            <w:r>
              <w:rPr>
                <w:rFonts w:ascii="Times New Roman" w:hAnsi="Times New Roman"/>
                <w:b w:val="0"/>
                <w:sz w:val="20"/>
              </w:rPr>
              <w:t>9.1</w:t>
            </w:r>
          </w:p>
        </w:tc>
        <w:tc>
          <w:tcPr>
            <w:tcW w:type="dxa" w:w="1578"/>
          </w:tcPr>
          <w:p>
            <w:pPr>
              <w:jc w:val="left"/>
            </w:pPr>
            <w:r/>
            <w:r>
              <w:rPr>
                <w:rFonts w:ascii="Times New Roman" w:hAnsi="Times New Roman"/>
                <w:b w:val="0"/>
                <w:sz w:val="20"/>
              </w:rPr>
              <w:t>100%</w:t>
            </w:r>
          </w:p>
        </w:tc>
      </w:tr>
      <w:tr>
        <w:tc>
          <w:tcPr>
            <w:tcW w:type="dxa" w:w="1578"/>
          </w:tcPr>
          <w:p>
            <w:pPr>
              <w:jc w:val="left"/>
            </w:pPr>
            <w:r/>
            <w:r>
              <w:rPr>
                <w:rFonts w:ascii="Times New Roman" w:hAnsi="Times New Roman"/>
                <w:b w:val="0"/>
                <w:sz w:val="20"/>
              </w:rPr>
              <w:t>4</w:t>
            </w:r>
          </w:p>
        </w:tc>
        <w:tc>
          <w:tcPr>
            <w:tcW w:type="dxa" w:w="1578"/>
          </w:tcPr>
          <w:p>
            <w:pPr>
              <w:jc w:val="left"/>
            </w:pPr>
            <w:r/>
            <w:r>
              <w:rPr>
                <w:rFonts w:ascii="Times New Roman" w:hAnsi="Times New Roman"/>
                <w:b w:val="0"/>
                <w:sz w:val="20"/>
              </w:rPr>
              <w:t>Path Traversal &amp; Null Byte</w:t>
            </w:r>
          </w:p>
        </w:tc>
        <w:tc>
          <w:tcPr>
            <w:tcW w:type="dxa" w:w="1578"/>
          </w:tcPr>
          <w:p>
            <w:pPr>
              <w:jc w:val="left"/>
            </w:pPr>
            <w:r/>
            <w:r>
              <w:rPr>
                <w:rFonts w:ascii="Times New Roman" w:hAnsi="Times New Roman"/>
                <w:b w:val="0"/>
                <w:sz w:val="20"/>
              </w:rPr>
              <w:t>GET /ftp/:file</w:t>
            </w:r>
          </w:p>
        </w:tc>
        <w:tc>
          <w:tcPr>
            <w:tcW w:type="dxa" w:w="1578"/>
          </w:tcPr>
          <w:p>
            <w:pPr>
              <w:jc w:val="left"/>
            </w:pPr>
            <w:r/>
            <w:r>
              <w:rPr>
                <w:rFonts w:ascii="Times New Roman" w:hAnsi="Times New Roman"/>
                <w:b w:val="0"/>
                <w:sz w:val="20"/>
              </w:rPr>
              <w:t>HIGH</w:t>
            </w:r>
          </w:p>
        </w:tc>
        <w:tc>
          <w:tcPr>
            <w:tcW w:type="dxa" w:w="1578"/>
          </w:tcPr>
          <w:p>
            <w:pPr>
              <w:jc w:val="left"/>
            </w:pPr>
            <w:r/>
            <w:r>
              <w:rPr>
                <w:rFonts w:ascii="Times New Roman" w:hAnsi="Times New Roman"/>
                <w:b w:val="0"/>
                <w:sz w:val="20"/>
              </w:rPr>
              <w:t>7.5</w:t>
            </w:r>
          </w:p>
        </w:tc>
        <w:tc>
          <w:tcPr>
            <w:tcW w:type="dxa" w:w="1578"/>
          </w:tcPr>
          <w:p>
            <w:pPr>
              <w:jc w:val="left"/>
            </w:pPr>
            <w:r/>
            <w:r>
              <w:rPr>
                <w:rFonts w:ascii="Times New Roman" w:hAnsi="Times New Roman"/>
                <w:b w:val="0"/>
                <w:sz w:val="20"/>
              </w:rPr>
              <w:t>100%</w:t>
            </w:r>
          </w:p>
        </w:tc>
      </w:tr>
      <w:tr>
        <w:tc>
          <w:tcPr>
            <w:tcW w:type="dxa" w:w="1578"/>
          </w:tcPr>
          <w:p>
            <w:pPr>
              <w:jc w:val="left"/>
            </w:pPr>
            <w:r/>
            <w:r>
              <w:rPr>
                <w:rFonts w:ascii="Times New Roman" w:hAnsi="Times New Roman"/>
                <w:b w:val="0"/>
                <w:sz w:val="20"/>
              </w:rPr>
              <w:t>5</w:t>
            </w:r>
          </w:p>
        </w:tc>
        <w:tc>
          <w:tcPr>
            <w:tcW w:type="dxa" w:w="1578"/>
          </w:tcPr>
          <w:p>
            <w:pPr>
              <w:jc w:val="left"/>
            </w:pPr>
            <w:r/>
            <w:r>
              <w:rPr>
                <w:rFonts w:ascii="Times New Roman" w:hAnsi="Times New Roman"/>
                <w:b w:val="0"/>
                <w:sz w:val="20"/>
              </w:rPr>
              <w:t>JWT Insecurity (Alg None)</w:t>
            </w:r>
          </w:p>
        </w:tc>
        <w:tc>
          <w:tcPr>
            <w:tcW w:type="dxa" w:w="1578"/>
          </w:tcPr>
          <w:p>
            <w:pPr>
              <w:jc w:val="left"/>
            </w:pPr>
            <w:r/>
            <w:r>
              <w:rPr>
                <w:rFonts w:ascii="Times New Roman" w:hAnsi="Times New Roman"/>
                <w:b w:val="0"/>
                <w:sz w:val="20"/>
              </w:rPr>
              <w:t>Authorization Header</w:t>
            </w:r>
          </w:p>
        </w:tc>
        <w:tc>
          <w:tcPr>
            <w:tcW w:type="dxa" w:w="1578"/>
          </w:tcPr>
          <w:p>
            <w:pPr>
              <w:jc w:val="left"/>
            </w:pPr>
            <w:r/>
            <w:r>
              <w:rPr>
                <w:rFonts w:ascii="Times New Roman" w:hAnsi="Times New Roman"/>
                <w:b w:val="0"/>
                <w:sz w:val="20"/>
              </w:rPr>
              <w:t>CRITICAL</w:t>
            </w:r>
          </w:p>
        </w:tc>
        <w:tc>
          <w:tcPr>
            <w:tcW w:type="dxa" w:w="1578"/>
          </w:tcPr>
          <w:p>
            <w:pPr>
              <w:jc w:val="left"/>
            </w:pPr>
            <w:r/>
            <w:r>
              <w:rPr>
                <w:rFonts w:ascii="Times New Roman" w:hAnsi="Times New Roman"/>
                <w:b w:val="0"/>
                <w:sz w:val="20"/>
              </w:rPr>
              <w:t>9.3</w:t>
            </w:r>
          </w:p>
        </w:tc>
        <w:tc>
          <w:tcPr>
            <w:tcW w:type="dxa" w:w="1578"/>
          </w:tcPr>
          <w:p>
            <w:pPr>
              <w:jc w:val="left"/>
            </w:pPr>
            <w:r/>
            <w:r>
              <w:rPr>
                <w:rFonts w:ascii="Times New Roman" w:hAnsi="Times New Roman"/>
                <w:b w:val="0"/>
                <w:sz w:val="20"/>
              </w:rPr>
              <w:t>100%</w:t>
            </w:r>
          </w:p>
        </w:tc>
      </w:tr>
      <w:tr>
        <w:tc>
          <w:tcPr>
            <w:tcW w:type="dxa" w:w="1578"/>
          </w:tcPr>
          <w:p>
            <w:pPr>
              <w:jc w:val="left"/>
            </w:pPr>
            <w:r/>
            <w:r>
              <w:rPr>
                <w:rFonts w:ascii="Times New Roman" w:hAnsi="Times New Roman"/>
                <w:b w:val="0"/>
                <w:sz w:val="20"/>
              </w:rPr>
              <w:t>6</w:t>
            </w:r>
          </w:p>
        </w:tc>
        <w:tc>
          <w:tcPr>
            <w:tcW w:type="dxa" w:w="1578"/>
          </w:tcPr>
          <w:p>
            <w:pPr>
              <w:jc w:val="left"/>
            </w:pPr>
            <w:r/>
            <w:r>
              <w:rPr>
                <w:rFonts w:ascii="Times New Roman" w:hAnsi="Times New Roman"/>
                <w:b w:val="0"/>
                <w:sz w:val="20"/>
              </w:rPr>
              <w:t>Information Disclosure</w:t>
            </w:r>
          </w:p>
        </w:tc>
        <w:tc>
          <w:tcPr>
            <w:tcW w:type="dxa" w:w="1578"/>
          </w:tcPr>
          <w:p>
            <w:pPr>
              <w:jc w:val="left"/>
            </w:pPr>
            <w:r/>
            <w:r>
              <w:rPr>
                <w:rFonts w:ascii="Times New Roman" w:hAnsi="Times New Roman"/>
                <w:b w:val="0"/>
                <w:sz w:val="20"/>
              </w:rPr>
              <w:t>/api-docs/, /metrics</w:t>
            </w:r>
          </w:p>
        </w:tc>
        <w:tc>
          <w:tcPr>
            <w:tcW w:type="dxa" w:w="1578"/>
          </w:tcPr>
          <w:p>
            <w:pPr>
              <w:jc w:val="left"/>
            </w:pPr>
            <w:r/>
            <w:r>
              <w:rPr>
                <w:rFonts w:ascii="Times New Roman" w:hAnsi="Times New Roman"/>
                <w:b w:val="0"/>
                <w:sz w:val="20"/>
              </w:rPr>
              <w:t>MEDIUM</w:t>
            </w:r>
          </w:p>
        </w:tc>
        <w:tc>
          <w:tcPr>
            <w:tcW w:type="dxa" w:w="1578"/>
          </w:tcPr>
          <w:p>
            <w:pPr>
              <w:jc w:val="left"/>
            </w:pPr>
            <w:r/>
            <w:r>
              <w:rPr>
                <w:rFonts w:ascii="Times New Roman" w:hAnsi="Times New Roman"/>
                <w:b w:val="0"/>
                <w:sz w:val="20"/>
              </w:rPr>
              <w:t>5.3</w:t>
            </w:r>
          </w:p>
        </w:tc>
        <w:tc>
          <w:tcPr>
            <w:tcW w:type="dxa" w:w="1578"/>
          </w:tcPr>
          <w:p>
            <w:pPr>
              <w:jc w:val="left"/>
            </w:pPr>
            <w:r/>
            <w:r>
              <w:rPr>
                <w:rFonts w:ascii="Times New Roman" w:hAnsi="Times New Roman"/>
                <w:b w:val="0"/>
                <w:sz w:val="20"/>
              </w:rPr>
              <w:t>100%</w:t>
            </w:r>
          </w:p>
        </w:tc>
      </w:tr>
      <w:tr>
        <w:tc>
          <w:tcPr>
            <w:tcW w:type="dxa" w:w="1578"/>
          </w:tcPr>
          <w:p>
            <w:pPr>
              <w:jc w:val="left"/>
            </w:pPr>
            <w:r/>
            <w:r>
              <w:rPr>
                <w:rFonts w:ascii="Times New Roman" w:hAnsi="Times New Roman"/>
                <w:b w:val="0"/>
                <w:sz w:val="20"/>
              </w:rPr>
              <w:t>7</w:t>
            </w:r>
          </w:p>
        </w:tc>
        <w:tc>
          <w:tcPr>
            <w:tcW w:type="dxa" w:w="1578"/>
          </w:tcPr>
          <w:p>
            <w:pPr>
              <w:jc w:val="left"/>
            </w:pPr>
            <w:r/>
            <w:r>
              <w:rPr>
                <w:rFonts w:ascii="Times New Roman" w:hAnsi="Times New Roman"/>
                <w:b w:val="0"/>
                <w:sz w:val="20"/>
              </w:rPr>
              <w:t>Thiếu HTTP Security Headers</w:t>
            </w:r>
          </w:p>
        </w:tc>
        <w:tc>
          <w:tcPr>
            <w:tcW w:type="dxa" w:w="1578"/>
          </w:tcPr>
          <w:p>
            <w:pPr>
              <w:jc w:val="left"/>
            </w:pPr>
            <w:r/>
            <w:r>
              <w:rPr>
                <w:rFonts w:ascii="Times New Roman" w:hAnsi="Times New Roman"/>
                <w:b w:val="0"/>
                <w:sz w:val="20"/>
              </w:rPr>
              <w:t>Toàn bộ Responses</w:t>
            </w:r>
          </w:p>
        </w:tc>
        <w:tc>
          <w:tcPr>
            <w:tcW w:type="dxa" w:w="1578"/>
          </w:tcPr>
          <w:p>
            <w:pPr>
              <w:jc w:val="left"/>
            </w:pPr>
            <w:r/>
            <w:r>
              <w:rPr>
                <w:rFonts w:ascii="Times New Roman" w:hAnsi="Times New Roman"/>
                <w:b w:val="0"/>
                <w:sz w:val="20"/>
              </w:rPr>
              <w:t>MEDIUM</w:t>
            </w:r>
          </w:p>
        </w:tc>
        <w:tc>
          <w:tcPr>
            <w:tcW w:type="dxa" w:w="1578"/>
          </w:tcPr>
          <w:p>
            <w:pPr>
              <w:jc w:val="left"/>
            </w:pPr>
            <w:r/>
            <w:r>
              <w:rPr>
                <w:rFonts w:ascii="Times New Roman" w:hAnsi="Times New Roman"/>
                <w:b w:val="0"/>
                <w:sz w:val="20"/>
              </w:rPr>
              <w:t>5.0</w:t>
            </w:r>
          </w:p>
        </w:tc>
        <w:tc>
          <w:tcPr>
            <w:tcW w:type="dxa" w:w="1578"/>
          </w:tcPr>
          <w:p>
            <w:pPr>
              <w:jc w:val="left"/>
            </w:pPr>
            <w:r/>
            <w:r>
              <w:rPr>
                <w:rFonts w:ascii="Times New Roman" w:hAnsi="Times New Roman"/>
                <w:b w:val="0"/>
                <w:sz w:val="20"/>
              </w:rPr>
              <w:t>100%</w:t>
            </w:r>
          </w:p>
        </w:tc>
      </w:tr>
    </w:tbl>
    <w:p/>
    <w:p>
      <w:pPr>
        <w:pStyle w:val="CTDT-Text"/>
      </w:pPr>
      <w:r>
        <w:t>Đánh giá tổng quan: Công cụ nhận diện đầy đủ 100% các lỗ hổng trong phạm vi kiểm thử; không xuất hiện cảnh báo giả (Zero False Positives). Thời gian quét toàn diện trên máy chủ cục bộ đạt dưới 1.5 giây.</w:t>
      </w:r>
    </w:p>
    <w:p>
      <w:pPr>
        <w:pStyle w:val="CTDT-H2"/>
      </w:pPr>
      <w:r>
        <w:t>Kết chương 3</w:t>
      </w:r>
    </w:p>
    <w:p>
      <w:pPr>
        <w:pStyle w:val="CTDT-Text"/>
      </w:pPr>
      <w:r>
        <w:t>Chương 3 đã tiến hành triển khai thực nghiệm toàn diện các kịch bản kiểm thử trên nền tảng OWASP Juice Shop. Kết quả đã chứng minh tính hiệu quả, độ tin cậy và khả năng ứng dụng thực tiễn cao của công cụ JuiceSec Analyzer.</w:t>
      </w:r>
    </w:p>
    <w:p>
      <w:r>
        <w:br w:type="page"/>
      </w:r>
    </w:p>
    <w:p>
      <w:pPr>
        <w:pStyle w:val="CTDT-H0"/>
      </w:pPr>
      <w:r>
        <w:t>KẾT LUẬN VÀ HƯỚNG PHÁT TRIỂN</w:t>
      </w:r>
    </w:p>
    <w:p>
      <w:pPr>
        <w:pStyle w:val="CTDT-Text"/>
      </w:pPr>
      <w:r>
        <w:t>Các kết quả đạt được của bài tập lớn:</w:t>
      </w:r>
    </w:p>
    <w:p>
      <w:pPr>
        <w:pStyle w:val="CTDT-Bullet1"/>
      </w:pPr>
      <w:r>
        <w:t>Về mặt lý thuyết: Đã hệ thống hóa toàn diện cơ sở lý luận về các nhóm lỗ hổng bảo mật web theo khung tri thức chuẩn PortSwigger và OWASP Top 10.</w:t>
      </w:r>
    </w:p>
    <w:p>
      <w:pPr>
        <w:pStyle w:val="CTDT-Bullet1"/>
      </w:pPr>
      <w:r>
        <w:t>Về mặt công cụ phần mềm: Đã thiết kế, xây dựng và hoàn thiện thành công ứng dụng JuiceSec Analyzer v1.0 với 4 phân hệ đầy đủ.</w:t>
      </w:r>
    </w:p>
    <w:p>
      <w:pPr>
        <w:pStyle w:val="CTDT-Bullet1"/>
      </w:pPr>
      <w:r>
        <w:t>Về mặt thực nghiệm: Đã kiểm thử thực nghiệm trên OWASP Juice Shop, phân tích nguyên nhân gốc rễ ở cấp độ mã nguồn và đề xuất giải pháp lập trình an toàn.</w:t>
      </w:r>
    </w:p>
    <w:p>
      <w:pPr>
        <w:pStyle w:val="CTDT-Bullet1"/>
      </w:pPr>
      <w:r>
        <w:t>Về mặt tài liệu: Đã biên soạn đầy đủ, chỉn chu báo cáo bài tập lớn theo đúng quy chuẩn định dạng của Khoa ATTT - PTIT.</w:t>
      </w:r>
    </w:p>
    <w:p>
      <w:pPr>
        <w:pStyle w:val="CTDT-Text"/>
      </w:pPr>
      <w:r>
        <w:t>Hướng phát triển trong tương lai:</w:t>
      </w:r>
    </w:p>
    <w:p>
      <w:pPr>
        <w:pStyle w:val="CTDT-Bullet1"/>
      </w:pPr>
      <w:r>
        <w:t>Mở rộng DAST Fuzzer hỗ trợ tự động sinh payload nâng cao vượt qua WAF (WAF Evasion).</w:t>
      </w:r>
    </w:p>
    <w:p>
      <w:pPr>
        <w:pStyle w:val="CTDT-Bullet1"/>
      </w:pPr>
      <w:r>
        <w:t>Tích hợp module phân tích AST Parser cho phép quét tự động mã nguồn TypeScript/JavaScript.</w:t>
      </w:r>
    </w:p>
    <w:p>
      <w:pPr>
        <w:pStyle w:val="CTDT-Bullet1"/>
      </w:pPr>
      <w:r>
        <w:t>Đóng gói ứng dụng dưới dạng Docker Container và tích hợp vào quy trình CI/CD DevSecOps.</w:t>
      </w:r>
    </w:p>
    <w:p>
      <w:r>
        <w:br w:type="page"/>
      </w:r>
    </w:p>
    <w:p>
      <w:pPr>
        <w:pStyle w:val="CTDT-H0"/>
      </w:pPr>
      <w:r>
        <w:t>TÀI LIỆU THAM KHẢO</w:t>
      </w:r>
    </w:p>
    <w:p>
      <w:pPr>
        <w:pStyle w:val="CTDT-Text"/>
      </w:pPr>
      <w:r>
        <w:t>[1] PortSwigger Ltd. (2024), PortSwigger Web Security Academy, https://portswigger.net/web-security.</w:t>
      </w:r>
    </w:p>
    <w:p>
      <w:pPr>
        <w:pStyle w:val="CTDT-Text"/>
      </w:pPr>
      <w:r>
        <w:t>[2] OWASP Foundation (2021), OWASP Top 10:2021 - The Ten Most Critical Web Application Security Risks, https://owasp.org/Top10/.</w:t>
      </w:r>
    </w:p>
    <w:p>
      <w:pPr>
        <w:pStyle w:val="CTDT-Text"/>
      </w:pPr>
      <w:r>
        <w:t>[3] Björn Kimminich (2023), Pwning OWASP Juice Shop - Official Companion Guide, Leanpub. Mã nguồn: https://github.com/juice-shop/juice-shop.</w:t>
      </w:r>
    </w:p>
    <w:p>
      <w:pPr>
        <w:pStyle w:val="CTDT-Text"/>
      </w:pPr>
      <w:r>
        <w:t>[4] The MITRE Corporation (2024), Common Weakness Enumeration (CWE), https://cwe.mitre.org/.</w:t>
      </w:r>
    </w:p>
    <w:p>
      <w:pPr>
        <w:pStyle w:val="CTDT-Text"/>
      </w:pPr>
      <w:r>
        <w:t>[5] NIST (2023), SP 800-53 Rev. 5: Security and Privacy Controls for Information Systems.</w:t>
      </w:r>
    </w:p>
    <w:p>
      <w:pPr>
        <w:pStyle w:val="CTDT-Text"/>
      </w:pPr>
      <w:r>
        <w:t>[6] IETF RFC 7519 (2015), JSON Web Token (JWT), Internet Engineering Task Force.</w:t>
      </w:r>
    </w:p>
    <w:p>
      <w:pPr>
        <w:pStyle w:val="CTDT-Text"/>
      </w:pPr>
      <w:r>
        <w:t>[7] Học viện Công nghệ Bưu chính Viễn thông - Khoa An toàn Thông tin (2024), Mẫu hướng dẫn trình bày Báo cáo BTL.</w:t>
      </w:r>
    </w:p>
    <w:sectPr w:rsidR="00A554DB" w:rsidRPr="00AE47E8" w:rsidSect="00B03F2E">
      <w:footerReference w:type="default" r:id="rId14"/>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32AE25" w14:textId="77777777" w:rsidR="004A5792" w:rsidRDefault="004A5792" w:rsidP="00A16434">
      <w:pPr>
        <w:spacing w:after="0" w:line="240" w:lineRule="auto"/>
      </w:pPr>
      <w:r>
        <w:separator/>
      </w:r>
    </w:p>
  </w:endnote>
  <w:endnote w:type="continuationSeparator" w:id="0">
    <w:p w14:paraId="2A802E40" w14:textId="77777777" w:rsidR="004A5792" w:rsidRDefault="004A5792"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E6F834" w14:textId="77777777" w:rsidR="004A5792" w:rsidRDefault="004A5792" w:rsidP="00A16434">
      <w:pPr>
        <w:spacing w:after="0" w:line="240" w:lineRule="auto"/>
      </w:pPr>
      <w:r>
        <w:separator/>
      </w:r>
    </w:p>
  </w:footnote>
  <w:footnote w:type="continuationSeparator" w:id="0">
    <w:p w14:paraId="3B631B46" w14:textId="77777777" w:rsidR="004A5792" w:rsidRDefault="004A5792"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3"/>
  </w:num>
  <w:num w:numId="3">
    <w:abstractNumId w:val="4"/>
  </w:num>
  <w:num w:numId="4">
    <w:abstractNumId w:val="6"/>
  </w:num>
  <w:num w:numId="5">
    <w:abstractNumId w:val="1"/>
  </w:num>
  <w:num w:numId="6">
    <w:abstractNumId w:val="5"/>
  </w:num>
  <w:num w:numId="7">
    <w:abstractNumId w:val="2"/>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2.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11</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Dau Hoang</cp:lastModifiedBy>
  <cp:revision>12</cp:revision>
  <cp:lastPrinted>2024-01-16T03:18:00Z</cp:lastPrinted>
  <dcterms:created xsi:type="dcterms:W3CDTF">2024-11-12T01:22:00Z</dcterms:created>
  <dcterms:modified xsi:type="dcterms:W3CDTF">2024-11-12T07:20:00Z</dcterms:modified>
</cp:coreProperties>
</file>