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18"/>
        </w:rPr>
        <w:t>BÁO CÁO CHẤT LƯỢNG PHẦN MỀM</w:t>
      </w:r>
    </w:p>
    <w:p>
      <w:pPr>
        <w:spacing w:after="80"/>
      </w:pPr>
      <w:r>
        <w:rPr>
          <w:rFonts w:ascii="Calibri" w:hAnsi="Calibri" w:eastAsia="Calibri"/>
          <w:b/>
          <w:i w:val="0"/>
          <w:color w:val="0B2545"/>
          <w:sz w:val="48"/>
        </w:rPr>
        <w:t>Báo cáo kiểm thử chức năng đăng nhập</w:t>
      </w:r>
    </w:p>
    <w:p>
      <w:pPr>
        <w:spacing w:after="240"/>
      </w:pPr>
      <w:r>
        <w:rPr>
          <w:rFonts w:ascii="Calibri" w:hAnsi="Calibri" w:eastAsia="Calibri"/>
          <w:b w:val="0"/>
          <w:i w:val="0"/>
          <w:color w:val="667085"/>
          <w:sz w:val="23"/>
        </w:rPr>
        <w:t>Kết quả thực thi 32 test case trên trình duyệt Chrome</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F2F4F7"/>
            <w:tcMar>
              <w:top w:w="80" w:type="dxa"/>
              <w:start w:w="120" w:type="dxa"/>
              <w:bottom w:w="80" w:type="dxa"/>
              <w:end w:w="120" w:type="dxa"/>
            </w:tcMar>
            <w:vAlign w:val="center"/>
          </w:tcPr>
          <w:p>
            <w:pPr>
              <w:spacing w:before="0" w:after="0" w:line="252" w:lineRule="auto"/>
              <w:jc w:val="left"/>
            </w:pPr>
            <w:r/>
            <w:r>
              <w:rPr>
                <w:rFonts w:ascii="Calibri" w:hAnsi="Calibri" w:eastAsia="Calibri"/>
                <w:b/>
                <w:i w:val="0"/>
                <w:color w:val="0B2545"/>
                <w:sz w:val="19"/>
              </w:rPr>
              <w:t>Dự án</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Calibri"/>
                <w:b w:val="0"/>
                <w:i w:val="0"/>
                <w:color w:val="000000"/>
                <w:sz w:val="19"/>
              </w:rPr>
              <w:t>Quản Lý Vựa Cá</w:t>
            </w:r>
          </w:p>
        </w:tc>
      </w:tr>
      <w:tr>
        <w:tc>
          <w:tcPr>
            <w:tcW w:type="dxa" w:w="1800"/>
            <w:shd w:fill="F2F4F7"/>
            <w:tcMar>
              <w:top w:w="80" w:type="dxa"/>
              <w:start w:w="120" w:type="dxa"/>
              <w:bottom w:w="80" w:type="dxa"/>
              <w:end w:w="120" w:type="dxa"/>
            </w:tcMar>
            <w:vAlign w:val="center"/>
          </w:tcPr>
          <w:p>
            <w:pPr>
              <w:spacing w:before="0" w:after="0" w:line="252" w:lineRule="auto"/>
              <w:jc w:val="left"/>
            </w:pPr>
            <w:r/>
            <w:r>
              <w:rPr>
                <w:rFonts w:ascii="Calibri" w:hAnsi="Calibri" w:eastAsia="Calibri"/>
                <w:b/>
                <w:i w:val="0"/>
                <w:color w:val="0B2545"/>
                <w:sz w:val="19"/>
              </w:rPr>
              <w:t>Ngày kiểm thử</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Calibri"/>
                <w:b w:val="0"/>
                <w:i w:val="0"/>
                <w:color w:val="000000"/>
                <w:sz w:val="19"/>
              </w:rPr>
              <w:t>21/07/2026</w:t>
            </w:r>
          </w:p>
        </w:tc>
      </w:tr>
      <w:tr>
        <w:tc>
          <w:tcPr>
            <w:tcW w:type="dxa" w:w="1800"/>
            <w:shd w:fill="F2F4F7"/>
            <w:tcMar>
              <w:top w:w="80" w:type="dxa"/>
              <w:start w:w="120" w:type="dxa"/>
              <w:bottom w:w="80" w:type="dxa"/>
              <w:end w:w="120" w:type="dxa"/>
            </w:tcMar>
            <w:vAlign w:val="center"/>
          </w:tcPr>
          <w:p>
            <w:pPr>
              <w:spacing w:before="0" w:after="0" w:line="252" w:lineRule="auto"/>
              <w:jc w:val="left"/>
            </w:pPr>
            <w:r/>
            <w:r>
              <w:rPr>
                <w:rFonts w:ascii="Calibri" w:hAnsi="Calibri" w:eastAsia="Calibri"/>
                <w:b/>
                <w:i w:val="0"/>
                <w:color w:val="0B2545"/>
                <w:sz w:val="19"/>
              </w:rPr>
              <w:t>Công cụ</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Calibri"/>
                <w:b w:val="0"/>
                <w:i w:val="0"/>
                <w:color w:val="000000"/>
                <w:sz w:val="19"/>
              </w:rPr>
              <w:t>Playwright</w:t>
            </w:r>
          </w:p>
        </w:tc>
      </w:tr>
      <w:tr>
        <w:tc>
          <w:tcPr>
            <w:tcW w:type="dxa" w:w="1800"/>
            <w:shd w:fill="F2F4F7"/>
            <w:tcMar>
              <w:top w:w="80" w:type="dxa"/>
              <w:start w:w="120" w:type="dxa"/>
              <w:bottom w:w="80" w:type="dxa"/>
              <w:end w:w="120" w:type="dxa"/>
            </w:tcMar>
            <w:vAlign w:val="center"/>
          </w:tcPr>
          <w:p>
            <w:pPr>
              <w:spacing w:before="0" w:after="0" w:line="252" w:lineRule="auto"/>
              <w:jc w:val="left"/>
            </w:pPr>
            <w:r/>
            <w:r>
              <w:rPr>
                <w:rFonts w:ascii="Calibri" w:hAnsi="Calibri" w:eastAsia="Calibri"/>
                <w:b/>
                <w:i w:val="0"/>
                <w:color w:val="0B2545"/>
                <w:sz w:val="19"/>
              </w:rPr>
              <w:t>Trình duyệt</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Calibri"/>
                <w:b w:val="0"/>
                <w:i w:val="0"/>
                <w:color w:val="000000"/>
                <w:sz w:val="19"/>
              </w:rPr>
              <w:t>Chrome</w:t>
            </w:r>
          </w:p>
        </w:tc>
      </w:tr>
      <w:tr>
        <w:tc>
          <w:tcPr>
            <w:tcW w:type="dxa" w:w="1800"/>
            <w:shd w:fill="F2F4F7"/>
            <w:tcMar>
              <w:top w:w="80" w:type="dxa"/>
              <w:start w:w="120" w:type="dxa"/>
              <w:bottom w:w="80" w:type="dxa"/>
              <w:end w:w="120" w:type="dxa"/>
            </w:tcMar>
            <w:vAlign w:val="center"/>
          </w:tcPr>
          <w:p>
            <w:pPr>
              <w:spacing w:before="0" w:after="0" w:line="252" w:lineRule="auto"/>
              <w:jc w:val="left"/>
            </w:pPr>
            <w:r/>
            <w:r>
              <w:rPr>
                <w:rFonts w:ascii="Calibri" w:hAnsi="Calibri" w:eastAsia="Calibri"/>
                <w:b/>
                <w:i w:val="0"/>
                <w:color w:val="0B2545"/>
                <w:sz w:val="19"/>
              </w:rPr>
              <w:t>Kết quả</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Calibri"/>
                <w:b w:val="0"/>
                <w:i w:val="0"/>
                <w:color w:val="000000"/>
                <w:sz w:val="19"/>
              </w:rPr>
              <w:t>32 đạt, 0 không đạt</w:t>
            </w:r>
          </w:p>
        </w:tc>
      </w:tr>
    </w:tbl>
    <w:p>
      <w:pPr>
        <w:spacing w:after="0"/>
      </w:pPr>
    </w:p>
    <w:p>
      <w:pPr>
        <w:pStyle w:val="Heading1"/>
      </w:pPr>
      <w:r>
        <w:t>Tổng quan kết quả</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0B2545"/>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FFFFFF"/>
                <w:sz w:val="18"/>
              </w:rPr>
              <w:t>Tổng test case</w:t>
            </w:r>
          </w:p>
        </w:tc>
        <w:tc>
          <w:tcPr>
            <w:tcW w:type="dxa" w:w="2340"/>
            <w:shd w:fill="0B2545"/>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FFFFFF"/>
                <w:sz w:val="18"/>
              </w:rPr>
              <w:t>Đạt</w:t>
            </w:r>
          </w:p>
        </w:tc>
        <w:tc>
          <w:tcPr>
            <w:tcW w:type="dxa" w:w="2340"/>
            <w:shd w:fill="0B2545"/>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FFFFFF"/>
                <w:sz w:val="18"/>
              </w:rPr>
              <w:t>Không đạt</w:t>
            </w:r>
          </w:p>
        </w:tc>
        <w:tc>
          <w:tcPr>
            <w:tcW w:type="dxa" w:w="2340"/>
            <w:shd w:fill="0B2545"/>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FFFFFF"/>
                <w:sz w:val="18"/>
              </w:rPr>
              <w:t>Tỷ lệ đạt</w:t>
            </w:r>
          </w:p>
        </w:tc>
      </w:tr>
      <w:tr>
        <w:tc>
          <w:tcPr>
            <w:tcW w:type="dxa" w:w="2340"/>
            <w:shd w:fill="FFFFF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0B2545"/>
                <w:sz w:val="26"/>
              </w:rPr>
              <w:t>32</w:t>
            </w:r>
          </w:p>
        </w:tc>
        <w:tc>
          <w:tcPr>
            <w:tcW w:type="dxa" w:w="2340"/>
            <w:shd w:fill="EAF4EA"/>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6B3A"/>
                <w:sz w:val="26"/>
              </w:rPr>
              <w:t>32</w:t>
            </w:r>
          </w:p>
        </w:tc>
        <w:tc>
          <w:tcPr>
            <w:tcW w:type="dxa" w:w="2340"/>
            <w:shd w:fill="FFFFFF"/>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0B2545"/>
                <w:sz w:val="26"/>
              </w:rPr>
              <w:t>0</w:t>
            </w:r>
          </w:p>
        </w:tc>
        <w:tc>
          <w:tcPr>
            <w:tcW w:type="dxa" w:w="2340"/>
            <w:shd w:fill="EAF4EA"/>
            <w:tcMar>
              <w:top w:w="80" w:type="dxa"/>
              <w:start w:w="120" w:type="dxa"/>
              <w:bottom w:w="80" w:type="dxa"/>
              <w:end w:w="120" w:type="dxa"/>
            </w:tcMar>
            <w:vAlign w:val="center"/>
          </w:tcPr>
          <w:p>
            <w:pPr>
              <w:spacing w:before="0" w:after="0" w:line="252" w:lineRule="auto"/>
              <w:jc w:val="center"/>
            </w:pPr>
            <w:r/>
            <w:r>
              <w:rPr>
                <w:rFonts w:ascii="Calibri" w:hAnsi="Calibri" w:eastAsia="Calibri"/>
                <w:b/>
                <w:i w:val="0"/>
                <w:color w:val="1F6B3A"/>
                <w:sz w:val="26"/>
              </w:rPr>
              <w:t>100%</w:t>
            </w:r>
          </w:p>
        </w:tc>
      </w:tr>
    </w:tbl>
    <w:p>
      <w:pPr>
        <w:pStyle w:val="Heading1"/>
      </w:pPr>
      <w:r>
        <w:t>Kết luận</w:t>
      </w:r>
    </w:p>
    <w:p>
      <w:pPr>
        <w:keepLines/>
        <w:spacing w:after="40"/>
      </w:pPr>
      <w:r>
        <w:rPr>
          <w:rFonts w:ascii="Calibri" w:hAnsi="Calibri" w:eastAsia="Calibri"/>
          <w:b w:val="0"/>
          <w:i w:val="0"/>
          <w:color w:val="1F2937"/>
          <w:sz w:val="21"/>
        </w:rPr>
        <w:t>Chức năng đăng nhập đáp ứng toàn bộ nội dung đã kiểm tra trên Chrome, bao gồm hiển thị giao diện, kiểm tra dữ liệu đầu vào, xử lý lỗi, điều hướng theo vai trò, chống gửi yêu cầu trùng và hỗ trợ bàn phím. Tại thời điểm kiểm thử, không ghi nhận test case không đạt.</w:t>
      </w:r>
    </w:p>
    <w:p>
      <w:pPr>
        <w:pStyle w:val="Heading1"/>
      </w:pPr>
      <w:r>
        <w:t>Kết quả kiểm thử chi tiết</w:t>
      </w:r>
    </w:p>
    <w:tbl>
      <w:tblPr>
        <w:tblStyle w:val="TableGrid"/>
        <w:tblW w:type="dxa" w:w="9360"/>
        <w:jc w:val="left"/>
        <w:tblLayout w:type="fixed"/>
        <w:tblLook w:firstColumn="1" w:firstRow="1" w:lastColumn="0" w:lastRow="0" w:noHBand="0" w:noVBand="1" w:val="04A0"/>
        <w:tblInd w:w="120" w:type="dxa"/>
      </w:tblPr>
      <w:tblGrid>
        <w:gridCol w:w="600"/>
        <w:gridCol w:w="2180"/>
        <w:gridCol w:w="2500"/>
        <w:gridCol w:w="2780"/>
        <w:gridCol w:w="1300"/>
      </w:tblGrid>
      <w:tr>
        <w:trPr>
          <w:tblHeader w:val="true"/>
          <w:cantSplit w:val="true"/>
        </w:trPr>
        <w:tc>
          <w:tcPr>
            <w:tcW w:type="dxa" w:w="600"/>
            <w:shd w:fill="0B2545"/>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FFFFFF"/>
                <w:sz w:val="17"/>
              </w:rPr>
              <w:t>STT</w:t>
            </w:r>
          </w:p>
        </w:tc>
        <w:tc>
          <w:tcPr>
            <w:tcW w:type="dxa" w:w="2180"/>
            <w:shd w:fill="0B2545"/>
            <w:tcMar>
              <w:top w:w="55" w:type="dxa"/>
              <w:start w:w="120" w:type="dxa"/>
              <w:bottom w:w="55" w:type="dxa"/>
              <w:end w:w="120" w:type="dxa"/>
            </w:tcMar>
            <w:vAlign w:val="center"/>
          </w:tcPr>
          <w:p>
            <w:pPr>
              <w:spacing w:before="0" w:after="0" w:line="252" w:lineRule="auto"/>
              <w:jc w:val="left"/>
            </w:pPr>
            <w:r/>
            <w:r>
              <w:rPr>
                <w:rFonts w:ascii="Calibri" w:hAnsi="Calibri" w:eastAsia="Calibri"/>
                <w:b/>
                <w:i w:val="0"/>
                <w:color w:val="FFFFFF"/>
                <w:sz w:val="17"/>
              </w:rPr>
              <w:t>Nội dung kiểm tra</w:t>
            </w:r>
          </w:p>
        </w:tc>
        <w:tc>
          <w:tcPr>
            <w:tcW w:type="dxa" w:w="2500"/>
            <w:shd w:fill="0B2545"/>
            <w:tcMar>
              <w:top w:w="55" w:type="dxa"/>
              <w:start w:w="120" w:type="dxa"/>
              <w:bottom w:w="55" w:type="dxa"/>
              <w:end w:w="120" w:type="dxa"/>
            </w:tcMar>
            <w:vAlign w:val="center"/>
          </w:tcPr>
          <w:p>
            <w:pPr>
              <w:spacing w:before="0" w:after="0" w:line="252" w:lineRule="auto"/>
              <w:jc w:val="left"/>
            </w:pPr>
            <w:r/>
            <w:r>
              <w:rPr>
                <w:rFonts w:ascii="Calibri" w:hAnsi="Calibri" w:eastAsia="Calibri"/>
                <w:b/>
                <w:i w:val="0"/>
                <w:color w:val="FFFFFF"/>
                <w:sz w:val="17"/>
              </w:rPr>
              <w:t>Kết quả mong đợi</w:t>
            </w:r>
          </w:p>
        </w:tc>
        <w:tc>
          <w:tcPr>
            <w:tcW w:type="dxa" w:w="2780"/>
            <w:shd w:fill="0B2545"/>
            <w:tcMar>
              <w:top w:w="55" w:type="dxa"/>
              <w:start w:w="120" w:type="dxa"/>
              <w:bottom w:w="55" w:type="dxa"/>
              <w:end w:w="120" w:type="dxa"/>
            </w:tcMar>
            <w:vAlign w:val="center"/>
          </w:tcPr>
          <w:p>
            <w:pPr>
              <w:spacing w:before="0" w:after="0" w:line="252" w:lineRule="auto"/>
              <w:jc w:val="left"/>
            </w:pPr>
            <w:r/>
            <w:r>
              <w:rPr>
                <w:rFonts w:ascii="Calibri" w:hAnsi="Calibri" w:eastAsia="Calibri"/>
                <w:b/>
                <w:i w:val="0"/>
                <w:color w:val="FFFFFF"/>
                <w:sz w:val="17"/>
              </w:rPr>
              <w:t>Kết quả thực tế</w:t>
            </w:r>
          </w:p>
        </w:tc>
        <w:tc>
          <w:tcPr>
            <w:tcW w:type="dxa" w:w="1300"/>
            <w:shd w:fill="0B2545"/>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FFFFFF"/>
                <w:sz w:val="17"/>
              </w:rPr>
              <w:t>Trạng thái</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màn hình đăng nhập</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đầy đủ tiêu đề, email, mật khẩu, nút đăng nhập và liên kết đăng ký</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Các thành phần hiển thị đầy đủ</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Gửi biểu mẫu khi chưa nhập dữ liệu</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yêu cầu nhập email và mật khẩu</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lỗi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3</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Chỉ nhập email</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Không cho đăng nhập và yêu cầu nhập đủ thông tin</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lỗi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4</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Chỉ nhập mật khẩu</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Không cho đăng nhập và yêu cầu nhập đủ thông tin</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lỗi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5</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Hiện và ẩn mật khẩu</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Có thể chuyển đổi giữa dạng ẩn và dạng hiển thị</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Mật khẩu được hiện và ẩn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6</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Trạng thái xử lý khi đăng nhập</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trạng thái đang xử lý trong lúc chờ phản hồi</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Trạng thái đang xử lý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7</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Lỗi thông tin đăng nhập không chính xác</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thông báo lỗi phù hợp</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lỗi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8</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Chuyển đến trang đăng ký</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Mở đúng trang đăng ký</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Điều hướng đến /register</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9</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Nhấn vào logo</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Quay về trang chủ</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Điều hướng về trang chủ</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10</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Mất kết nối mạng khi đăng nhập</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thông báo lỗi chung, không làm hỏng giao diện</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Lỗi được xử lý và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11</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Nhập lại dữ liệu sau khi có lỗi</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lỗi cũ được xóa</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lỗi được xóa khi nhập lại</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12</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Gửi biểu mẫu bằng phím Enter</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Thực hiện đăng nhập như khi nhấn nút</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Biểu mẫu được gửi và điều hướng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13</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Nút đăng nhập trong lúc xử lý</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Nút bị vô hiệu hóa để tránh thao tác lặp</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Nút bị vô hiệu hóa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14</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Email chưa được xác thực</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yêu cầu xác thực email</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tương ứng mã lỗi 1030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15</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Tài khoản đang chờ phê duyệt</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trạng thái chờ quản trị viên phê duyệt</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tương ứng mã lỗi 1031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16</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Tài khoản bị khóa</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tài khoản bị khóa</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tương ứng mã lỗi 1028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17</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API trả lỗi 401</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email hoặc mật khẩu không chính xác</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lỗi 401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18</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Quản trị viên đăng nhập thành công</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Chuyển đến trang quản trị</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Điều hướng đến /admin</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19</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Nhân viên đăng nhập thành công</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Chuyển đến trang quản lý đơn hàng</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Điều hướng đến /admin/QuanLyDonHang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20</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Khách hàng đăng nhập thành công</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Chuyển đến trang chủ khách hàng</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Điều hướng đến /home</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21</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Nhấn Quên mật khẩu?</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Chuyển đến trang quên mật khẩu</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Điều hướng đến /quen-mat-khau</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22</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Điền nhanh tài khoản quản trị viên</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Email và mật khẩu mẫu được điền đúng</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Dữ liệu mẫu được điền đầy đủ</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23</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API trả trạng thái chưa xác thực đăng nhập</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thông báo đăng nhập thất bại</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Lỗi được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24</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API đăng nhập gặp lỗi máy chủ</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thông báo thử lại sau</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lỗi chung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25</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Không tải được thông tin người dùng sau đăng nhập</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Không điều hướng sai và hiển thị lỗi</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Hệ thống giữ nguyên trang và hiển thị lỗi</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26</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Nhấn đăng nhập nhiều lần liên tục</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Chỉ gửi một yêu cầu đăng nhập</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Hệ thống chỉ gửi một yêu cầu</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27</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đăng nhập thành công</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thông báo thành công</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đăng nhập thành công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28</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đăng nhập thất bại</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Hiển thị thông báo lỗi phù hợp</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Thông báo lỗi hiển thị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29</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Người dùng có vai trò không xác định</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Điều hướng về trang mặc định an toàn</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Điều hướng đến /home</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30</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Email sai định dạng</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Không gửi yêu cầu đăng nhập</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Chrome chặn biểu mẫu, không gửi yêu cầu</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31</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Mật khẩu chứa ký tự đặc biệt và Unicode</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Giữ nguyên dữ liệu khi gửi đến API</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Mật khẩu được gửi đầy đủ, không bị thay đổi</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r>
        <w:trPr>
          <w:cantSplit w:val="true"/>
        </w:trPr>
        <w:tc>
          <w:tcPr>
            <w:tcW w:type="dxa" w:w="600"/>
            <w:tcMar>
              <w:top w:w="55" w:type="dxa"/>
              <w:start w:w="120" w:type="dxa"/>
              <w:bottom w:w="55" w:type="dxa"/>
              <w:end w:w="120" w:type="dxa"/>
            </w:tcMar>
            <w:vAlign w:val="center"/>
          </w:tcPr>
          <w:p>
            <w:pPr>
              <w:spacing w:before="0" w:after="0" w:line="252" w:lineRule="auto"/>
              <w:jc w:val="center"/>
            </w:pPr>
            <w:r/>
            <w:r>
              <w:rPr>
                <w:rFonts w:ascii="Calibri" w:hAnsi="Calibri" w:eastAsia="Calibri"/>
                <w:b w:val="0"/>
                <w:i w:val="0"/>
                <w:color w:val="000000"/>
                <w:sz w:val="16"/>
              </w:rPr>
              <w:t>32</w:t>
            </w:r>
          </w:p>
        </w:tc>
        <w:tc>
          <w:tcPr>
            <w:tcW w:type="dxa" w:w="21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Sử dụng bàn phím và nhãn truy cập</w:t>
            </w:r>
          </w:p>
        </w:tc>
        <w:tc>
          <w:tcPr>
            <w:tcW w:type="dxa" w:w="250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Các trường và nút được nhận diện, focus đúng thứ tự</w:t>
            </w:r>
          </w:p>
        </w:tc>
        <w:tc>
          <w:tcPr>
            <w:tcW w:type="dxa" w:w="2780"/>
            <w:tcMar>
              <w:top w:w="55" w:type="dxa"/>
              <w:start w:w="120" w:type="dxa"/>
              <w:bottom w:w="55" w:type="dxa"/>
              <w:end w:w="120" w:type="dxa"/>
            </w:tcMar>
            <w:vAlign w:val="center"/>
          </w:tcPr>
          <w:p>
            <w:pPr>
              <w:spacing w:before="0" w:after="0" w:line="252" w:lineRule="auto"/>
              <w:jc w:val="left"/>
            </w:pPr>
            <w:r/>
            <w:r>
              <w:rPr>
                <w:rFonts w:ascii="Calibri" w:hAnsi="Calibri" w:eastAsia="Calibri"/>
                <w:b w:val="0"/>
                <w:i w:val="0"/>
                <w:color w:val="000000"/>
                <w:sz w:val="16"/>
              </w:rPr>
              <w:t>Nhãn và thứ tự focus hoạt động đúng</w:t>
            </w:r>
          </w:p>
        </w:tc>
        <w:tc>
          <w:tcPr>
            <w:tcW w:type="dxa" w:w="1300"/>
            <w:shd w:fill="EAF4EA"/>
            <w:tcMar>
              <w:top w:w="55" w:type="dxa"/>
              <w:start w:w="120" w:type="dxa"/>
              <w:bottom w:w="55" w:type="dxa"/>
              <w:end w:w="120" w:type="dxa"/>
            </w:tcMar>
            <w:vAlign w:val="center"/>
          </w:tcPr>
          <w:p>
            <w:pPr>
              <w:spacing w:before="0" w:after="0" w:line="252" w:lineRule="auto"/>
              <w:jc w:val="center"/>
            </w:pPr>
            <w:r/>
            <w:r>
              <w:rPr>
                <w:rFonts w:ascii="Calibri" w:hAnsi="Calibri" w:eastAsia="Calibri"/>
                <w:b/>
                <w:i w:val="0"/>
                <w:color w:val="1F6B3A"/>
                <w:sz w:val="16"/>
              </w:rPr>
              <w:t>Đạt</w:t>
            </w:r>
          </w:p>
        </w:tc>
      </w:tr>
    </w:tbl>
    <w:sectPr w:rsidR="00FC693F" w:rsidRPr="0006063C" w:rsidSect="00034616">
      <w:headerReference w:type="default" r:id="rId9"/>
      <w:footerReference w:type="default" r:id="rId10"/>
      <w:pgSz w:w="12240" w:h="15840"/>
      <w:pgMar w:top="1037" w:right="1080" w:bottom="1037"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7"/>
      </w:rPr>
      <w:t>QUẢN LÝ VỰA CÁ  |  BÁO CÁO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chức năng đăng nhập - 32 test case</dc:title>
  <dc:subject>Kết quả kiểm thử E2E trên Chrome</dc:subject>
  <dc:creator>Dự án Quản Lý Vựa Cá</dc:creator>
  <cp:keywords>kiểm thử, đăng nhập, Playwright, Chrome</cp:keywords>
  <dc:description>generated by python-docx</dc:description>
  <cp:lastModifiedBy/>
  <cp:revision>1</cp:revision>
  <dcterms:created xsi:type="dcterms:W3CDTF">2013-12-23T23:15:00Z</dcterms:created>
  <dcterms:modified xsi:type="dcterms:W3CDTF">2013-12-23T23:15:00Z</dcterms:modified>
  <cp:category/>
</cp:coreProperties>
</file>