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860000" cy="1753682"/>
            <wp:docPr id="1" name="Picture 1"/>
            <wp:cNvGraphicFramePr>
              <a:graphicFrameLocks noChangeAspect="1"/>
            </wp:cNvGraphicFramePr>
            <a:graphic>
              <a:graphicData uri="http://schemas.openxmlformats.org/drawingml/2006/picture">
                <pic:pic>
                  <pic:nvPicPr>
                    <pic:cNvPr id="0" name="F25EA29C-907D-4D1E-A556-D6837D7380AA.png"/>
                    <pic:cNvPicPr/>
                  </pic:nvPicPr>
                  <pic:blipFill>
                    <a:blip r:embed="rId9"/>
                    <a:stretch>
                      <a:fillRect/>
                    </a:stretch>
                  </pic:blipFill>
                  <pic:spPr>
                    <a:xfrm>
                      <a:off x="0" y="0"/>
                      <a:ext cx="4860000" cy="1753682"/>
                    </a:xfrm>
                    <a:prstGeom prst="rect"/>
                  </pic:spPr>
                </pic:pic>
              </a:graphicData>
            </a:graphic>
          </wp:inline>
        </w:drawing>
      </w:r>
    </w:p>
    <w:p>
      <w:pPr>
        <w:jc w:val="center"/>
      </w:pPr>
      <w:r>
        <w:rPr>
          <w:b/>
          <w:sz w:val="36"/>
        </w:rPr>
        <w:t>TÀI LIỆU ĐÀO TẠO SỬ DỤNG ỨNG DỤNG G UNIFORM</w:t>
      </w:r>
    </w:p>
    <w:p>
      <w:pPr>
        <w:jc w:val="center"/>
      </w:pPr>
      <w:r>
        <w:rPr>
          <w:b/>
          <w:sz w:val="28"/>
        </w:rPr>
        <w:t>Dự án G Uniform - Giabaco</w:t>
      </w:r>
    </w:p>
    <w:p>
      <w:pPr>
        <w:jc w:val="center"/>
      </w:pPr>
      <w:r>
        <w:rPr>
          <w:i/>
          <w:sz w:val="24"/>
        </w:rPr>
        <w:t>Hướng dẫn dành cho Phụ huynh - Giáo viên - Ban giám hiệu - Giabaco</w:t>
      </w:r>
    </w:p>
    <w:tbl>
      <w:tblPr>
        <w:tblW w:type="auto" w:w="0"/>
        <w:jc w:val="center"/>
        <w:tblLook w:firstColumn="1" w:firstRow="1" w:lastColumn="0" w:lastRow="0" w:noHBand="0" w:noVBand="1" w:val="04A0"/>
      </w:tblPr>
      <w:tblGrid>
        <w:gridCol w:w="10086"/>
      </w:tblGrid>
      <w:tr>
        <w:tc>
          <w:tcPr>
            <w:tcW w:type="dxa" w:w="10086"/>
            <w:shd w:fill="E2F0D9"/>
            <w:tcMar>
              <w:top w:w="100" w:type="dxa"/>
              <w:start w:w="140" w:type="dxa"/>
              <w:bottom w:w="100" w:type="dxa"/>
              <w:end w:w="140" w:type="dxa"/>
            </w:tcMar>
          </w:tcPr>
          <w:p>
            <w:pPr>
              <w:spacing w:after="40"/>
            </w:pPr>
            <w:r>
              <w:rPr>
                <w:b/>
              </w:rPr>
              <w:t>MỤC TIÊU TÀI LIỆU</w:t>
            </w:r>
          </w:p>
          <w:p>
            <w:pPr>
              <w:spacing w:after="0"/>
              <w:jc w:val="both"/>
            </w:pPr>
            <w:r>
              <w:t>Chuẩn hóa cách đào tạo và sử dụng ứng dụng G Uniform theo nguyên tắc: dễ hiểu - ít thao tác - đúng vai trò - có hỗ trợ. Tài liệu được thiết kế để bộ phận IT tiếp tục chèn ảnh màn hình thực tế, mã QR và video hướng dẫn sau khi hoàn thiện phiên bản ứng dụng.</w:t>
            </w:r>
          </w:p>
        </w:tc>
      </w:tr>
    </w:tbl>
    <w:p>
      <w:pPr>
        <w:jc w:val="center"/>
      </w:pPr>
      <w:r>
        <w:rPr>
          <w:i/>
        </w:rPr>
        <w:t>Phiên bản dự thảo đào tạo - Tháng 9/2026</w:t>
      </w:r>
    </w:p>
    <w:p>
      <w:r>
        <w:br w:type="page"/>
      </w:r>
    </w:p>
    <w:p>
      <w:pPr>
        <w:pStyle w:val="Heading1"/>
        <w:spacing w:before="140" w:after="80"/>
      </w:pPr>
      <w:r>
        <w:t>I. BỐI CẢNH VÀ MỤC TIÊU ĐÀO TẠO</w:t>
      </w:r>
    </w:p>
    <w:p>
      <w:pPr>
        <w:spacing w:after="60" w:line="259" w:lineRule="auto"/>
        <w:ind w:firstLine="397"/>
        <w:jc w:val="both"/>
      </w:pPr>
      <w:r>
        <w:rPr>
          <w:b w:val="0"/>
          <w:i w:val="0"/>
        </w:rPr>
        <w:t>Ứng dụng G Uniform được xây dựng để quản trị chuỗi đồng phục cá nhân hóa từ nhu cầu của nhà trường, đăng ký của phụ huynh và học sinh, lựa chọn sản phẩm - kích cỡ, thanh toán, sản xuất, kiểm soát chất lượng, đóng gói, giao hàng, hóa đơn, đối soát và đổi trả. Trong dự án G Blazer, phụ huynh là nhóm người dùng có tỷ trọng lớn nhất và có mức độ am hiểu công nghệ rất khác nhau. Vì vậy, rào cản triển khai không chỉ nằm ở công nghệ mà còn nằm ở khả năng tiếp cận, hiểu và sử dụng đúng của số đông người dùng.</w:t>
      </w:r>
    </w:p>
    <w:p>
      <w:pPr>
        <w:spacing w:after="60" w:line="259" w:lineRule="auto"/>
        <w:ind w:firstLine="397"/>
        <w:jc w:val="both"/>
      </w:pPr>
      <w:r>
        <w:rPr>
          <w:b w:val="0"/>
          <w:i w:val="0"/>
        </w:rPr>
        <w:t>Tài liệu đào tạo được xây dựng theo định hướng lấy người dùng làm trung tâm. Mục tiêu không phải đào tạo tất cả người dùng hiểu toàn bộ phần mềm, mà giúp từng nhóm hoàn thành đúng phần việc của mình với số bước ít nhất, ngôn ngữ dễ hiểu nhất và có kênh hỗ trợ khi cần.</w:t>
      </w:r>
    </w:p>
    <w:tbl>
      <w:tblPr>
        <w:tblW w:type="auto" w:w="0"/>
        <w:jc w:val="center"/>
        <w:tblLook w:firstColumn="1" w:firstRow="1" w:lastColumn="0" w:lastRow="0" w:noHBand="0" w:noVBand="1" w:val="04A0"/>
      </w:tblPr>
      <w:tblGrid>
        <w:gridCol w:w="10086"/>
      </w:tblGrid>
      <w:tr>
        <w:tc>
          <w:tcPr>
            <w:tcW w:type="dxa" w:w="10086"/>
            <w:shd w:fill="D9EAF7"/>
            <w:tcMar>
              <w:top w:w="100" w:type="dxa"/>
              <w:start w:w="140" w:type="dxa"/>
              <w:bottom w:w="100" w:type="dxa"/>
              <w:end w:w="140" w:type="dxa"/>
            </w:tcMar>
          </w:tcPr>
          <w:p>
            <w:pPr>
              <w:spacing w:after="40"/>
            </w:pPr>
            <w:r>
              <w:rPr>
                <w:b/>
              </w:rPr>
              <w:t>NGUYÊN TẮC CỐT LÕI</w:t>
            </w:r>
          </w:p>
          <w:p>
            <w:pPr>
              <w:spacing w:after="0"/>
              <w:jc w:val="both"/>
            </w:pPr>
            <w:r>
              <w:t>Không đào tạo phụ huynh để họ hiểu ứng dụng. Phải thiết kế ứng dụng và tài liệu để phụ huynh gần như không cần đào tạo.</w:t>
            </w:r>
          </w:p>
        </w:tc>
      </w:tr>
    </w:tbl>
    <w:p>
      <w:pPr>
        <w:pStyle w:val="Heading1"/>
        <w:spacing w:before="140" w:after="80"/>
      </w:pPr>
      <w:r>
        <w:t>II. PHẠM VI NGƯỜI DÙNG VÀ MỤC TIÊU ĐÀO TẠO</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D9EAF7"/>
          </w:tcPr>
          <w:p>
            <w:r>
              <w:rPr>
                <w:b/>
              </w:rPr>
              <w:t>Đối tượng</w:t>
            </w:r>
          </w:p>
        </w:tc>
        <w:tc>
          <w:tcPr>
            <w:tcW w:type="dxa" w:w="3362"/>
            <w:shd w:fill="D9EAF7"/>
          </w:tcPr>
          <w:p>
            <w:r>
              <w:rPr>
                <w:b/>
              </w:rPr>
              <w:t>Mục tiêu sử dụng</w:t>
            </w:r>
          </w:p>
        </w:tc>
        <w:tc>
          <w:tcPr>
            <w:tcW w:type="dxa" w:w="3362"/>
            <w:shd w:fill="D9EAF7"/>
          </w:tcPr>
          <w:p>
            <w:r>
              <w:rPr>
                <w:b/>
              </w:rPr>
              <w:t>Nguyên tắc đào tạo</w:t>
            </w:r>
          </w:p>
        </w:tc>
      </w:tr>
      <w:tr>
        <w:tc>
          <w:tcPr>
            <w:tcW w:type="dxa" w:w="3362"/>
            <w:vAlign w:val="center"/>
            <w:tcMar>
              <w:top w:w="80" w:type="dxa"/>
              <w:start w:w="100" w:type="dxa"/>
              <w:bottom w:w="80" w:type="dxa"/>
              <w:end w:w="100" w:type="dxa"/>
            </w:tcMar>
          </w:tcPr>
          <w:p>
            <w:pPr>
              <w:jc w:val="both"/>
            </w:pPr>
            <w:r>
              <w:t>Phụ huynh</w:t>
            </w:r>
          </w:p>
        </w:tc>
        <w:tc>
          <w:tcPr>
            <w:tcW w:type="dxa" w:w="3362"/>
            <w:vAlign w:val="center"/>
            <w:tcMar>
              <w:top w:w="80" w:type="dxa"/>
              <w:start w:w="100" w:type="dxa"/>
              <w:bottom w:w="80" w:type="dxa"/>
              <w:end w:w="100" w:type="dxa"/>
            </w:tcMar>
          </w:tcPr>
          <w:p>
            <w:pPr>
              <w:jc w:val="both"/>
            </w:pPr>
            <w:r>
              <w:t>Đăng ký đúng học sinh, chọn đúng sản phẩm/kích cỡ, thanh toán, theo dõi, đổi kích cỡ khi cần.</w:t>
            </w:r>
          </w:p>
        </w:tc>
        <w:tc>
          <w:tcPr>
            <w:tcW w:type="dxa" w:w="3362"/>
            <w:vAlign w:val="center"/>
            <w:tcMar>
              <w:top w:w="80" w:type="dxa"/>
              <w:start w:w="100" w:type="dxa"/>
              <w:bottom w:w="80" w:type="dxa"/>
              <w:end w:w="100" w:type="dxa"/>
            </w:tcMar>
          </w:tcPr>
          <w:p>
            <w:pPr>
              <w:jc w:val="both"/>
            </w:pPr>
            <w:r>
              <w:t>Rất đơn giản, 1 việc/màn hình, ưu tiên hình ảnh.</w:t>
            </w:r>
          </w:p>
        </w:tc>
      </w:tr>
      <w:tr>
        <w:tc>
          <w:tcPr>
            <w:tcW w:type="dxa" w:w="3362"/>
            <w:vAlign w:val="center"/>
            <w:tcMar>
              <w:top w:w="80" w:type="dxa"/>
              <w:start w:w="100" w:type="dxa"/>
              <w:bottom w:w="80" w:type="dxa"/>
              <w:end w:w="100" w:type="dxa"/>
            </w:tcMar>
          </w:tcPr>
          <w:p>
            <w:pPr>
              <w:jc w:val="both"/>
            </w:pPr>
            <w:r>
              <w:t>Giáo viên</w:t>
            </w:r>
          </w:p>
        </w:tc>
        <w:tc>
          <w:tcPr>
            <w:tcW w:type="dxa" w:w="3362"/>
            <w:vAlign w:val="center"/>
            <w:tcMar>
              <w:top w:w="80" w:type="dxa"/>
              <w:start w:w="100" w:type="dxa"/>
              <w:bottom w:w="80" w:type="dxa"/>
              <w:end w:w="100" w:type="dxa"/>
            </w:tcMar>
          </w:tcPr>
          <w:p>
            <w:pPr>
              <w:jc w:val="both"/>
            </w:pPr>
            <w:r>
              <w:t>Theo dõi tình trạng đăng ký của lớp, nhắc phụ huynh, chuyển trường hợp cần hỗ trợ.</w:t>
            </w:r>
          </w:p>
        </w:tc>
        <w:tc>
          <w:tcPr>
            <w:tcW w:type="dxa" w:w="3362"/>
            <w:vAlign w:val="center"/>
            <w:tcMar>
              <w:top w:w="80" w:type="dxa"/>
              <w:start w:w="100" w:type="dxa"/>
              <w:bottom w:w="80" w:type="dxa"/>
              <w:end w:w="100" w:type="dxa"/>
            </w:tcMar>
          </w:tcPr>
          <w:p>
            <w:pPr>
              <w:jc w:val="both"/>
            </w:pPr>
            <w:r>
              <w:t>Không biến giáo viên thành nhân viên xử lý đơn hàng.</w:t>
            </w:r>
          </w:p>
        </w:tc>
      </w:tr>
      <w:tr>
        <w:tc>
          <w:tcPr>
            <w:tcW w:type="dxa" w:w="3362"/>
            <w:vAlign w:val="center"/>
            <w:tcMar>
              <w:top w:w="80" w:type="dxa"/>
              <w:start w:w="100" w:type="dxa"/>
              <w:bottom w:w="80" w:type="dxa"/>
              <w:end w:w="100" w:type="dxa"/>
            </w:tcMar>
          </w:tcPr>
          <w:p>
            <w:pPr>
              <w:jc w:val="both"/>
            </w:pPr>
            <w:r>
              <w:t>Ban giám hiệu</w:t>
            </w:r>
          </w:p>
        </w:tc>
        <w:tc>
          <w:tcPr>
            <w:tcW w:type="dxa" w:w="3362"/>
            <w:vAlign w:val="center"/>
            <w:tcMar>
              <w:top w:w="80" w:type="dxa"/>
              <w:start w:w="100" w:type="dxa"/>
              <w:bottom w:w="80" w:type="dxa"/>
              <w:end w:w="100" w:type="dxa"/>
            </w:tcMar>
          </w:tcPr>
          <w:p>
            <w:pPr>
              <w:jc w:val="both"/>
            </w:pPr>
            <w:r>
              <w:t>Theo dõi toàn trường, tỷ lệ hoàn thành, tiến độ sản xuất - giao hàng - đổi trả, cảnh báo.</w:t>
            </w:r>
          </w:p>
        </w:tc>
        <w:tc>
          <w:tcPr>
            <w:tcW w:type="dxa" w:w="3362"/>
            <w:vAlign w:val="center"/>
            <w:tcMar>
              <w:top w:w="80" w:type="dxa"/>
              <w:start w:w="100" w:type="dxa"/>
              <w:bottom w:w="80" w:type="dxa"/>
              <w:end w:w="100" w:type="dxa"/>
            </w:tcMar>
          </w:tcPr>
          <w:p>
            <w:pPr>
              <w:jc w:val="both"/>
            </w:pPr>
            <w:r>
              <w:t>Tập trung vào bảng điều hành và ra quyết định.</w:t>
            </w:r>
          </w:p>
        </w:tc>
      </w:tr>
      <w:tr>
        <w:tc>
          <w:tcPr>
            <w:tcW w:type="dxa" w:w="3362"/>
            <w:vAlign w:val="center"/>
            <w:tcMar>
              <w:top w:w="80" w:type="dxa"/>
              <w:start w:w="100" w:type="dxa"/>
              <w:bottom w:w="80" w:type="dxa"/>
              <w:end w:w="100" w:type="dxa"/>
            </w:tcMar>
          </w:tcPr>
          <w:p>
            <w:pPr>
              <w:jc w:val="both"/>
            </w:pPr>
            <w:r>
              <w:t>Giabaco</w:t>
            </w:r>
          </w:p>
        </w:tc>
        <w:tc>
          <w:tcPr>
            <w:tcW w:type="dxa" w:w="3362"/>
            <w:vAlign w:val="center"/>
            <w:tcMar>
              <w:top w:w="80" w:type="dxa"/>
              <w:start w:w="100" w:type="dxa"/>
              <w:bottom w:w="80" w:type="dxa"/>
              <w:end w:w="100" w:type="dxa"/>
            </w:tcMar>
          </w:tcPr>
          <w:p>
            <w:pPr>
              <w:jc w:val="both"/>
            </w:pPr>
            <w:r>
              <w:t>Quản trị đơn hàng, khóa dữ liệu, sản xuất, QC, đóng gói, giao hàng, hóa đơn, đối soát, đổi trả.</w:t>
            </w:r>
          </w:p>
        </w:tc>
        <w:tc>
          <w:tcPr>
            <w:tcW w:type="dxa" w:w="3362"/>
            <w:vAlign w:val="center"/>
            <w:tcMar>
              <w:top w:w="80" w:type="dxa"/>
              <w:start w:w="100" w:type="dxa"/>
              <w:bottom w:w="80" w:type="dxa"/>
              <w:end w:w="100" w:type="dxa"/>
            </w:tcMar>
          </w:tcPr>
          <w:p>
            <w:pPr>
              <w:jc w:val="both"/>
            </w:pPr>
            <w:r>
              <w:t>Đào tạo theo vai trò và phân quyền.</w:t>
            </w:r>
          </w:p>
        </w:tc>
      </w:tr>
      <w:tr>
        <w:tc>
          <w:tcPr>
            <w:tcW w:type="dxa" w:w="3362"/>
            <w:vAlign w:val="center"/>
            <w:tcMar>
              <w:top w:w="80" w:type="dxa"/>
              <w:start w:w="100" w:type="dxa"/>
              <w:bottom w:w="80" w:type="dxa"/>
              <w:end w:w="100" w:type="dxa"/>
            </w:tcMar>
          </w:tcPr>
          <w:p>
            <w:pPr>
              <w:jc w:val="both"/>
            </w:pPr>
            <w:r>
              <w:t>Bộ phận IT/PT</w:t>
            </w:r>
          </w:p>
        </w:tc>
        <w:tc>
          <w:tcPr>
            <w:tcW w:type="dxa" w:w="3362"/>
            <w:vAlign w:val="center"/>
            <w:tcMar>
              <w:top w:w="80" w:type="dxa"/>
              <w:start w:w="100" w:type="dxa"/>
              <w:bottom w:w="80" w:type="dxa"/>
              <w:end w:w="100" w:type="dxa"/>
            </w:tcMar>
          </w:tcPr>
          <w:p>
            <w:pPr>
              <w:jc w:val="both"/>
            </w:pPr>
            <w:r>
              <w:t>Vận hành hệ thống, hỗ trợ người dùng, quản lý tài khoản, lỗi, dữ liệu, nhật ký và tài liệu thao tác.</w:t>
            </w:r>
          </w:p>
        </w:tc>
        <w:tc>
          <w:tcPr>
            <w:tcW w:type="dxa" w:w="3362"/>
            <w:vAlign w:val="center"/>
            <w:tcMar>
              <w:top w:w="80" w:type="dxa"/>
              <w:start w:w="100" w:type="dxa"/>
              <w:bottom w:w="80" w:type="dxa"/>
              <w:end w:w="100" w:type="dxa"/>
            </w:tcMar>
          </w:tcPr>
          <w:p>
            <w:pPr>
              <w:jc w:val="both"/>
            </w:pPr>
            <w:r>
              <w:t>Tài liệu kỹ thuật riêng, gắn với quy trình hỗ trợ.</w:t>
            </w:r>
          </w:p>
        </w:tc>
      </w:tr>
    </w:tbl>
    <w:p>
      <w:r>
        <w:br w:type="page"/>
      </w:r>
    </w:p>
    <w:p>
      <w:pPr>
        <w:pStyle w:val="Heading1"/>
        <w:spacing w:before="140" w:after="80"/>
      </w:pPr>
      <w:r>
        <w:t>III. KIẾN TRÚC BỘ TÀI LIỆU ĐÀO TẠO</w:t>
      </w:r>
    </w:p>
    <w:p>
      <w:pPr>
        <w:spacing w:after="60" w:line="259" w:lineRule="auto"/>
        <w:ind w:firstLine="397"/>
        <w:jc w:val="both"/>
      </w:pPr>
      <w:r>
        <w:rPr>
          <w:b w:val="0"/>
          <w:i w:val="0"/>
        </w:rPr>
        <w:t>Bộ tài liệu G Uniform nên được phát hành thành các tài liệu ngắn theo đối tượng, dùng chung một chuẩn hình ảnh và cách gọi. Bản Word này là tài liệu khung và nội dung chuẩn để bộ phận IT tiếp tục chèn ảnh thao tác thực tế.</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E2F0D9"/>
          </w:tcPr>
          <w:p>
            <w:r>
              <w:rPr>
                <w:b/>
              </w:rPr>
              <w:t>Mã</w:t>
            </w:r>
          </w:p>
        </w:tc>
        <w:tc>
          <w:tcPr>
            <w:tcW w:type="dxa" w:w="3362"/>
            <w:shd w:fill="E2F0D9"/>
          </w:tcPr>
          <w:p>
            <w:r>
              <w:rPr>
                <w:b/>
              </w:rPr>
              <w:t>Tên tài liệu</w:t>
            </w:r>
          </w:p>
        </w:tc>
        <w:tc>
          <w:tcPr>
            <w:tcW w:type="dxa" w:w="3362"/>
            <w:shd w:fill="E2F0D9"/>
          </w:tcPr>
          <w:p>
            <w:r>
              <w:rPr>
                <w:b/>
              </w:rPr>
              <w:t>Độ dài khuyến nghị</w:t>
            </w:r>
          </w:p>
        </w:tc>
      </w:tr>
      <w:tr>
        <w:tc>
          <w:tcPr>
            <w:tcW w:type="dxa" w:w="3362"/>
            <w:tcMar>
              <w:top w:w="80" w:type="dxa"/>
              <w:start w:w="100" w:type="dxa"/>
              <w:bottom w:w="80" w:type="dxa"/>
              <w:end w:w="100" w:type="dxa"/>
            </w:tcMar>
          </w:tcPr>
          <w:p>
            <w:r>
              <w:t>PH01</w:t>
            </w:r>
          </w:p>
        </w:tc>
        <w:tc>
          <w:tcPr>
            <w:tcW w:type="dxa" w:w="3362"/>
            <w:tcMar>
              <w:top w:w="80" w:type="dxa"/>
              <w:start w:w="100" w:type="dxa"/>
              <w:bottom w:w="80" w:type="dxa"/>
              <w:end w:w="100" w:type="dxa"/>
            </w:tcMar>
          </w:tcPr>
          <w:p>
            <w:r>
              <w:t>Hướng dẫn phụ huynh đăng ký đồng phục trong 5 bước</w:t>
            </w:r>
          </w:p>
        </w:tc>
        <w:tc>
          <w:tcPr>
            <w:tcW w:type="dxa" w:w="3362"/>
            <w:tcMar>
              <w:top w:w="80" w:type="dxa"/>
              <w:start w:w="100" w:type="dxa"/>
              <w:bottom w:w="80" w:type="dxa"/>
              <w:end w:w="100" w:type="dxa"/>
            </w:tcMar>
          </w:tcPr>
          <w:p>
            <w:r>
              <w:t>1-2 trang</w:t>
            </w:r>
          </w:p>
        </w:tc>
      </w:tr>
      <w:tr>
        <w:tc>
          <w:tcPr>
            <w:tcW w:type="dxa" w:w="3362"/>
            <w:tcMar>
              <w:top w:w="80" w:type="dxa"/>
              <w:start w:w="100" w:type="dxa"/>
              <w:bottom w:w="80" w:type="dxa"/>
              <w:end w:w="100" w:type="dxa"/>
            </w:tcMar>
          </w:tcPr>
          <w:p>
            <w:r>
              <w:t>PH02</w:t>
            </w:r>
          </w:p>
        </w:tc>
        <w:tc>
          <w:tcPr>
            <w:tcW w:type="dxa" w:w="3362"/>
            <w:tcMar>
              <w:top w:w="80" w:type="dxa"/>
              <w:start w:w="100" w:type="dxa"/>
              <w:bottom w:w="80" w:type="dxa"/>
              <w:end w:w="100" w:type="dxa"/>
            </w:tcMar>
          </w:tcPr>
          <w:p>
            <w:r>
              <w:t>Hướng dẫn chọn kích cỡ cho học sinh</w:t>
            </w:r>
          </w:p>
        </w:tc>
        <w:tc>
          <w:tcPr>
            <w:tcW w:type="dxa" w:w="3362"/>
            <w:tcMar>
              <w:top w:w="80" w:type="dxa"/>
              <w:start w:w="100" w:type="dxa"/>
              <w:bottom w:w="80" w:type="dxa"/>
              <w:end w:w="100" w:type="dxa"/>
            </w:tcMar>
          </w:tcPr>
          <w:p>
            <w:r>
              <w:t>1 trang</w:t>
            </w:r>
          </w:p>
        </w:tc>
      </w:tr>
      <w:tr>
        <w:tc>
          <w:tcPr>
            <w:tcW w:type="dxa" w:w="3362"/>
            <w:tcMar>
              <w:top w:w="80" w:type="dxa"/>
              <w:start w:w="100" w:type="dxa"/>
              <w:bottom w:w="80" w:type="dxa"/>
              <w:end w:w="100" w:type="dxa"/>
            </w:tcMar>
          </w:tcPr>
          <w:p>
            <w:r>
              <w:t>PH03</w:t>
            </w:r>
          </w:p>
        </w:tc>
        <w:tc>
          <w:tcPr>
            <w:tcW w:type="dxa" w:w="3362"/>
            <w:tcMar>
              <w:top w:w="80" w:type="dxa"/>
              <w:start w:w="100" w:type="dxa"/>
              <w:bottom w:w="80" w:type="dxa"/>
              <w:end w:w="100" w:type="dxa"/>
            </w:tcMar>
          </w:tcPr>
          <w:p>
            <w:r>
              <w:t>Hướng dẫn thanh toán và theo dõi đơn</w:t>
            </w:r>
          </w:p>
        </w:tc>
        <w:tc>
          <w:tcPr>
            <w:tcW w:type="dxa" w:w="3362"/>
            <w:tcMar>
              <w:top w:w="80" w:type="dxa"/>
              <w:start w:w="100" w:type="dxa"/>
              <w:bottom w:w="80" w:type="dxa"/>
              <w:end w:w="100" w:type="dxa"/>
            </w:tcMar>
          </w:tcPr>
          <w:p>
            <w:r>
              <w:t>1 trang</w:t>
            </w:r>
          </w:p>
        </w:tc>
      </w:tr>
      <w:tr>
        <w:tc>
          <w:tcPr>
            <w:tcW w:type="dxa" w:w="3362"/>
            <w:tcMar>
              <w:top w:w="80" w:type="dxa"/>
              <w:start w:w="100" w:type="dxa"/>
              <w:bottom w:w="80" w:type="dxa"/>
              <w:end w:w="100" w:type="dxa"/>
            </w:tcMar>
          </w:tcPr>
          <w:p>
            <w:r>
              <w:t>PH04</w:t>
            </w:r>
          </w:p>
        </w:tc>
        <w:tc>
          <w:tcPr>
            <w:tcW w:type="dxa" w:w="3362"/>
            <w:tcMar>
              <w:top w:w="80" w:type="dxa"/>
              <w:start w:w="100" w:type="dxa"/>
              <w:bottom w:w="80" w:type="dxa"/>
              <w:end w:w="100" w:type="dxa"/>
            </w:tcMar>
          </w:tcPr>
          <w:p>
            <w:r>
              <w:t>Hướng dẫn đổi kích cỡ/đổi sản phẩm</w:t>
            </w:r>
          </w:p>
        </w:tc>
        <w:tc>
          <w:tcPr>
            <w:tcW w:type="dxa" w:w="3362"/>
            <w:tcMar>
              <w:top w:w="80" w:type="dxa"/>
              <w:start w:w="100" w:type="dxa"/>
              <w:bottom w:w="80" w:type="dxa"/>
              <w:end w:w="100" w:type="dxa"/>
            </w:tcMar>
          </w:tcPr>
          <w:p>
            <w:r>
              <w:t>1 trang</w:t>
            </w:r>
          </w:p>
        </w:tc>
      </w:tr>
      <w:tr>
        <w:tc>
          <w:tcPr>
            <w:tcW w:type="dxa" w:w="3362"/>
            <w:tcMar>
              <w:top w:w="80" w:type="dxa"/>
              <w:start w:w="100" w:type="dxa"/>
              <w:bottom w:w="80" w:type="dxa"/>
              <w:end w:w="100" w:type="dxa"/>
            </w:tcMar>
          </w:tcPr>
          <w:p>
            <w:r>
              <w:t>GV01</w:t>
            </w:r>
          </w:p>
        </w:tc>
        <w:tc>
          <w:tcPr>
            <w:tcW w:type="dxa" w:w="3362"/>
            <w:tcMar>
              <w:top w:w="80" w:type="dxa"/>
              <w:start w:w="100" w:type="dxa"/>
              <w:bottom w:w="80" w:type="dxa"/>
              <w:end w:w="100" w:type="dxa"/>
            </w:tcMar>
          </w:tcPr>
          <w:p>
            <w:r>
              <w:t>Hướng dẫn giáo viên quản lý đăng ký theo lớp</w:t>
            </w:r>
          </w:p>
        </w:tc>
        <w:tc>
          <w:tcPr>
            <w:tcW w:type="dxa" w:w="3362"/>
            <w:tcMar>
              <w:top w:w="80" w:type="dxa"/>
              <w:start w:w="100" w:type="dxa"/>
              <w:bottom w:w="80" w:type="dxa"/>
              <w:end w:w="100" w:type="dxa"/>
            </w:tcMar>
          </w:tcPr>
          <w:p>
            <w:r>
              <w:t>2-3 trang</w:t>
            </w:r>
          </w:p>
        </w:tc>
      </w:tr>
      <w:tr>
        <w:tc>
          <w:tcPr>
            <w:tcW w:type="dxa" w:w="3362"/>
            <w:tcMar>
              <w:top w:w="80" w:type="dxa"/>
              <w:start w:w="100" w:type="dxa"/>
              <w:bottom w:w="80" w:type="dxa"/>
              <w:end w:w="100" w:type="dxa"/>
            </w:tcMar>
          </w:tcPr>
          <w:p>
            <w:r>
              <w:t>BGH01</w:t>
            </w:r>
          </w:p>
        </w:tc>
        <w:tc>
          <w:tcPr>
            <w:tcW w:type="dxa" w:w="3362"/>
            <w:tcMar>
              <w:top w:w="80" w:type="dxa"/>
              <w:start w:w="100" w:type="dxa"/>
              <w:bottom w:w="80" w:type="dxa"/>
              <w:end w:w="100" w:type="dxa"/>
            </w:tcMar>
          </w:tcPr>
          <w:p>
            <w:r>
              <w:t>Hướng dẫn Ban giám hiệu theo dõi triển khai toàn trường</w:t>
            </w:r>
          </w:p>
        </w:tc>
        <w:tc>
          <w:tcPr>
            <w:tcW w:type="dxa" w:w="3362"/>
            <w:tcMar>
              <w:top w:w="80" w:type="dxa"/>
              <w:start w:w="100" w:type="dxa"/>
              <w:bottom w:w="80" w:type="dxa"/>
              <w:end w:w="100" w:type="dxa"/>
            </w:tcMar>
          </w:tcPr>
          <w:p>
            <w:r>
              <w:t>2-3 trang</w:t>
            </w:r>
          </w:p>
        </w:tc>
      </w:tr>
      <w:tr>
        <w:tc>
          <w:tcPr>
            <w:tcW w:type="dxa" w:w="3362"/>
            <w:tcMar>
              <w:top w:w="80" w:type="dxa"/>
              <w:start w:w="100" w:type="dxa"/>
              <w:bottom w:w="80" w:type="dxa"/>
              <w:end w:w="100" w:type="dxa"/>
            </w:tcMar>
          </w:tcPr>
          <w:p>
            <w:r>
              <w:t>GB01</w:t>
            </w:r>
          </w:p>
        </w:tc>
        <w:tc>
          <w:tcPr>
            <w:tcW w:type="dxa" w:w="3362"/>
            <w:tcMar>
              <w:top w:w="80" w:type="dxa"/>
              <w:start w:w="100" w:type="dxa"/>
              <w:bottom w:w="80" w:type="dxa"/>
              <w:end w:w="100" w:type="dxa"/>
            </w:tcMar>
          </w:tcPr>
          <w:p>
            <w:r>
              <w:t>Hướng dẫn Giabaco quản trị đơn hàng và sản xuất</w:t>
            </w:r>
          </w:p>
        </w:tc>
        <w:tc>
          <w:tcPr>
            <w:tcW w:type="dxa" w:w="3362"/>
            <w:tcMar>
              <w:top w:w="80" w:type="dxa"/>
              <w:start w:w="100" w:type="dxa"/>
              <w:bottom w:w="80" w:type="dxa"/>
              <w:end w:w="100" w:type="dxa"/>
            </w:tcMar>
          </w:tcPr>
          <w:p>
            <w:r>
              <w:t>5-8 trang</w:t>
            </w:r>
          </w:p>
        </w:tc>
      </w:tr>
      <w:tr>
        <w:tc>
          <w:tcPr>
            <w:tcW w:type="dxa" w:w="3362"/>
            <w:tcMar>
              <w:top w:w="80" w:type="dxa"/>
              <w:start w:w="100" w:type="dxa"/>
              <w:bottom w:w="80" w:type="dxa"/>
              <w:end w:w="100" w:type="dxa"/>
            </w:tcMar>
          </w:tcPr>
          <w:p>
            <w:r>
              <w:t>GB02</w:t>
            </w:r>
          </w:p>
        </w:tc>
        <w:tc>
          <w:tcPr>
            <w:tcW w:type="dxa" w:w="3362"/>
            <w:tcMar>
              <w:top w:w="80" w:type="dxa"/>
              <w:start w:w="100" w:type="dxa"/>
              <w:bottom w:w="80" w:type="dxa"/>
              <w:end w:w="100" w:type="dxa"/>
            </w:tcMar>
          </w:tcPr>
          <w:p>
            <w:r>
              <w:t>Hướng dẫn Giabaco quản trị QC, giao hàng, đối soát và đổi trả</w:t>
            </w:r>
          </w:p>
        </w:tc>
        <w:tc>
          <w:tcPr>
            <w:tcW w:type="dxa" w:w="3362"/>
            <w:tcMar>
              <w:top w:w="80" w:type="dxa"/>
              <w:start w:w="100" w:type="dxa"/>
              <w:bottom w:w="80" w:type="dxa"/>
              <w:end w:w="100" w:type="dxa"/>
            </w:tcMar>
          </w:tcPr>
          <w:p>
            <w:r>
              <w:t>4-6 trang</w:t>
            </w:r>
          </w:p>
        </w:tc>
      </w:tr>
      <w:tr>
        <w:tc>
          <w:tcPr>
            <w:tcW w:type="dxa" w:w="3362"/>
            <w:tcMar>
              <w:top w:w="80" w:type="dxa"/>
              <w:start w:w="100" w:type="dxa"/>
              <w:bottom w:w="80" w:type="dxa"/>
              <w:end w:w="100" w:type="dxa"/>
            </w:tcMar>
          </w:tcPr>
          <w:p>
            <w:r>
              <w:t>IT01</w:t>
            </w:r>
          </w:p>
        </w:tc>
        <w:tc>
          <w:tcPr>
            <w:tcW w:type="dxa" w:w="3362"/>
            <w:tcMar>
              <w:top w:w="80" w:type="dxa"/>
              <w:start w:w="100" w:type="dxa"/>
              <w:bottom w:w="80" w:type="dxa"/>
              <w:end w:w="100" w:type="dxa"/>
            </w:tcMar>
          </w:tcPr>
          <w:p>
            <w:r>
              <w:t>Hướng dẫn IT/PT quản trị tài khoản, hỗ trợ và xử lý lỗi</w:t>
            </w:r>
          </w:p>
        </w:tc>
        <w:tc>
          <w:tcPr>
            <w:tcW w:type="dxa" w:w="3362"/>
            <w:tcMar>
              <w:top w:w="80" w:type="dxa"/>
              <w:start w:w="100" w:type="dxa"/>
              <w:bottom w:w="80" w:type="dxa"/>
              <w:end w:w="100" w:type="dxa"/>
            </w:tcMar>
          </w:tcPr>
          <w:p>
            <w:r>
              <w:t>Tài liệu kỹ thuật riêng</w:t>
            </w:r>
          </w:p>
        </w:tc>
      </w:tr>
    </w:tbl>
    <w:p>
      <w:pPr>
        <w:pStyle w:val="Heading1"/>
        <w:spacing w:before="140" w:after="80"/>
      </w:pPr>
      <w:r>
        <w:t>IV. TIÊU CHUẨN THIẾT KẾ TÀI LIỆU VÀ MÀN HÌNH</w:t>
      </w:r>
    </w:p>
    <w:p>
      <w:pPr>
        <w:pStyle w:val="ListBullet"/>
        <w:spacing w:after="30" w:line="252" w:lineRule="auto"/>
      </w:pPr>
      <w:r>
        <w:t>Mỗi trang hướng dẫn chỉ tập trung vào một việc cần làm.</w:t>
      </w:r>
    </w:p>
    <w:p>
      <w:pPr>
        <w:pStyle w:val="ListBullet"/>
        <w:spacing w:after="30" w:line="252" w:lineRule="auto"/>
      </w:pPr>
      <w:r>
        <w:t>Mỗi thao tác chính của phụ huynh tối đa 3-5 bước; luồng đăng ký cơ bản tối đa 5 bước chính.</w:t>
      </w:r>
    </w:p>
    <w:p>
      <w:pPr>
        <w:pStyle w:val="ListBullet"/>
        <w:spacing w:after="30" w:line="252" w:lineRule="auto"/>
      </w:pPr>
      <w:r>
        <w:t>Ưu tiên ảnh màn hình lớn, khoanh vùng nút cần bấm, đánh số bước trực tiếp trên ảnh.</w:t>
      </w:r>
    </w:p>
    <w:p>
      <w:pPr>
        <w:pStyle w:val="ListBullet"/>
        <w:spacing w:after="30" w:line="252" w:lineRule="auto"/>
      </w:pPr>
      <w:r>
        <w:t>Dùng ngôn ngữ đời thường: “Tiếp tục”, “Xác nhận”, “Thanh toán”, “Theo dõi đơn”, “Đổi kích cỡ”, “Cần hỗ trợ”.</w:t>
      </w:r>
    </w:p>
    <w:p>
      <w:pPr>
        <w:pStyle w:val="ListBullet"/>
        <w:spacing w:after="30" w:line="252" w:lineRule="auto"/>
      </w:pPr>
      <w:r>
        <w:t>Hạn chế thuật ngữ kỹ thuật. Nếu bắt buộc sử dụng, phải có chú thích tiếng Việt dễ hiểu.</w:t>
      </w:r>
    </w:p>
    <w:p>
      <w:pPr>
        <w:pStyle w:val="ListBullet"/>
        <w:spacing w:after="30" w:line="252" w:lineRule="auto"/>
      </w:pPr>
      <w:r>
        <w:t>Chữ đủ lớn, độ tương phản cao, nút bấm rõ và khoảng cách đủ rộng để phù hợp với người dùng lớn tuổi hoặc ít dùng công nghệ.</w:t>
      </w:r>
    </w:p>
    <w:p>
      <w:pPr>
        <w:pStyle w:val="ListBullet"/>
        <w:spacing w:after="30" w:line="252" w:lineRule="auto"/>
      </w:pPr>
      <w:r>
        <w:t>Mọi lỗi phải có thông báo nêu rõ nguyên nhân và cách xử lý tiếp theo.</w:t>
      </w:r>
    </w:p>
    <w:p>
      <w:pPr>
        <w:pStyle w:val="ListBullet"/>
        <w:spacing w:after="30" w:line="252" w:lineRule="auto"/>
      </w:pPr>
      <w:r>
        <w:t>Luôn có điểm thoát an toàn: “Quay lại”, “Lưu để làm sau”, “Cần hỗ trợ”.</w:t>
      </w:r>
    </w:p>
    <w:tbl>
      <w:tblPr>
        <w:tblW w:type="auto" w:w="0"/>
        <w:jc w:val="center"/>
        <w:tblLook w:firstColumn="1" w:firstRow="1" w:lastColumn="0" w:lastRow="0" w:noHBand="0" w:noVBand="1" w:val="04A0"/>
      </w:tblPr>
      <w:tblGrid>
        <w:gridCol w:w="10086"/>
      </w:tblGrid>
      <w:tr>
        <w:tc>
          <w:tcPr>
            <w:tcW w:type="dxa" w:w="10086"/>
            <w:shd w:fill="FCE4D6"/>
            <w:tcMar>
              <w:top w:w="100" w:type="dxa"/>
              <w:start w:w="140" w:type="dxa"/>
              <w:bottom w:w="100" w:type="dxa"/>
              <w:end w:w="140" w:type="dxa"/>
            </w:tcMar>
          </w:tcPr>
          <w:p>
            <w:pPr>
              <w:spacing w:after="40"/>
            </w:pPr>
            <w:r>
              <w:rPr>
                <w:b/>
              </w:rPr>
              <w:t>YÊU CẦU ĐỐI VỚI IT/PT</w:t>
            </w:r>
          </w:p>
          <w:p>
            <w:pPr>
              <w:spacing w:after="0"/>
              <w:jc w:val="both"/>
            </w:pPr>
            <w:r>
              <w:t>Tài liệu đào tạo không thể bù cho một giao diện khó dùng. Nếu tỷ lệ phụ huynh cần hỗ trợ cao, trước tiên phải xem lại trải nghiệm người dùng và luồng thao tác, không mặc định nguyên nhân do phụ huynh “không biết công nghệ”.</w:t>
            </w:r>
          </w:p>
        </w:tc>
      </w:tr>
    </w:tbl>
    <w:p>
      <w:r>
        <w:br w:type="page"/>
      </w:r>
    </w:p>
    <w:p>
      <w:pPr>
        <w:pStyle w:val="Heading1"/>
        <w:spacing w:before="140" w:after="80"/>
      </w:pPr>
      <w:r>
        <w:t>V. TÀI LIỆU ĐÀO TẠO DÀNH CHO PHỤ HUYNH</w:t>
      </w:r>
    </w:p>
    <w:p>
      <w:pPr>
        <w:spacing w:after="60" w:line="259" w:lineRule="auto"/>
        <w:ind w:firstLine="397"/>
        <w:jc w:val="both"/>
      </w:pPr>
      <w:r>
        <w:rPr>
          <w:b w:val="0"/>
          <w:i w:val="0"/>
        </w:rPr>
        <w:t>Phụ huynh là nhóm người dùng ưu tiên số 1. Mục tiêu của tài liệu là để phụ huynh có thể tự hoàn thành đăng ký trong khoảng 2-3 phút, không cần đọc hướng dẫn dài và không cần hiểu cấu trúc hệ thống.</w:t>
      </w:r>
    </w:p>
    <w:p>
      <w:pPr>
        <w:pStyle w:val="Heading2"/>
        <w:spacing w:before="140" w:after="80"/>
      </w:pPr>
      <w:r>
        <w:t>PH01 - ĐĂNG KÝ ĐỒNG PHỤC TRONG 5 BƯỚC</w:t>
      </w:r>
    </w:p>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1</w:t>
            </w:r>
          </w:p>
        </w:tc>
        <w:tc>
          <w:tcPr>
            <w:tcW w:type="dxa" w:w="5043"/>
            <w:tcMar>
              <w:top w:w="80" w:type="dxa"/>
              <w:start w:w="100" w:type="dxa"/>
              <w:bottom w:w="80" w:type="dxa"/>
              <w:end w:w="100" w:type="dxa"/>
            </w:tcMar>
          </w:tcPr>
          <w:p>
            <w:r>
              <w:rPr>
                <w:b/>
              </w:rPr>
              <w:t>Mở đường dẫn hoặc quét mã QR</w:t>
            </w:r>
          </w:p>
          <w:p>
            <w:pPr>
              <w:jc w:val="both"/>
            </w:pPr>
            <w:r>
              <w:t>Quét mã QR do nhà trường/Giabaco cung cấp hoặc mở đường dẫn đăng ký. Nếu hệ thống yêu cầu xác thực, nhập số điện thoại và mã xác nhận.</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màn hình trang mở đầu, mã QR và nút “Bắt đầu đăng ký”.</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2</w:t>
            </w:r>
          </w:p>
        </w:tc>
        <w:tc>
          <w:tcPr>
            <w:tcW w:type="dxa" w:w="5043"/>
            <w:tcMar>
              <w:top w:w="80" w:type="dxa"/>
              <w:start w:w="100" w:type="dxa"/>
              <w:bottom w:w="80" w:type="dxa"/>
              <w:end w:w="100" w:type="dxa"/>
            </w:tcMar>
          </w:tcPr>
          <w:p>
            <w:r>
              <w:rPr>
                <w:b/>
              </w:rPr>
              <w:t>Xác nhận thông tin học sinh</w:t>
            </w:r>
          </w:p>
          <w:p>
            <w:pPr>
              <w:jc w:val="both"/>
            </w:pPr>
            <w:r>
              <w:t>Kiểm tra họ tên học sinh, lớp và trường. Nếu thông tin chưa đúng, không tiếp tục; chọn “Cần hỗ trợ” hoặc liên hệ đầu mối được hiển thị trên màn hình.</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màn hình thông tin học sinh và nút xác nhận.</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3</w:t>
            </w:r>
          </w:p>
        </w:tc>
        <w:tc>
          <w:tcPr>
            <w:tcW w:type="dxa" w:w="5043"/>
            <w:tcMar>
              <w:top w:w="80" w:type="dxa"/>
              <w:start w:w="100" w:type="dxa"/>
              <w:bottom w:w="80" w:type="dxa"/>
              <w:end w:w="100" w:type="dxa"/>
            </w:tcMar>
          </w:tcPr>
          <w:p>
            <w:r>
              <w:rPr>
                <w:b/>
              </w:rPr>
              <w:t>Chọn sản phẩm và kích cỡ</w:t>
            </w:r>
          </w:p>
          <w:p>
            <w:pPr>
              <w:jc w:val="both"/>
            </w:pPr>
            <w:r>
              <w:t>Chọn sản phẩm cần đăng ký. Nhập chiều cao, cân nặng và lựa chọn mặc vừa/mặc rộng nếu có. Hệ thống gợi ý kích cỡ; phụ huynh kiểm tra lại trước khi xác nhận.</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màn hình danh mục sản phẩm, chiều cao/cân nặng, kích cỡ gợi ý.</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4</w:t>
            </w:r>
          </w:p>
        </w:tc>
        <w:tc>
          <w:tcPr>
            <w:tcW w:type="dxa" w:w="5043"/>
            <w:tcMar>
              <w:top w:w="80" w:type="dxa"/>
              <w:start w:w="100" w:type="dxa"/>
              <w:bottom w:w="80" w:type="dxa"/>
              <w:end w:w="100" w:type="dxa"/>
            </w:tcMar>
          </w:tcPr>
          <w:p>
            <w:r>
              <w:rPr>
                <w:b/>
              </w:rPr>
              <w:t>Kiểm tra đơn và thanh toán</w:t>
            </w:r>
          </w:p>
          <w:p>
            <w:pPr>
              <w:jc w:val="both"/>
            </w:pPr>
            <w:r>
              <w:t>Đọc lại thông tin học sinh, sản phẩm, kích cỡ, số lượng và số tiền. Tích xác nhận đã kiểm tra thông tin, sau đó thực hiện thanh toán theo phương thức được cung cấp.</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màn hình xác nhận đơn và thanh toán.</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5</w:t>
            </w:r>
          </w:p>
        </w:tc>
        <w:tc>
          <w:tcPr>
            <w:tcW w:type="dxa" w:w="5043"/>
            <w:tcMar>
              <w:top w:w="80" w:type="dxa"/>
              <w:start w:w="100" w:type="dxa"/>
              <w:bottom w:w="80" w:type="dxa"/>
              <w:end w:w="100" w:type="dxa"/>
            </w:tcMar>
          </w:tcPr>
          <w:p>
            <w:r>
              <w:rPr>
                <w:b/>
              </w:rPr>
              <w:t>Theo dõi đơn hàng</w:t>
            </w:r>
          </w:p>
          <w:p>
            <w:pPr>
              <w:jc w:val="both"/>
            </w:pPr>
            <w:r>
              <w:t>Sau khi hoàn tất, phụ huynh theo dõi trạng thái theo chuỗi: Đã đăng ký → Đã thanh toán → Đang sản xuất → Đã kiểm tra → Đang giao → Đã nhận.</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màn hình trạng thái đơn hàng.</w:t>
            </w:r>
          </w:p>
          <w:p>
            <w:r>
              <w:t xml:space="preserve"> </w:t>
            </w:r>
          </w:p>
          <w:p>
            <w:r>
              <w:t xml:space="preserve"> </w:t>
            </w:r>
          </w:p>
          <w:p>
            <w:r>
              <w:t xml:space="preserve"> </w:t>
            </w:r>
          </w:p>
        </w:tc>
      </w:tr>
    </w:tbl>
    <w:tbl>
      <w:tblPr>
        <w:tblW w:type="auto" w:w="0"/>
        <w:jc w:val="center"/>
        <w:tblLook w:firstColumn="1" w:firstRow="1" w:lastColumn="0" w:lastRow="0" w:noHBand="0" w:noVBand="1" w:val="04A0"/>
      </w:tblPr>
      <w:tblGrid>
        <w:gridCol w:w="10086"/>
      </w:tblGrid>
      <w:tr>
        <w:tc>
          <w:tcPr>
            <w:tcW w:type="dxa" w:w="10086"/>
            <w:shd w:fill="FFF2CC"/>
            <w:tcMar>
              <w:top w:w="100" w:type="dxa"/>
              <w:start w:w="140" w:type="dxa"/>
              <w:bottom w:w="100" w:type="dxa"/>
              <w:end w:w="140" w:type="dxa"/>
            </w:tcMar>
          </w:tcPr>
          <w:p>
            <w:pPr>
              <w:spacing w:after="40"/>
            </w:pPr>
            <w:r>
              <w:rPr>
                <w:b/>
              </w:rPr>
              <w:t>LƯU Ý CHO PHỤ HUYNH</w:t>
            </w:r>
          </w:p>
          <w:p>
            <w:pPr>
              <w:spacing w:after="0"/>
              <w:jc w:val="both"/>
            </w:pPr>
            <w:r>
              <w:t>Hệ thống gợi ý kích cỡ để hỗ trợ lựa chọn. Phụ huynh cần kiểm tra thông tin trước khi xác nhận. Nếu chưa chắc chắn, hãy chọn “Tôi cần hỗ trợ chọn kích cỡ”.</w:t>
            </w:r>
          </w:p>
        </w:tc>
      </w:tr>
    </w:tbl>
    <w:p>
      <w:pPr>
        <w:pStyle w:val="Heading2"/>
        <w:spacing w:before="140" w:after="80"/>
      </w:pPr>
      <w:r>
        <w:t>PH02 - HƯỚNG DẪN CHỌN KÍCH CỠ</w:t>
      </w:r>
    </w:p>
    <w:p>
      <w:pPr>
        <w:pStyle w:val="ListNumber"/>
        <w:spacing w:after="30"/>
      </w:pPr>
      <w:r>
        <w:t>Chuẩn bị chiều cao và cân nặng gần nhất của học sinh.</w:t>
      </w:r>
    </w:p>
    <w:p>
      <w:pPr>
        <w:pStyle w:val="ListNumber"/>
        <w:spacing w:after="30"/>
      </w:pPr>
      <w:r>
        <w:t>Nhập đúng số đo vào ứng dụng.</w:t>
      </w:r>
    </w:p>
    <w:p>
      <w:pPr>
        <w:pStyle w:val="ListNumber"/>
        <w:spacing w:after="30"/>
      </w:pPr>
      <w:r>
        <w:t>Xem kích cỡ hệ thống gợi ý.</w:t>
      </w:r>
    </w:p>
    <w:p>
      <w:pPr>
        <w:pStyle w:val="ListNumber"/>
        <w:spacing w:after="30"/>
      </w:pPr>
      <w:r>
        <w:t>Nếu học sinh có đặc điểm hình thể đặc biệt hoặc muốn mặc rộng hơn, chọn tùy chọn phù hợp hoặc bấm “Cần hỗ trợ”.</w:t>
      </w:r>
    </w:p>
    <w:p>
      <w:pPr>
        <w:pStyle w:val="ListNumber"/>
        <w:spacing w:after="30"/>
      </w:pPr>
      <w:r>
        <w:t>Kiểm tra lại kích cỡ trên màn hình xác nhận đơn trước khi thanh toán.</w:t>
      </w: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Chèn ảnh bảng gợi ý kích cỡ và ví dụ minh họa “chiều cao/cân nặng → kích cỡ gợi ý”.</w:t>
            </w:r>
          </w:p>
          <w:p>
            <w:r>
              <w:t xml:space="preserve"> </w:t>
            </w:r>
          </w:p>
          <w:p>
            <w:r>
              <w:t xml:space="preserve"> </w:t>
            </w:r>
          </w:p>
          <w:p>
            <w:r>
              <w:t xml:space="preserve"> </w:t>
            </w:r>
          </w:p>
          <w:p>
            <w:r>
              <w:t xml:space="preserve"> </w:t>
            </w:r>
          </w:p>
        </w:tc>
      </w:tr>
    </w:tbl>
    <w:p>
      <w:pPr>
        <w:pStyle w:val="Heading2"/>
        <w:spacing w:before="140" w:after="80"/>
      </w:pPr>
      <w:r>
        <w:t>PH03 - THANH TOÁN VÀ THEO DÕI ĐƠN</w:t>
      </w:r>
    </w:p>
    <w:p>
      <w:pPr>
        <w:pStyle w:val="ListBullet"/>
        <w:spacing w:after="30" w:line="252" w:lineRule="auto"/>
      </w:pPr>
      <w:r>
        <w:t>Kiểm tra tổng tiền và nội dung đơn trước khi thanh toán.</w:t>
      </w:r>
    </w:p>
    <w:p>
      <w:pPr>
        <w:pStyle w:val="ListBullet"/>
        <w:spacing w:after="30" w:line="252" w:lineRule="auto"/>
      </w:pPr>
      <w:r>
        <w:t>Chọn phương thức thanh toán được hệ thống cung cấp.</w:t>
      </w:r>
    </w:p>
    <w:p>
      <w:pPr>
        <w:pStyle w:val="ListBullet"/>
        <w:spacing w:after="30" w:line="252" w:lineRule="auto"/>
      </w:pPr>
      <w:r>
        <w:t>Không thanh toán lại nếu trạng thái chưa cập nhật ngay; bấm “Kiểm tra thanh toán” hoặc liên hệ hỗ trợ.</w:t>
      </w:r>
    </w:p>
    <w:p>
      <w:pPr>
        <w:pStyle w:val="ListBullet"/>
        <w:spacing w:after="30" w:line="252" w:lineRule="auto"/>
      </w:pPr>
      <w:r>
        <w:t>Lưu mã đơn hàng hoặc chụp màn hình xác nhận khi cần.</w:t>
      </w:r>
    </w:p>
    <w:p>
      <w:pPr>
        <w:pStyle w:val="ListBullet"/>
        <w:spacing w:after="30" w:line="252" w:lineRule="auto"/>
      </w:pPr>
      <w:r>
        <w:t>Theo dõi trạng thái trực tiếp trên ứng dụng, hạn chế hỏi qua nhiều kênh khác nhau.</w:t>
      </w: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Chèn ảnh màn hình thanh toán thành công, mã đơn hàng và trạng thái theo dõi.</w:t>
            </w:r>
          </w:p>
          <w:p>
            <w:r>
              <w:t xml:space="preserve"> </w:t>
            </w:r>
          </w:p>
          <w:p>
            <w:r>
              <w:t xml:space="preserve"> </w:t>
            </w:r>
          </w:p>
          <w:p>
            <w:r>
              <w:t xml:space="preserve"> </w:t>
            </w:r>
          </w:p>
        </w:tc>
      </w:tr>
    </w:tbl>
    <w:p>
      <w:pPr>
        <w:pStyle w:val="Heading2"/>
        <w:spacing w:before="140" w:after="80"/>
      </w:pPr>
      <w:r>
        <w:t>PH04 - ĐỔI KÍCH CỠ / ĐỔI SẢN PHẨM</w:t>
      </w:r>
    </w:p>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1</w:t>
            </w:r>
          </w:p>
        </w:tc>
        <w:tc>
          <w:tcPr>
            <w:tcW w:type="dxa" w:w="5043"/>
            <w:tcMar>
              <w:top w:w="80" w:type="dxa"/>
              <w:start w:w="100" w:type="dxa"/>
              <w:bottom w:w="80" w:type="dxa"/>
              <w:end w:w="100" w:type="dxa"/>
            </w:tcMar>
          </w:tcPr>
          <w:p>
            <w:r>
              <w:rPr>
                <w:b/>
              </w:rPr>
              <w:t>Chọn “Tôi cần đổi kích cỡ”</w:t>
            </w:r>
          </w:p>
          <w:p>
            <w:pPr>
              <w:jc w:val="both"/>
            </w:pPr>
            <w:r>
              <w:t>Mở đơn hàng đã nhận và chọn sản phẩm cần đổi.</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nút “Tôi cần đổi kích cỡ”.</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2</w:t>
            </w:r>
          </w:p>
        </w:tc>
        <w:tc>
          <w:tcPr>
            <w:tcW w:type="dxa" w:w="5043"/>
            <w:tcMar>
              <w:top w:w="80" w:type="dxa"/>
              <w:start w:w="100" w:type="dxa"/>
              <w:bottom w:w="80" w:type="dxa"/>
              <w:end w:w="100" w:type="dxa"/>
            </w:tcMar>
          </w:tcPr>
          <w:p>
            <w:r>
              <w:rPr>
                <w:b/>
              </w:rPr>
              <w:t>Chọn kích cỡ mới và lý do</w:t>
            </w:r>
          </w:p>
          <w:p>
            <w:pPr>
              <w:jc w:val="both"/>
            </w:pPr>
            <w:r>
              <w:t>Chọn kích cỡ muốn đổi, nêu lý do theo danh sách có sẵn.</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lựa chọn kích cỡ mới và lý do.</w:t>
            </w:r>
          </w:p>
          <w:p>
            <w:r>
              <w:t xml:space="preserve"> </w:t>
            </w:r>
          </w:p>
          <w:p>
            <w:r>
              <w:t xml:space="preserve"> </w:t>
            </w:r>
          </w:p>
          <w:p>
            <w:r>
              <w:t xml:space="preserve"> </w:t>
            </w:r>
          </w:p>
        </w:tc>
      </w:tr>
    </w:tbl>
    <w:tbl>
      <w:tblPr>
        <w:tblW w:type="auto" w:w="0"/>
        <w:jc w:val="center"/>
        <w:tblLayout w:type="fixed"/>
        <w:tblLook w:firstColumn="1" w:firstRow="1" w:lastColumn="0" w:lastRow="0" w:noHBand="0" w:noVBand="1" w:val="04A0"/>
      </w:tblPr>
      <w:tblGrid>
        <w:gridCol w:w="1247"/>
        <w:gridCol w:w="8220"/>
      </w:tblGrid>
      <w:tr>
        <w:tc>
          <w:tcPr>
            <w:tcW w:type="dxa" w:w="5043"/>
            <w:shd w:fill="D9EAF7"/>
            <w:tcMar>
              <w:top w:w="80" w:type="dxa"/>
              <w:start w:w="100" w:type="dxa"/>
              <w:bottom w:w="80" w:type="dxa"/>
              <w:end w:w="100" w:type="dxa"/>
            </w:tcMar>
          </w:tcPr>
          <w:p>
            <w:pPr>
              <w:jc w:val="center"/>
            </w:pPr>
            <w:r>
              <w:rPr>
                <w:b/>
                <w:sz w:val="24"/>
              </w:rPr>
              <w:t>BƯỚC</w:t>
              <w:br/>
              <w:t>3</w:t>
            </w:r>
          </w:p>
        </w:tc>
        <w:tc>
          <w:tcPr>
            <w:tcW w:type="dxa" w:w="5043"/>
            <w:tcMar>
              <w:top w:w="80" w:type="dxa"/>
              <w:start w:w="100" w:type="dxa"/>
              <w:bottom w:w="80" w:type="dxa"/>
              <w:end w:w="100" w:type="dxa"/>
            </w:tcMar>
          </w:tcPr>
          <w:p>
            <w:r>
              <w:rPr>
                <w:b/>
              </w:rPr>
              <w:t>Gửi yêu cầu và theo dõi</w:t>
            </w:r>
          </w:p>
          <w:p>
            <w:pPr>
              <w:jc w:val="both"/>
            </w:pPr>
            <w:r>
              <w:t>Kiểm tra thông tin, gửi yêu cầu và theo dõi trạng thái xử lý trong ứng dụng.</w:t>
            </w:r>
          </w:p>
        </w:tc>
      </w:tr>
    </w:tbl>
    <w:p>
      <w:pPr>
        <w:spacing w:after="0"/>
      </w:pP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Ảnh trạng thái yêu cầu đổi.</w:t>
            </w:r>
          </w:p>
          <w:p>
            <w:r>
              <w:t xml:space="preserve"> </w:t>
            </w:r>
          </w:p>
          <w:p>
            <w:r>
              <w:t xml:space="preserve"> </w:t>
            </w:r>
          </w:p>
          <w:p>
            <w:r>
              <w:t xml:space="preserve"> </w:t>
            </w:r>
          </w:p>
        </w:tc>
      </w:tr>
    </w:tbl>
    <w:tbl>
      <w:tblPr>
        <w:tblW w:type="auto" w:w="0"/>
        <w:jc w:val="center"/>
        <w:tblLook w:firstColumn="1" w:firstRow="1" w:lastColumn="0" w:lastRow="0" w:noHBand="0" w:noVBand="1" w:val="04A0"/>
      </w:tblPr>
      <w:tblGrid>
        <w:gridCol w:w="10086"/>
      </w:tblGrid>
      <w:tr>
        <w:tc>
          <w:tcPr>
            <w:tcW w:type="dxa" w:w="10086"/>
            <w:shd w:fill="E2F0D9"/>
            <w:tcMar>
              <w:top w:w="100" w:type="dxa"/>
              <w:start w:w="140" w:type="dxa"/>
              <w:bottom w:w="100" w:type="dxa"/>
              <w:end w:w="140" w:type="dxa"/>
            </w:tcMar>
          </w:tcPr>
          <w:p>
            <w:pPr>
              <w:spacing w:after="40"/>
            </w:pPr>
            <w:r>
              <w:rPr>
                <w:b/>
              </w:rPr>
              <w:t>KÊNH HỖ TRỢ 3 TẦNG</w:t>
            </w:r>
          </w:p>
          <w:p>
            <w:pPr>
              <w:spacing w:after="0"/>
              <w:jc w:val="both"/>
            </w:pPr>
            <w:r>
              <w:t>Tầng 1: phụ huynh tự thao tác. Tầng 2: hỗ trợ qua nút “Cần hỗ trợ”/Zalo/điện thoại. Tầng 3: hỗ trợ trực tiếp cho trường hợp lớn tuổi, ít sử dụng công nghệ hoặc tình huống đặc biệt.</w:t>
            </w:r>
          </w:p>
        </w:tc>
      </w:tr>
    </w:tbl>
    <w:p>
      <w:r>
        <w:br w:type="page"/>
      </w:r>
    </w:p>
    <w:p>
      <w:pPr>
        <w:pStyle w:val="Heading1"/>
        <w:spacing w:before="140" w:after="80"/>
      </w:pPr>
      <w:r>
        <w:t>VI. TÀI LIỆU ĐÀO TẠO DÀNH CHO GIÁO VIÊN</w:t>
      </w:r>
    </w:p>
    <w:p>
      <w:pPr>
        <w:spacing w:after="60" w:line="259" w:lineRule="auto"/>
        <w:ind w:firstLine="397"/>
        <w:jc w:val="both"/>
      </w:pPr>
      <w:r>
        <w:rPr>
          <w:b w:val="0"/>
          <w:i w:val="0"/>
        </w:rPr>
        <w:t>Giáo viên là đầu mối hỗ trợ thông tin, không phải người chịu trách nhiệm xử lý nghiệp vụ thương mại thay phụ huynh. Giao diện giáo viên cần đơn giản, tập trung vào mức độ hoàn thành của lớp.</w:t>
      </w:r>
    </w:p>
    <w:p>
      <w:pPr>
        <w:pStyle w:val="Heading2"/>
        <w:spacing w:before="140" w:after="80"/>
      </w:pPr>
      <w:r>
        <w:t>GV01 - 5 VIỆC GIÁO VIÊN CẦN BIẾT</w:t>
      </w:r>
    </w:p>
    <w:p>
      <w:pPr>
        <w:pStyle w:val="ListNumber"/>
        <w:spacing w:after="30"/>
      </w:pPr>
      <w:r>
        <w:t>Xem tổng số học sinh của lớp và số học sinh đã đăng ký.</w:t>
      </w:r>
    </w:p>
    <w:p>
      <w:pPr>
        <w:pStyle w:val="ListNumber"/>
        <w:spacing w:after="30"/>
      </w:pPr>
      <w:r>
        <w:t>Xem danh sách chưa đăng ký để nhắc phụ huynh.</w:t>
      </w:r>
    </w:p>
    <w:p>
      <w:pPr>
        <w:pStyle w:val="ListNumber"/>
        <w:spacing w:after="30"/>
      </w:pPr>
      <w:r>
        <w:t>Xem trạng thái hoàn thành theo lớp ở mức cần thiết, không truy cập dữ liệu thanh toán nhạy cảm vượt quá phân quyền.</w:t>
      </w:r>
    </w:p>
    <w:p>
      <w:pPr>
        <w:pStyle w:val="ListNumber"/>
        <w:spacing w:after="30"/>
      </w:pPr>
      <w:r>
        <w:t>Gửi lại đường dẫn hoặc mã QR đăng ký cho phụ huynh.</w:t>
      </w:r>
    </w:p>
    <w:p>
      <w:pPr>
        <w:pStyle w:val="ListNumber"/>
        <w:spacing w:after="30"/>
      </w:pPr>
      <w:r>
        <w:t>Chuyển các trường hợp cần hỗ trợ cho Giabaco/đầu mối kỹ thuật theo đúng quy trình.</w:t>
      </w: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Chèn ảnh bảng điều hành theo lớp: tổng số - đã đăng ký - chưa đăng ký - cần hỗ trợ.</w:t>
            </w:r>
          </w:p>
          <w:p>
            <w:r>
              <w:t xml:space="preserve"> </w:t>
            </w:r>
          </w:p>
          <w:p>
            <w:r>
              <w:t xml:space="preserve"> </w:t>
            </w:r>
          </w:p>
          <w:p>
            <w:r>
              <w:t xml:space="preserve"> </w:t>
            </w:r>
          </w:p>
          <w:p>
            <w:r>
              <w:t xml:space="preserve"> </w:t>
            </w:r>
          </w:p>
        </w:tc>
      </w:tr>
    </w:tbl>
    <w:tbl>
      <w:tblPr>
        <w:tblW w:type="auto" w:w="0"/>
        <w:jc w:val="center"/>
        <w:tblLook w:firstColumn="1" w:firstRow="1" w:lastColumn="0" w:lastRow="0" w:noHBand="0" w:noVBand="1" w:val="04A0"/>
      </w:tblPr>
      <w:tblGrid>
        <w:gridCol w:w="10086"/>
      </w:tblGrid>
      <w:tr>
        <w:tc>
          <w:tcPr>
            <w:tcW w:type="dxa" w:w="10086"/>
            <w:shd w:fill="FCE4D6"/>
            <w:tcMar>
              <w:top w:w="100" w:type="dxa"/>
              <w:start w:w="140" w:type="dxa"/>
              <w:bottom w:w="100" w:type="dxa"/>
              <w:end w:w="140" w:type="dxa"/>
            </w:tcMar>
          </w:tcPr>
          <w:p>
            <w:pPr>
              <w:spacing w:after="40"/>
            </w:pPr>
            <w:r>
              <w:rPr>
                <w:b/>
              </w:rPr>
              <w:t>NGUYÊN TẮC PHÂN QUYỀN</w:t>
            </w:r>
          </w:p>
          <w:p>
            <w:pPr>
              <w:spacing w:after="0"/>
              <w:jc w:val="both"/>
            </w:pPr>
            <w:r>
              <w:t>Giáo viên không tự ý sửa kích cỡ, sửa đơn hàng hoặc xác nhận thanh toán thay phụ huynh, trừ trường hợp được cấp quyền rõ ràng và có nhật ký thao tác.</w:t>
            </w:r>
          </w:p>
        </w:tc>
      </w:tr>
    </w:tbl>
    <w:p>
      <w:pPr>
        <w:pStyle w:val="Heading2"/>
        <w:spacing w:before="140" w:after="80"/>
      </w:pPr>
      <w:r>
        <w:t>QUY TRÌNH XỬ LÝ KHI PHỤ HUYNH CẦN TRỢ GIÚP</w:t>
      </w:r>
    </w:p>
    <w:p>
      <w:pPr>
        <w:pStyle w:val="ListNumber"/>
        <w:spacing w:after="30"/>
      </w:pPr>
      <w:r>
        <w:t>Xác định phụ huynh đang gặp vấn đề ở bước nào.</w:t>
      </w:r>
    </w:p>
    <w:p>
      <w:pPr>
        <w:pStyle w:val="ListNumber"/>
        <w:spacing w:after="30"/>
      </w:pPr>
      <w:r>
        <w:t>Gửi đúng hướng dẫn ngắn hoặc video tương ứng.</w:t>
      </w:r>
    </w:p>
    <w:p>
      <w:pPr>
        <w:pStyle w:val="ListNumber"/>
        <w:spacing w:after="30"/>
      </w:pPr>
      <w:r>
        <w:t>Nếu lỗi dữ liệu/tài khoản/thanh toán, chuyển cho đầu mối Giabaco hoặc IT/PT; không tự xử lý ngoài phân quyền.</w:t>
      </w:r>
    </w:p>
    <w:p>
      <w:pPr>
        <w:pStyle w:val="ListNumber"/>
        <w:spacing w:after="30"/>
      </w:pPr>
      <w:r>
        <w:t>Ghi nhận trường hợp đặc biệt nếu cần để theo dõi đến khi hoàn tất.</w:t>
      </w:r>
    </w:p>
    <w:p>
      <w:pPr>
        <w:pStyle w:val="Heading1"/>
        <w:spacing w:before="140" w:after="80"/>
      </w:pPr>
      <w:r>
        <w:t>VII. TÀI LIỆU ĐÀO TẠO DÀNH CHO BAN GIÁM HIỆU</w:t>
      </w:r>
    </w:p>
    <w:p>
      <w:pPr>
        <w:spacing w:after="60" w:line="259" w:lineRule="auto"/>
        <w:ind w:firstLine="397"/>
        <w:jc w:val="both"/>
      </w:pPr>
      <w:r>
        <w:rPr>
          <w:b w:val="0"/>
          <w:i w:val="0"/>
        </w:rPr>
        <w:t>Ban giám hiệu sử dụng ứng dụng ở góc độ điều hành và giám sát. Không cần đào tạo chi tiết thao tác từng đơn, mà cần hiểu bảng điều hành, các chỉ số và cảnh báo.</w:t>
      </w:r>
    </w:p>
    <w:p>
      <w:pPr>
        <w:pStyle w:val="Heading2"/>
        <w:spacing w:before="140" w:after="80"/>
      </w:pPr>
      <w:r>
        <w:t>BGH01 - BẢNG ĐIỀU HÀNH TOÀN TRƯỜNG</w:t>
      </w:r>
    </w:p>
    <w:p>
      <w:pPr>
        <w:pStyle w:val="ListBullet"/>
        <w:spacing w:after="30" w:line="252" w:lineRule="auto"/>
      </w:pPr>
      <w:r>
        <w:t>Tổng số học sinh thuộc phạm vi triển khai.</w:t>
      </w:r>
    </w:p>
    <w:p>
      <w:pPr>
        <w:pStyle w:val="ListBullet"/>
        <w:spacing w:after="30" w:line="252" w:lineRule="auto"/>
      </w:pPr>
      <w:r>
        <w:t>Số và tỷ lệ đã đăng ký.</w:t>
      </w:r>
    </w:p>
    <w:p>
      <w:pPr>
        <w:pStyle w:val="ListBullet"/>
        <w:spacing w:after="30" w:line="252" w:lineRule="auto"/>
      </w:pPr>
      <w:r>
        <w:t>Số và tỷ lệ hoàn tất theo thời hạn.</w:t>
      </w:r>
    </w:p>
    <w:p>
      <w:pPr>
        <w:pStyle w:val="ListBullet"/>
        <w:spacing w:after="30" w:line="252" w:lineRule="auto"/>
      </w:pPr>
      <w:r>
        <w:t>Tổng số lượng theo từng sản phẩm và kích cỡ.</w:t>
      </w:r>
    </w:p>
    <w:p>
      <w:pPr>
        <w:pStyle w:val="ListBullet"/>
        <w:spacing w:after="30" w:line="252" w:lineRule="auto"/>
      </w:pPr>
      <w:r>
        <w:t>Tiến độ khóa đơn - sản xuất - QC - giao hàng.</w:t>
      </w:r>
    </w:p>
    <w:p>
      <w:pPr>
        <w:pStyle w:val="ListBullet"/>
        <w:spacing w:after="30" w:line="252" w:lineRule="auto"/>
      </w:pPr>
      <w:r>
        <w:t>Tỷ lệ kiểm soát chất lượng đạt.</w:t>
      </w:r>
    </w:p>
    <w:p>
      <w:pPr>
        <w:pStyle w:val="ListBullet"/>
        <w:spacing w:after="30" w:line="252" w:lineRule="auto"/>
      </w:pPr>
      <w:r>
        <w:t>Số yêu cầu đổi kích cỡ/đổi trả và tình trạng xử lý.</w:t>
      </w:r>
    </w:p>
    <w:p>
      <w:pPr>
        <w:pStyle w:val="ListBullet"/>
        <w:spacing w:after="30" w:line="252" w:lineRule="auto"/>
      </w:pPr>
      <w:r>
        <w:t>Cảnh báo: chậm tiến độ, dữ liệu thiếu, đơn lỗi, nhóm cần hỗ trợ.</w:t>
      </w: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Chèn ảnh Dashboard Ban giám hiệu với các chỉ số và trạng thái xanh/vàng/đỏ.</w:t>
            </w:r>
          </w:p>
          <w:p>
            <w:r>
              <w:t xml:space="preserve"> </w:t>
            </w:r>
          </w:p>
          <w:p>
            <w:r>
              <w:t xml:space="preserve"> </w:t>
            </w:r>
          </w:p>
          <w:p>
            <w:r>
              <w:t xml:space="preserve"> </w:t>
            </w:r>
          </w:p>
          <w:p>
            <w:r>
              <w:t xml:space="preserve"> </w:t>
            </w:r>
          </w:p>
          <w:p>
            <w:r>
              <w:t xml:space="preserve"> </w:t>
            </w:r>
          </w:p>
        </w:tc>
      </w:tr>
    </w:tbl>
    <w:tbl>
      <w:tblPr>
        <w:tblW w:type="auto" w:w="0"/>
        <w:jc w:val="center"/>
        <w:tblLook w:firstColumn="1" w:firstRow="1" w:lastColumn="0" w:lastRow="0" w:noHBand="0" w:noVBand="1" w:val="04A0"/>
      </w:tblPr>
      <w:tblGrid>
        <w:gridCol w:w="10086"/>
      </w:tblGrid>
      <w:tr>
        <w:tc>
          <w:tcPr>
            <w:tcW w:type="dxa" w:w="10086"/>
            <w:shd w:fill="D9EAF7"/>
            <w:tcMar>
              <w:top w:w="100" w:type="dxa"/>
              <w:start w:w="140" w:type="dxa"/>
              <w:bottom w:w="100" w:type="dxa"/>
              <w:end w:w="140" w:type="dxa"/>
            </w:tcMar>
          </w:tcPr>
          <w:p>
            <w:pPr>
              <w:spacing w:after="40"/>
            </w:pPr>
            <w:r>
              <w:rPr>
                <w:b/>
              </w:rPr>
              <w:t>CHUỖI TRẠNG THÁI NÊN HIỂN THỊ</w:t>
            </w:r>
          </w:p>
          <w:p>
            <w:pPr>
              <w:spacing w:after="0"/>
              <w:jc w:val="both"/>
            </w:pPr>
            <w:r>
              <w:t>Đăng ký → Khóa đơn → Sản xuất → Kiểm soát chất lượng → Giao hàng → Đổi trả/Hoàn tất.</w:t>
            </w:r>
          </w:p>
        </w:tc>
      </w:tr>
    </w:tbl>
    <w:p>
      <w:r>
        <w:br w:type="page"/>
      </w:r>
    </w:p>
    <w:p>
      <w:pPr>
        <w:pStyle w:val="Heading1"/>
        <w:spacing w:before="140" w:after="80"/>
      </w:pPr>
      <w:r>
        <w:t>VIII. TÀI LIỆU ĐÀO TẠO NỘI BỘ GIABACO</w:t>
      </w:r>
    </w:p>
    <w:p>
      <w:pPr>
        <w:spacing w:after="60" w:line="259" w:lineRule="auto"/>
        <w:ind w:firstLine="397"/>
        <w:jc w:val="both"/>
      </w:pPr>
      <w:r>
        <w:rPr>
          <w:b w:val="0"/>
          <w:i w:val="0"/>
        </w:rPr>
        <w:t>Đào tạo nội bộ Giabaco cần bám đúng chuỗi vận hành của G Uniform và phân quyền theo vai trò. Mỗi người chỉ được thao tác trên phần dữ liệu phục vụ công việc của mình; mọi thay đổi quan trọng phải có nhật ký truy xuất.</w:t>
      </w:r>
    </w:p>
    <w:p>
      <w:pPr>
        <w:pStyle w:val="Heading2"/>
        <w:spacing w:before="140" w:after="80"/>
      </w:pPr>
      <w:r>
        <w:t>GB01 - QUY TRÌNH QUẢN TRỊ ĐƠN HÀNG VÀ SẢN XUẤT</w:t>
      </w:r>
    </w:p>
    <w:tbl>
      <w:tblPr>
        <w:tblW w:type="auto" w:w="0"/>
        <w:jc w:val="center"/>
        <w:tblLook w:firstColumn="1" w:firstRow="1" w:lastColumn="0" w:lastRow="0" w:noHBand="0" w:noVBand="1" w:val="04A0"/>
      </w:tblPr>
      <w:tblGrid>
        <w:gridCol w:w="10086"/>
      </w:tblGrid>
      <w:tr>
        <w:tc>
          <w:tcPr>
            <w:tcW w:type="dxa" w:w="10086"/>
            <w:shd w:fill="E2F0D9"/>
            <w:tcMar>
              <w:top w:w="100" w:type="dxa"/>
              <w:start w:w="140" w:type="dxa"/>
              <w:bottom w:w="100" w:type="dxa"/>
              <w:end w:w="140" w:type="dxa"/>
            </w:tcMar>
          </w:tcPr>
          <w:p>
            <w:pPr>
              <w:spacing w:after="40"/>
            </w:pPr>
            <w:r>
              <w:rPr>
                <w:b/>
              </w:rPr>
              <w:t>CHUỖI DỮ LIỆU G UNIFORM</w:t>
            </w:r>
          </w:p>
          <w:p>
            <w:pPr>
              <w:spacing w:after="0"/>
              <w:jc w:val="both"/>
            </w:pPr>
            <w:r>
              <w:t>Khách hàng → Đăng ký → Kích cỡ → Đơn hàng → Thanh toán → Khóa đơn → Lệnh sản xuất → Cơ sở sản xuất → Tiến độ → QC → Đóng gói → Giao hàng → Hóa đơn → Đối soát → Đổi trả</w:t>
            </w:r>
          </w:p>
        </w:tc>
      </w:tr>
    </w:tbl>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D9EAF7"/>
          </w:tcPr>
          <w:p>
            <w:r>
              <w:rPr>
                <w:b/>
              </w:rPr>
              <w:t>Vai trò</w:t>
            </w:r>
          </w:p>
        </w:tc>
        <w:tc>
          <w:tcPr>
            <w:tcW w:type="dxa" w:w="5043"/>
            <w:shd w:fill="D9EAF7"/>
          </w:tcPr>
          <w:p>
            <w:r>
              <w:rPr>
                <w:b/>
              </w:rPr>
              <w:t>Phạm vi chính</w:t>
            </w:r>
          </w:p>
        </w:tc>
      </w:tr>
      <w:tr>
        <w:tc>
          <w:tcPr>
            <w:tcW w:type="dxa" w:w="5043"/>
            <w:tcMar>
              <w:top w:w="80" w:type="dxa"/>
              <w:start w:w="100" w:type="dxa"/>
              <w:bottom w:w="80" w:type="dxa"/>
              <w:end w:w="100" w:type="dxa"/>
            </w:tcMar>
          </w:tcPr>
          <w:p>
            <w:r>
              <w:t>Kinh doanh/Account</w:t>
            </w:r>
          </w:p>
        </w:tc>
        <w:tc>
          <w:tcPr>
            <w:tcW w:type="dxa" w:w="5043"/>
            <w:tcMar>
              <w:top w:w="80" w:type="dxa"/>
              <w:start w:w="100" w:type="dxa"/>
              <w:bottom w:w="80" w:type="dxa"/>
              <w:end w:w="100" w:type="dxa"/>
            </w:tcMar>
          </w:tcPr>
          <w:p>
            <w:r>
              <w:t>Tạo hồ sơ khách hàng/trường; cấu hình chương trình; theo dõi mức độ đăng ký; không tự ý sửa dữ liệu đã khóa.</w:t>
            </w:r>
          </w:p>
        </w:tc>
      </w:tr>
      <w:tr>
        <w:tc>
          <w:tcPr>
            <w:tcW w:type="dxa" w:w="5043"/>
            <w:tcMar>
              <w:top w:w="80" w:type="dxa"/>
              <w:start w:w="100" w:type="dxa"/>
              <w:bottom w:w="80" w:type="dxa"/>
              <w:end w:w="100" w:type="dxa"/>
            </w:tcMar>
          </w:tcPr>
          <w:p>
            <w:r>
              <w:t>Quản trị kích cỡ/Dữ liệu</w:t>
            </w:r>
          </w:p>
        </w:tc>
        <w:tc>
          <w:tcPr>
            <w:tcW w:type="dxa" w:w="5043"/>
            <w:tcMar>
              <w:top w:w="80" w:type="dxa"/>
              <w:start w:w="100" w:type="dxa"/>
              <w:bottom w:w="80" w:type="dxa"/>
              <w:end w:w="100" w:type="dxa"/>
            </w:tcMar>
          </w:tcPr>
          <w:p>
            <w:r>
              <w:t>Kiểm tra dữ liệu học sinh, kích cỡ, các trường hợp bất thường; xác nhận dữ liệu đủ điều kiện khóa.</w:t>
            </w:r>
          </w:p>
        </w:tc>
      </w:tr>
      <w:tr>
        <w:tc>
          <w:tcPr>
            <w:tcW w:type="dxa" w:w="5043"/>
            <w:tcMar>
              <w:top w:w="80" w:type="dxa"/>
              <w:start w:w="100" w:type="dxa"/>
              <w:bottom w:w="80" w:type="dxa"/>
              <w:end w:w="100" w:type="dxa"/>
            </w:tcMar>
          </w:tcPr>
          <w:p>
            <w:r>
              <w:t>Kế toán</w:t>
            </w:r>
          </w:p>
        </w:tc>
        <w:tc>
          <w:tcPr>
            <w:tcW w:type="dxa" w:w="5043"/>
            <w:tcMar>
              <w:top w:w="80" w:type="dxa"/>
              <w:start w:w="100" w:type="dxa"/>
              <w:bottom w:w="80" w:type="dxa"/>
              <w:end w:w="100" w:type="dxa"/>
            </w:tcMar>
          </w:tcPr>
          <w:p>
            <w:r>
              <w:t>Theo dõi thanh toán, hóa đơn, đối soát; xử lý chênh lệch theo quy trình.</w:t>
            </w:r>
          </w:p>
        </w:tc>
      </w:tr>
      <w:tr>
        <w:tc>
          <w:tcPr>
            <w:tcW w:type="dxa" w:w="5043"/>
            <w:tcMar>
              <w:top w:w="80" w:type="dxa"/>
              <w:start w:w="100" w:type="dxa"/>
              <w:bottom w:w="80" w:type="dxa"/>
              <w:end w:w="100" w:type="dxa"/>
            </w:tcMar>
          </w:tcPr>
          <w:p>
            <w:r>
              <w:t>Sản xuất</w:t>
            </w:r>
          </w:p>
        </w:tc>
        <w:tc>
          <w:tcPr>
            <w:tcW w:type="dxa" w:w="5043"/>
            <w:tcMar>
              <w:top w:w="80" w:type="dxa"/>
              <w:start w:w="100" w:type="dxa"/>
              <w:bottom w:w="80" w:type="dxa"/>
              <w:end w:w="100" w:type="dxa"/>
            </w:tcMar>
          </w:tcPr>
          <w:p>
            <w:r>
              <w:t>Nhận lệnh sản xuất đã khóa; cập nhật tiến độ theo công đoạn; không thay đổi thông tin gốc của đơn.</w:t>
            </w:r>
          </w:p>
        </w:tc>
      </w:tr>
      <w:tr>
        <w:tc>
          <w:tcPr>
            <w:tcW w:type="dxa" w:w="5043"/>
            <w:tcMar>
              <w:top w:w="80" w:type="dxa"/>
              <w:start w:w="100" w:type="dxa"/>
              <w:bottom w:w="80" w:type="dxa"/>
              <w:end w:w="100" w:type="dxa"/>
            </w:tcMar>
          </w:tcPr>
          <w:p>
            <w:r>
              <w:t>QC</w:t>
            </w:r>
          </w:p>
        </w:tc>
        <w:tc>
          <w:tcPr>
            <w:tcW w:type="dxa" w:w="5043"/>
            <w:tcMar>
              <w:top w:w="80" w:type="dxa"/>
              <w:start w:w="100" w:type="dxa"/>
              <w:bottom w:w="80" w:type="dxa"/>
              <w:end w:w="100" w:type="dxa"/>
            </w:tcMar>
          </w:tcPr>
          <w:p>
            <w:r>
              <w:t>Kiểm tra theo tiêu chuẩn; ghi nhận đạt/không đạt/làm lại; lưu bằng chứng nếu hệ thống hỗ trợ.</w:t>
            </w:r>
          </w:p>
        </w:tc>
      </w:tr>
      <w:tr>
        <w:tc>
          <w:tcPr>
            <w:tcW w:type="dxa" w:w="5043"/>
            <w:tcMar>
              <w:top w:w="80" w:type="dxa"/>
              <w:start w:w="100" w:type="dxa"/>
              <w:bottom w:w="80" w:type="dxa"/>
              <w:end w:w="100" w:type="dxa"/>
            </w:tcMar>
          </w:tcPr>
          <w:p>
            <w:r>
              <w:t>Kho/Đóng gói</w:t>
            </w:r>
          </w:p>
        </w:tc>
        <w:tc>
          <w:tcPr>
            <w:tcW w:type="dxa" w:w="5043"/>
            <w:tcMar>
              <w:top w:w="80" w:type="dxa"/>
              <w:start w:w="100" w:type="dxa"/>
              <w:bottom w:w="80" w:type="dxa"/>
              <w:end w:w="100" w:type="dxa"/>
            </w:tcMar>
          </w:tcPr>
          <w:p>
            <w:r>
              <w:t>Đóng gói theo mã đơn/người nhận; xác nhận số lượng và tình trạng.</w:t>
            </w:r>
          </w:p>
        </w:tc>
      </w:tr>
      <w:tr>
        <w:tc>
          <w:tcPr>
            <w:tcW w:type="dxa" w:w="5043"/>
            <w:tcMar>
              <w:top w:w="80" w:type="dxa"/>
              <w:start w:w="100" w:type="dxa"/>
              <w:bottom w:w="80" w:type="dxa"/>
              <w:end w:w="100" w:type="dxa"/>
            </w:tcMar>
          </w:tcPr>
          <w:p>
            <w:r>
              <w:t>Giao nhận</w:t>
            </w:r>
          </w:p>
        </w:tc>
        <w:tc>
          <w:tcPr>
            <w:tcW w:type="dxa" w:w="5043"/>
            <w:tcMar>
              <w:top w:w="80" w:type="dxa"/>
              <w:start w:w="100" w:type="dxa"/>
              <w:bottom w:w="80" w:type="dxa"/>
              <w:end w:w="100" w:type="dxa"/>
            </w:tcMar>
          </w:tcPr>
          <w:p>
            <w:r>
              <w:t>Cập nhật trạng thái giao; ghi nhận bằng chứng giao và trường hợp giao không thành công.</w:t>
            </w:r>
          </w:p>
        </w:tc>
      </w:tr>
      <w:tr>
        <w:tc>
          <w:tcPr>
            <w:tcW w:type="dxa" w:w="5043"/>
            <w:tcMar>
              <w:top w:w="80" w:type="dxa"/>
              <w:start w:w="100" w:type="dxa"/>
              <w:bottom w:w="80" w:type="dxa"/>
              <w:end w:w="100" w:type="dxa"/>
            </w:tcMar>
          </w:tcPr>
          <w:p>
            <w:r>
              <w:t>CSKH/Đổi trả</w:t>
            </w:r>
          </w:p>
        </w:tc>
        <w:tc>
          <w:tcPr>
            <w:tcW w:type="dxa" w:w="5043"/>
            <w:tcMar>
              <w:top w:w="80" w:type="dxa"/>
              <w:start w:w="100" w:type="dxa"/>
              <w:bottom w:w="80" w:type="dxa"/>
              <w:end w:w="100" w:type="dxa"/>
            </w:tcMar>
          </w:tcPr>
          <w:p>
            <w:r>
              <w:t>Tiếp nhận yêu cầu, xác minh điều kiện, tạo luồng đổi kích cỡ/đổi sản phẩm, đóng yêu cầu.</w:t>
            </w:r>
          </w:p>
        </w:tc>
      </w:tr>
      <w:tr>
        <w:tc>
          <w:tcPr>
            <w:tcW w:type="dxa" w:w="5043"/>
            <w:tcMar>
              <w:top w:w="80" w:type="dxa"/>
              <w:start w:w="100" w:type="dxa"/>
              <w:bottom w:w="80" w:type="dxa"/>
              <w:end w:w="100" w:type="dxa"/>
            </w:tcMar>
          </w:tcPr>
          <w:p>
            <w:r>
              <w:t>CEO/Quản lý dự án</w:t>
            </w:r>
          </w:p>
        </w:tc>
        <w:tc>
          <w:tcPr>
            <w:tcW w:type="dxa" w:w="5043"/>
            <w:tcMar>
              <w:top w:w="80" w:type="dxa"/>
              <w:start w:w="100" w:type="dxa"/>
              <w:bottom w:w="80" w:type="dxa"/>
              <w:end w:w="100" w:type="dxa"/>
            </w:tcMar>
          </w:tcPr>
          <w:p>
            <w:r>
              <w:t>Theo dõi Dashboard, cảnh báo, KPI, rủi ro và quyết định điều hành.</w:t>
            </w:r>
          </w:p>
        </w:tc>
      </w:tr>
    </w:tbl>
    <w:tbl>
      <w:tblPr>
        <w:tblW w:type="auto" w:w="0"/>
        <w:jc w:val="center"/>
        <w:tblLook w:firstColumn="1" w:firstRow="1" w:lastColumn="0" w:lastRow="0" w:noHBand="0" w:noVBand="1" w:val="04A0"/>
      </w:tblPr>
      <w:tblGrid>
        <w:gridCol w:w="10086"/>
      </w:tblGrid>
      <w:tr>
        <w:tc>
          <w:tcPr>
            <w:tcW w:type="dxa" w:w="10086"/>
            <w:shd w:fill="FCE4D6"/>
            <w:tcMar>
              <w:top w:w="100" w:type="dxa"/>
              <w:start w:w="140" w:type="dxa"/>
              <w:bottom w:w="100" w:type="dxa"/>
              <w:end w:w="140" w:type="dxa"/>
            </w:tcMar>
          </w:tcPr>
          <w:p>
            <w:pPr>
              <w:spacing w:after="40"/>
            </w:pPr>
            <w:r>
              <w:rPr>
                <w:b/>
              </w:rPr>
              <w:t>CỔNG KIỂM SOÁT BẮT BUỘC</w:t>
            </w:r>
          </w:p>
          <w:p>
            <w:pPr>
              <w:spacing w:after="0"/>
              <w:jc w:val="both"/>
            </w:pPr>
            <w:r>
              <w:t>KHÔNG ĐƯA ĐƠN VÀO SẢN XUẤT KHI DỮ LIỆU CHƯA ĐƯỢC KHÓA. Việc khóa đơn phải có điều kiện rõ ràng: đủ thông tin, tình trạng thanh toán/đối soát theo chính sách, sản phẩm - kích cỡ - số lượng đã xác nhận và người có thẩm quyền thực hiện.</w:t>
            </w:r>
          </w:p>
        </w:tc>
      </w:tr>
    </w:tbl>
    <w:p>
      <w:pPr>
        <w:pStyle w:val="Heading2"/>
        <w:spacing w:before="140" w:after="80"/>
      </w:pPr>
      <w:r>
        <w:t>GB02 - QC, GIAO HÀNG, ĐỐI SOÁT VÀ ĐỔI TRẢ</w:t>
      </w:r>
    </w:p>
    <w:p>
      <w:pPr>
        <w:pStyle w:val="ListBullet"/>
        <w:spacing w:after="30" w:line="252" w:lineRule="auto"/>
      </w:pPr>
      <w:r>
        <w:t>QC phải kiểm tra theo mẫu chuẩn và tiêu chí đã được duyệt; mọi sản phẩm không đạt phải được ghi nhận nguyên nhân.</w:t>
      </w:r>
    </w:p>
    <w:p>
      <w:pPr>
        <w:pStyle w:val="ListBullet"/>
        <w:spacing w:after="30" w:line="252" w:lineRule="auto"/>
      </w:pPr>
      <w:r>
        <w:t>Đóng gói theo mã đơn hoặc mã người nhận để giảm giao nhầm.</w:t>
      </w:r>
    </w:p>
    <w:p>
      <w:pPr>
        <w:pStyle w:val="ListBullet"/>
        <w:spacing w:after="30" w:line="252" w:lineRule="auto"/>
      </w:pPr>
      <w:r>
        <w:t>Trạng thái giao hàng phải được cập nhật kịp thời để nhà trường/phụ huynh tra cứu.</w:t>
      </w:r>
    </w:p>
    <w:p>
      <w:pPr>
        <w:pStyle w:val="ListBullet"/>
        <w:spacing w:after="30" w:line="252" w:lineRule="auto"/>
      </w:pPr>
      <w:r>
        <w:t>Hóa đơn và đối soát phải liên kết được với đơn hàng và trạng thái giao.</w:t>
      </w:r>
    </w:p>
    <w:p>
      <w:pPr>
        <w:pStyle w:val="ListBullet"/>
        <w:spacing w:after="30" w:line="252" w:lineRule="auto"/>
      </w:pPr>
      <w:r>
        <w:t>Yêu cầu đổi trả phải có mã yêu cầu, sản phẩm cũ, sản phẩm mới, lý do, trạng thái và thời gian xử lý.</w:t>
      </w:r>
    </w:p>
    <w:p>
      <w:pPr>
        <w:pStyle w:val="ListBullet"/>
        <w:spacing w:after="30" w:line="252" w:lineRule="auto"/>
      </w:pPr>
      <w:r>
        <w:t>Báo cáo phải cho phép truy ngược từ phản ánh của người dùng tới công đoạn liên quan.</w:t>
      </w:r>
    </w:p>
    <w:tbl>
      <w:tblPr>
        <w:tblW w:type="auto" w:w="0"/>
        <w:jc w:val="center"/>
        <w:tblLook w:firstColumn="1" w:firstRow="1" w:lastColumn="0" w:lastRow="0" w:noHBand="0" w:noVBand="1" w:val="04A0"/>
      </w:tblPr>
      <w:tblGrid>
        <w:gridCol w:w="10086"/>
      </w:tblGrid>
      <w:tr>
        <w:tc>
          <w:tcPr>
            <w:tcW w:type="dxa" w:w="10086"/>
            <w:shd w:fill="F2F2F2"/>
            <w:tcMar>
              <w:top w:w="120" w:type="dxa"/>
              <w:start w:w="120" w:type="dxa"/>
              <w:bottom w:w="120" w:type="dxa"/>
              <w:end w:w="120" w:type="dxa"/>
            </w:tcMar>
          </w:tcPr>
          <w:p>
            <w:pPr>
              <w:jc w:val="center"/>
            </w:pPr>
            <w:r>
              <w:rPr>
                <w:b/>
              </w:rPr>
              <w:t>[KHU VỰC IT CHÈN ẢNH THAO TÁC]</w:t>
              <w:br/>
              <w:t>Chèn sơ đồ thao tác QC → đóng gói → giao hàng → đổi trả trong ứng dụng.</w:t>
            </w:r>
          </w:p>
          <w:p>
            <w:r>
              <w:t xml:space="preserve"> </w:t>
            </w:r>
          </w:p>
          <w:p>
            <w:r>
              <w:t xml:space="preserve"> </w:t>
            </w:r>
          </w:p>
          <w:p>
            <w:r>
              <w:t xml:space="preserve"> </w:t>
            </w:r>
          </w:p>
          <w:p>
            <w:r>
              <w:t xml:space="preserve"> </w:t>
            </w:r>
          </w:p>
        </w:tc>
      </w:tr>
    </w:tbl>
    <w:p>
      <w:r>
        <w:br w:type="page"/>
      </w:r>
    </w:p>
    <w:p>
      <w:pPr>
        <w:pStyle w:val="Heading1"/>
        <w:spacing w:before="140" w:after="80"/>
      </w:pPr>
      <w:r>
        <w:t>IX. QUY TRÌNH HỖ TRỢ NGƯỜI DÙNG VÀ VẬN HÀNH IT/PT</w:t>
      </w:r>
    </w:p>
    <w:p>
      <w:pPr>
        <w:spacing w:after="60" w:line="259" w:lineRule="auto"/>
        <w:ind w:firstLine="397"/>
        <w:jc w:val="both"/>
      </w:pPr>
      <w:r>
        <w:rPr>
          <w:b w:val="0"/>
          <w:i w:val="0"/>
        </w:rPr>
        <w:t>Bộ phận IT/PT phải thiết kế hỗ trợ theo nguyên tắc phân loại nhanh - xử lý đúng tầng - có nhật ký - có thời gian phản hồi. Không để giáo viên hoặc phụ huynh phải tự tìm người phụ trách.</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E2F0D9"/>
          </w:tcPr>
          <w:p>
            <w:r>
              <w:rPr>
                <w:b/>
              </w:rPr>
              <w:t>Mức hỗ trợ</w:t>
            </w:r>
          </w:p>
        </w:tc>
        <w:tc>
          <w:tcPr>
            <w:tcW w:type="dxa" w:w="3362"/>
            <w:shd w:fill="E2F0D9"/>
          </w:tcPr>
          <w:p>
            <w:r>
              <w:rPr>
                <w:b/>
              </w:rPr>
              <w:t>Ví dụ</w:t>
            </w:r>
          </w:p>
        </w:tc>
        <w:tc>
          <w:tcPr>
            <w:tcW w:type="dxa" w:w="3362"/>
            <w:shd w:fill="E2F0D9"/>
          </w:tcPr>
          <w:p>
            <w:r>
              <w:rPr>
                <w:b/>
              </w:rPr>
              <w:t>Đơn vị xử lý</w:t>
            </w:r>
          </w:p>
        </w:tc>
      </w:tr>
      <w:tr>
        <w:tc>
          <w:tcPr>
            <w:tcW w:type="dxa" w:w="3362"/>
            <w:tcMar>
              <w:top w:w="80" w:type="dxa"/>
              <w:start w:w="100" w:type="dxa"/>
              <w:bottom w:w="80" w:type="dxa"/>
              <w:end w:w="100" w:type="dxa"/>
            </w:tcMar>
          </w:tcPr>
          <w:p>
            <w:r>
              <w:t>Mức 1 - Hướng dẫn</w:t>
            </w:r>
          </w:p>
        </w:tc>
        <w:tc>
          <w:tcPr>
            <w:tcW w:type="dxa" w:w="3362"/>
            <w:tcMar>
              <w:top w:w="80" w:type="dxa"/>
              <w:start w:w="100" w:type="dxa"/>
              <w:bottom w:w="80" w:type="dxa"/>
              <w:end w:w="100" w:type="dxa"/>
            </w:tcMar>
          </w:tcPr>
          <w:p>
            <w:r>
              <w:t>Không biết thao tác, quên bước, cần xem lại hướng dẫn.</w:t>
            </w:r>
          </w:p>
        </w:tc>
        <w:tc>
          <w:tcPr>
            <w:tcW w:type="dxa" w:w="3362"/>
            <w:tcMar>
              <w:top w:w="80" w:type="dxa"/>
              <w:start w:w="100" w:type="dxa"/>
              <w:bottom w:w="80" w:type="dxa"/>
              <w:end w:w="100" w:type="dxa"/>
            </w:tcMar>
          </w:tcPr>
          <w:p>
            <w:r>
              <w:t>Tài liệu ngắn/video/trợ giúp trong ứng dụng.</w:t>
            </w:r>
          </w:p>
        </w:tc>
      </w:tr>
      <w:tr>
        <w:tc>
          <w:tcPr>
            <w:tcW w:type="dxa" w:w="3362"/>
            <w:tcMar>
              <w:top w:w="80" w:type="dxa"/>
              <w:start w:w="100" w:type="dxa"/>
              <w:bottom w:w="80" w:type="dxa"/>
              <w:end w:w="100" w:type="dxa"/>
            </w:tcMar>
          </w:tcPr>
          <w:p>
            <w:r>
              <w:t>Mức 2 - Nghiệp vụ</w:t>
            </w:r>
          </w:p>
        </w:tc>
        <w:tc>
          <w:tcPr>
            <w:tcW w:type="dxa" w:w="3362"/>
            <w:tcMar>
              <w:top w:w="80" w:type="dxa"/>
              <w:start w:w="100" w:type="dxa"/>
              <w:bottom w:w="80" w:type="dxa"/>
              <w:end w:w="100" w:type="dxa"/>
            </w:tcMar>
          </w:tcPr>
          <w:p>
            <w:r>
              <w:t>Sai thông tin học sinh, cần hỗ trợ kích cỡ, yêu cầu đổi, vấn đề đơn hàng.</w:t>
            </w:r>
          </w:p>
        </w:tc>
        <w:tc>
          <w:tcPr>
            <w:tcW w:type="dxa" w:w="3362"/>
            <w:tcMar>
              <w:top w:w="80" w:type="dxa"/>
              <w:start w:w="100" w:type="dxa"/>
              <w:bottom w:w="80" w:type="dxa"/>
              <w:end w:w="100" w:type="dxa"/>
            </w:tcMar>
          </w:tcPr>
          <w:p>
            <w:r>
              <w:t>Giabaco/đầu mối nghiệp vụ xử lý.</w:t>
            </w:r>
          </w:p>
        </w:tc>
      </w:tr>
      <w:tr>
        <w:tc>
          <w:tcPr>
            <w:tcW w:type="dxa" w:w="3362"/>
            <w:tcMar>
              <w:top w:w="80" w:type="dxa"/>
              <w:start w:w="100" w:type="dxa"/>
              <w:bottom w:w="80" w:type="dxa"/>
              <w:end w:w="100" w:type="dxa"/>
            </w:tcMar>
          </w:tcPr>
          <w:p>
            <w:r>
              <w:t>Mức 3 - Kỹ thuật</w:t>
            </w:r>
          </w:p>
        </w:tc>
        <w:tc>
          <w:tcPr>
            <w:tcW w:type="dxa" w:w="3362"/>
            <w:tcMar>
              <w:top w:w="80" w:type="dxa"/>
              <w:start w:w="100" w:type="dxa"/>
              <w:bottom w:w="80" w:type="dxa"/>
              <w:end w:w="100" w:type="dxa"/>
            </w:tcMar>
          </w:tcPr>
          <w:p>
            <w:r>
              <w:t>Không đăng nhập được, lỗi ứng dụng, lỗi thanh toán/tích hợp, dữ liệu không đồng bộ.</w:t>
            </w:r>
          </w:p>
        </w:tc>
        <w:tc>
          <w:tcPr>
            <w:tcW w:type="dxa" w:w="3362"/>
            <w:tcMar>
              <w:top w:w="80" w:type="dxa"/>
              <w:start w:w="100" w:type="dxa"/>
              <w:bottom w:w="80" w:type="dxa"/>
              <w:end w:w="100" w:type="dxa"/>
            </w:tcMar>
          </w:tcPr>
          <w:p>
            <w:r>
              <w:t>IT/PT xử lý và ghi nhận sự cố.</w:t>
            </w:r>
          </w:p>
        </w:tc>
      </w:tr>
      <w:tr>
        <w:tc>
          <w:tcPr>
            <w:tcW w:type="dxa" w:w="3362"/>
            <w:tcMar>
              <w:top w:w="80" w:type="dxa"/>
              <w:start w:w="100" w:type="dxa"/>
              <w:bottom w:w="80" w:type="dxa"/>
              <w:end w:w="100" w:type="dxa"/>
            </w:tcMar>
          </w:tcPr>
          <w:p>
            <w:r>
              <w:t>Mức 4 - Nghiêm trọng</w:t>
            </w:r>
          </w:p>
        </w:tc>
        <w:tc>
          <w:tcPr>
            <w:tcW w:type="dxa" w:w="3362"/>
            <w:tcMar>
              <w:top w:w="80" w:type="dxa"/>
              <w:start w:w="100" w:type="dxa"/>
              <w:bottom w:w="80" w:type="dxa"/>
              <w:end w:w="100" w:type="dxa"/>
            </w:tcMar>
          </w:tcPr>
          <w:p>
            <w:r>
              <w:t>Sự cố ảnh hưởng nhiều người, mất dữ liệu, lỗi bảo mật hoặc gián đoạn hệ thống.</w:t>
            </w:r>
          </w:p>
        </w:tc>
        <w:tc>
          <w:tcPr>
            <w:tcW w:type="dxa" w:w="3362"/>
            <w:tcMar>
              <w:top w:w="80" w:type="dxa"/>
              <w:start w:w="100" w:type="dxa"/>
              <w:bottom w:w="80" w:type="dxa"/>
              <w:end w:w="100" w:type="dxa"/>
            </w:tcMar>
          </w:tcPr>
          <w:p>
            <w:r>
              <w:t>Kích hoạt quy trình sự cố, thông báo quản lý, cô lập và khôi phục.</w:t>
            </w:r>
          </w:p>
        </w:tc>
      </w:tr>
    </w:tbl>
    <w:p>
      <w:pPr>
        <w:pStyle w:val="Heading1"/>
        <w:spacing w:before="140" w:after="80"/>
      </w:pPr>
      <w:r>
        <w:t>X. KẾ HOẠCH ĐÀO TẠO TRIỂN KHAI TẠI MỖI TRƯỜNG</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D9EAF7"/>
          </w:tcPr>
          <w:p>
            <w:r>
              <w:rPr>
                <w:b/>
              </w:rPr>
              <w:t>Thời điểm</w:t>
            </w:r>
          </w:p>
        </w:tc>
        <w:tc>
          <w:tcPr>
            <w:tcW w:type="dxa" w:w="5043"/>
            <w:shd w:fill="D9EAF7"/>
          </w:tcPr>
          <w:p>
            <w:r>
              <w:rPr>
                <w:b/>
              </w:rPr>
              <w:t>Hoạt động</w:t>
            </w:r>
          </w:p>
        </w:tc>
      </w:tr>
      <w:tr>
        <w:tc>
          <w:tcPr>
            <w:tcW w:type="dxa" w:w="5043"/>
            <w:tcMar>
              <w:top w:w="80" w:type="dxa"/>
              <w:start w:w="100" w:type="dxa"/>
              <w:bottom w:w="80" w:type="dxa"/>
              <w:end w:w="100" w:type="dxa"/>
            </w:tcMar>
          </w:tcPr>
          <w:p>
            <w:r>
              <w:t>T-14 đến T-7</w:t>
            </w:r>
          </w:p>
        </w:tc>
        <w:tc>
          <w:tcPr>
            <w:tcW w:type="dxa" w:w="5043"/>
            <w:tcMar>
              <w:top w:w="80" w:type="dxa"/>
              <w:start w:w="100" w:type="dxa"/>
              <w:bottom w:w="80" w:type="dxa"/>
              <w:end w:w="100" w:type="dxa"/>
            </w:tcMar>
          </w:tcPr>
          <w:p>
            <w:r>
              <w:t>Chốt quy trình, danh sách người dùng, cấu hình hệ thống, tài liệu và video; đào tạo đầu mối Giabaco và nhà trường.</w:t>
            </w:r>
          </w:p>
        </w:tc>
      </w:tr>
      <w:tr>
        <w:tc>
          <w:tcPr>
            <w:tcW w:type="dxa" w:w="5043"/>
            <w:tcMar>
              <w:top w:w="80" w:type="dxa"/>
              <w:start w:w="100" w:type="dxa"/>
              <w:bottom w:w="80" w:type="dxa"/>
              <w:end w:w="100" w:type="dxa"/>
            </w:tcMar>
          </w:tcPr>
          <w:p>
            <w:r>
              <w:t>T-7 đến T-3</w:t>
            </w:r>
          </w:p>
        </w:tc>
        <w:tc>
          <w:tcPr>
            <w:tcW w:type="dxa" w:w="5043"/>
            <w:tcMar>
              <w:top w:w="80" w:type="dxa"/>
              <w:start w:w="100" w:type="dxa"/>
              <w:bottom w:w="80" w:type="dxa"/>
              <w:end w:w="100" w:type="dxa"/>
            </w:tcMar>
          </w:tcPr>
          <w:p>
            <w:r>
              <w:t>Đào tạo giáo viên/BGH; thử nghiệm một nhóm nhỏ; sửa các điểm khó hiểu.</w:t>
            </w:r>
          </w:p>
        </w:tc>
      </w:tr>
      <w:tr>
        <w:tc>
          <w:tcPr>
            <w:tcW w:type="dxa" w:w="5043"/>
            <w:tcMar>
              <w:top w:w="80" w:type="dxa"/>
              <w:start w:w="100" w:type="dxa"/>
              <w:bottom w:w="80" w:type="dxa"/>
              <w:end w:w="100" w:type="dxa"/>
            </w:tcMar>
          </w:tcPr>
          <w:p>
            <w:r>
              <w:t>T-2 đến T0</w:t>
            </w:r>
          </w:p>
        </w:tc>
        <w:tc>
          <w:tcPr>
            <w:tcW w:type="dxa" w:w="5043"/>
            <w:tcMar>
              <w:top w:w="80" w:type="dxa"/>
              <w:start w:w="100" w:type="dxa"/>
              <w:bottom w:w="80" w:type="dxa"/>
              <w:end w:w="100" w:type="dxa"/>
            </w:tcMar>
          </w:tcPr>
          <w:p>
            <w:r>
              <w:t>Phát QR/đường dẫn; truyền thông phụ huynh; mở kênh hỗ trợ.</w:t>
            </w:r>
          </w:p>
        </w:tc>
      </w:tr>
      <w:tr>
        <w:tc>
          <w:tcPr>
            <w:tcW w:type="dxa" w:w="5043"/>
            <w:tcMar>
              <w:top w:w="80" w:type="dxa"/>
              <w:start w:w="100" w:type="dxa"/>
              <w:bottom w:w="80" w:type="dxa"/>
              <w:end w:w="100" w:type="dxa"/>
            </w:tcMar>
          </w:tcPr>
          <w:p>
            <w:r>
              <w:t>T0 đến T+7</w:t>
            </w:r>
          </w:p>
        </w:tc>
        <w:tc>
          <w:tcPr>
            <w:tcW w:type="dxa" w:w="5043"/>
            <w:tcMar>
              <w:top w:w="80" w:type="dxa"/>
              <w:start w:w="100" w:type="dxa"/>
              <w:bottom w:w="80" w:type="dxa"/>
              <w:end w:w="100" w:type="dxa"/>
            </w:tcMar>
          </w:tcPr>
          <w:p>
            <w:r>
              <w:t>Theo dõi tỷ lệ đăng ký, hỗ trợ nhóm chưa hoàn thành, ghi nhận lỗi UX.</w:t>
            </w:r>
          </w:p>
        </w:tc>
      </w:tr>
      <w:tr>
        <w:tc>
          <w:tcPr>
            <w:tcW w:type="dxa" w:w="5043"/>
            <w:tcMar>
              <w:top w:w="80" w:type="dxa"/>
              <w:start w:w="100" w:type="dxa"/>
              <w:bottom w:w="80" w:type="dxa"/>
              <w:end w:w="100" w:type="dxa"/>
            </w:tcMar>
          </w:tcPr>
          <w:p>
            <w:r>
              <w:t>Sau khóa đơn</w:t>
            </w:r>
          </w:p>
        </w:tc>
        <w:tc>
          <w:tcPr>
            <w:tcW w:type="dxa" w:w="5043"/>
            <w:tcMar>
              <w:top w:w="80" w:type="dxa"/>
              <w:start w:w="100" w:type="dxa"/>
              <w:bottom w:w="80" w:type="dxa"/>
              <w:end w:w="100" w:type="dxa"/>
            </w:tcMar>
          </w:tcPr>
          <w:p>
            <w:r>
              <w:t>Đào tạo/nhắc lại nghiệp vụ sản xuất, QC, giao nhận, đối soát và đổi trả.</w:t>
            </w:r>
          </w:p>
        </w:tc>
      </w:tr>
      <w:tr>
        <w:tc>
          <w:tcPr>
            <w:tcW w:type="dxa" w:w="5043"/>
            <w:tcMar>
              <w:top w:w="80" w:type="dxa"/>
              <w:start w:w="100" w:type="dxa"/>
              <w:bottom w:w="80" w:type="dxa"/>
              <w:end w:w="100" w:type="dxa"/>
            </w:tcMar>
          </w:tcPr>
          <w:p>
            <w:r>
              <w:t>Sau đợt triển khai</w:t>
            </w:r>
          </w:p>
        </w:tc>
        <w:tc>
          <w:tcPr>
            <w:tcW w:type="dxa" w:w="5043"/>
            <w:tcMar>
              <w:top w:w="80" w:type="dxa"/>
              <w:start w:w="100" w:type="dxa"/>
              <w:bottom w:w="80" w:type="dxa"/>
              <w:end w:w="100" w:type="dxa"/>
            </w:tcMar>
          </w:tcPr>
          <w:p>
            <w:r>
              <w:t>Đánh giá KPI, khảo sát người dùng, cập nhật tài liệu và giao diện cho vòng tiếp theo.</w:t>
            </w:r>
          </w:p>
        </w:tc>
      </w:tr>
    </w:tbl>
    <w:p>
      <w:pPr>
        <w:pStyle w:val="Heading1"/>
        <w:spacing w:before="140" w:after="80"/>
      </w:pPr>
      <w:r>
        <w:t>XI. KPI ĐÁNH GIÁ HIỆU QUẢ ĐÀO TẠO VÀ KHẢ NĂNG SỬ DỤNG</w:t>
      </w:r>
    </w:p>
    <w:p>
      <w:pPr>
        <w:pStyle w:val="ListBullet"/>
        <w:spacing w:after="30" w:line="252" w:lineRule="auto"/>
      </w:pPr>
      <w:r>
        <w:t>Tỷ lệ phụ huynh hoàn thành đăng ký lần đầu mà không cần hỗ trợ.</w:t>
      </w:r>
    </w:p>
    <w:p>
      <w:pPr>
        <w:pStyle w:val="ListBullet"/>
        <w:spacing w:after="30" w:line="252" w:lineRule="auto"/>
      </w:pPr>
      <w:r>
        <w:t>Thời gian trung vị để hoàn thành đăng ký cơ bản.</w:t>
      </w:r>
    </w:p>
    <w:p>
      <w:pPr>
        <w:pStyle w:val="ListBullet"/>
        <w:spacing w:after="30" w:line="252" w:lineRule="auto"/>
      </w:pPr>
      <w:r>
        <w:t>Tỷ lệ bỏ dở giữa các bước đăng ký.</w:t>
      </w:r>
    </w:p>
    <w:p>
      <w:pPr>
        <w:pStyle w:val="ListBullet"/>
        <w:spacing w:after="30" w:line="252" w:lineRule="auto"/>
      </w:pPr>
      <w:r>
        <w:t>Tỷ lệ yêu cầu hỗ trợ trên tổng số người dùng.</w:t>
      </w:r>
    </w:p>
    <w:p>
      <w:pPr>
        <w:pStyle w:val="ListBullet"/>
        <w:spacing w:after="30" w:line="252" w:lineRule="auto"/>
      </w:pPr>
      <w:r>
        <w:t>5 lỗi/thắc mắc phổ biến nhất và màn hình phát sinh.</w:t>
      </w:r>
    </w:p>
    <w:p>
      <w:pPr>
        <w:pStyle w:val="ListBullet"/>
        <w:spacing w:after="30" w:line="252" w:lineRule="auto"/>
      </w:pPr>
      <w:r>
        <w:t>Tỷ lệ sai thông tin/kích cỡ phát hiện trước khi khóa đơn.</w:t>
      </w:r>
    </w:p>
    <w:p>
      <w:pPr>
        <w:pStyle w:val="ListBullet"/>
        <w:spacing w:after="30" w:line="252" w:lineRule="auto"/>
      </w:pPr>
      <w:r>
        <w:t>Tỷ lệ giáo viên/BGH hoàn thành đào tạo và thao tác đúng vai trò.</w:t>
      </w:r>
    </w:p>
    <w:p>
      <w:pPr>
        <w:pStyle w:val="ListBullet"/>
        <w:spacing w:after="30" w:line="252" w:lineRule="auto"/>
      </w:pPr>
      <w:r>
        <w:t>Thời gian phản hồi và xử lý hỗ trợ theo từng mức.</w:t>
      </w:r>
    </w:p>
    <w:p>
      <w:pPr>
        <w:pStyle w:val="ListBullet"/>
        <w:spacing w:after="30" w:line="252" w:lineRule="auto"/>
      </w:pPr>
      <w:r>
        <w:t>Tỷ lệ người dùng hài lòng sau đợt triển khai.</w:t>
      </w:r>
    </w:p>
    <w:tbl>
      <w:tblPr>
        <w:tblW w:type="auto" w:w="0"/>
        <w:jc w:val="center"/>
        <w:tblLook w:firstColumn="1" w:firstRow="1" w:lastColumn="0" w:lastRow="0" w:noHBand="0" w:noVBand="1" w:val="04A0"/>
      </w:tblPr>
      <w:tblGrid>
        <w:gridCol w:w="10086"/>
      </w:tblGrid>
      <w:tr>
        <w:tc>
          <w:tcPr>
            <w:tcW w:type="dxa" w:w="10086"/>
            <w:shd w:fill="FFF2CC"/>
            <w:tcMar>
              <w:top w:w="100" w:type="dxa"/>
              <w:start w:w="140" w:type="dxa"/>
              <w:bottom w:w="100" w:type="dxa"/>
              <w:end w:w="140" w:type="dxa"/>
            </w:tcMar>
          </w:tcPr>
          <w:p>
            <w:pPr>
              <w:spacing w:after="40"/>
            </w:pPr>
            <w:r>
              <w:rPr>
                <w:b/>
              </w:rPr>
              <w:t>KPI UX QUAN TRỌNG</w:t>
            </w:r>
          </w:p>
          <w:p>
            <w:pPr>
              <w:spacing w:after="0"/>
              <w:jc w:val="both"/>
            </w:pPr>
            <w:r>
              <w:t>Tỷ lệ phụ huynh hoàn thành đăng ký lần đầu mà không cần hỗ trợ phải là một tiêu chí nghiệm thu của phiên bản thử nghiệm. Nếu chỉ số thấp, PT và Giabaco phải phân tích lại giao diện, thông điệp và quy trình.</w:t>
            </w:r>
          </w:p>
        </w:tc>
      </w:tr>
    </w:tbl>
    <w:p>
      <w:pPr>
        <w:pStyle w:val="Heading1"/>
        <w:spacing w:before="140" w:after="80"/>
      </w:pPr>
      <w:r>
        <w:t>XII. YÊU CẦU ĐỐI VỚI BỘ PHẬN IT KHI HOÀN THIỆN TÀI LIỆU</w:t>
      </w:r>
    </w:p>
    <w:p>
      <w:pPr>
        <w:pStyle w:val="ListBullet"/>
        <w:spacing w:after="30" w:line="252" w:lineRule="auto"/>
      </w:pPr>
      <w:r>
        <w:t>Chụp ảnh màn hình từ đúng phiên bản ứng dụng đã nghiệm thu; không dùng ảnh mockup cũ.</w:t>
      </w:r>
    </w:p>
    <w:p>
      <w:pPr>
        <w:pStyle w:val="ListBullet"/>
        <w:spacing w:after="30" w:line="252" w:lineRule="auto"/>
      </w:pPr>
      <w:r>
        <w:t>Ẩn hoặc thay thế dữ liệu cá nhân thật trước khi đưa vào tài liệu.</w:t>
      </w:r>
    </w:p>
    <w:p>
      <w:pPr>
        <w:pStyle w:val="ListBullet"/>
        <w:spacing w:after="30" w:line="252" w:lineRule="auto"/>
      </w:pPr>
      <w:r>
        <w:t>Khoanh vùng nút thao tác và đánh số bước trực tiếp trên ảnh.</w:t>
      </w:r>
    </w:p>
    <w:p>
      <w:pPr>
        <w:pStyle w:val="ListBullet"/>
        <w:spacing w:after="30" w:line="252" w:lineRule="auto"/>
      </w:pPr>
      <w:r>
        <w:t>Bổ sung mã QR dẫn tới video hướng dẫn ngắn tương ứng với từng thao tác.</w:t>
      </w:r>
    </w:p>
    <w:p>
      <w:pPr>
        <w:pStyle w:val="ListBullet"/>
        <w:spacing w:after="30" w:line="252" w:lineRule="auto"/>
      </w:pPr>
      <w:r>
        <w:t>Mỗi tài liệu phải ghi phiên bản ứng dụng và ngày cập nhật.</w:t>
      </w:r>
    </w:p>
    <w:p>
      <w:pPr>
        <w:pStyle w:val="ListBullet"/>
        <w:spacing w:after="30" w:line="252" w:lineRule="auto"/>
      </w:pPr>
      <w:r>
        <w:t>Khi giao diện thay đổi, chủ động rà soát và cập nhật tài liệu; không để tài liệu và phần mềm lệch nhau.</w:t>
      </w:r>
    </w:p>
    <w:p>
      <w:pPr>
        <w:pStyle w:val="ListBullet"/>
        <w:spacing w:after="30" w:line="252" w:lineRule="auto"/>
      </w:pPr>
      <w:r>
        <w:t>Tạo một trang “Trợ giúp” trong ứng dụng chứa các tài liệu PH01-PH04 và thông tin liên hệ hỗ trợ.</w:t>
      </w:r>
    </w:p>
    <w:p>
      <w:pPr>
        <w:pStyle w:val="Heading1"/>
        <w:spacing w:before="140" w:after="80"/>
      </w:pPr>
      <w:r>
        <w:t>XIII. PHỤ LỤC - CHECKLIST NGHIỆM THU TÀI LIỆU ĐÀO TẠO</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E2F0D9"/>
          </w:tcPr>
          <w:p>
            <w:r>
              <w:rPr>
                <w:b/>
              </w:rPr>
              <w:t>Hạng mục</w:t>
            </w:r>
          </w:p>
        </w:tc>
        <w:tc>
          <w:tcPr>
            <w:tcW w:type="dxa" w:w="3362"/>
            <w:shd w:fill="E2F0D9"/>
          </w:tcPr>
          <w:p>
            <w:r>
              <w:rPr>
                <w:b/>
              </w:rPr>
              <w:t>Tiêu chí</w:t>
            </w:r>
          </w:p>
        </w:tc>
        <w:tc>
          <w:tcPr>
            <w:tcW w:type="dxa" w:w="3362"/>
            <w:shd w:fill="E2F0D9"/>
          </w:tcPr>
          <w:p>
            <w:r>
              <w:rPr>
                <w:b/>
              </w:rPr>
              <w:t>Đạt/Chưa đạt</w:t>
            </w:r>
          </w:p>
        </w:tc>
      </w:tr>
      <w:tr>
        <w:tc>
          <w:tcPr>
            <w:tcW w:type="dxa" w:w="3362"/>
            <w:tcMar>
              <w:top w:w="80" w:type="dxa"/>
              <w:start w:w="100" w:type="dxa"/>
              <w:bottom w:w="80" w:type="dxa"/>
              <w:end w:w="100" w:type="dxa"/>
            </w:tcMar>
          </w:tcPr>
          <w:p>
            <w:r>
              <w:t>Nội dung</w:t>
            </w:r>
          </w:p>
        </w:tc>
        <w:tc>
          <w:tcPr>
            <w:tcW w:type="dxa" w:w="3362"/>
            <w:tcMar>
              <w:top w:w="80" w:type="dxa"/>
              <w:start w:w="100" w:type="dxa"/>
              <w:bottom w:w="80" w:type="dxa"/>
              <w:end w:w="100" w:type="dxa"/>
            </w:tcMar>
          </w:tcPr>
          <w:p>
            <w:r>
              <w:t>Đúng quy trình và đúng vai trò từng nhóm người dùng</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Ngôn ngữ</w:t>
            </w:r>
          </w:p>
        </w:tc>
        <w:tc>
          <w:tcPr>
            <w:tcW w:type="dxa" w:w="3362"/>
            <w:tcMar>
              <w:top w:w="80" w:type="dxa"/>
              <w:start w:w="100" w:type="dxa"/>
              <w:bottom w:w="80" w:type="dxa"/>
              <w:end w:w="100" w:type="dxa"/>
            </w:tcMar>
          </w:tcPr>
          <w:p>
            <w:r>
              <w:t>Dễ hiểu, không dùng thuật ngữ kỹ thuật không cần thiết</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Hình ảnh</w:t>
            </w:r>
          </w:p>
        </w:tc>
        <w:tc>
          <w:tcPr>
            <w:tcW w:type="dxa" w:w="3362"/>
            <w:tcMar>
              <w:top w:w="80" w:type="dxa"/>
              <w:start w:w="100" w:type="dxa"/>
              <w:bottom w:w="80" w:type="dxa"/>
              <w:end w:w="100" w:type="dxa"/>
            </w:tcMar>
          </w:tcPr>
          <w:p>
            <w:r>
              <w:t>Đúng phiên bản app, rõ, có đánh dấu thao tác</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Bảo mật</w:t>
            </w:r>
          </w:p>
        </w:tc>
        <w:tc>
          <w:tcPr>
            <w:tcW w:type="dxa" w:w="3362"/>
            <w:tcMar>
              <w:top w:w="80" w:type="dxa"/>
              <w:start w:w="100" w:type="dxa"/>
              <w:bottom w:w="80" w:type="dxa"/>
              <w:end w:w="100" w:type="dxa"/>
            </w:tcMar>
          </w:tcPr>
          <w:p>
            <w:r>
              <w:t>Không lộ thông tin cá nhân/thanh toán thật</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Phụ huynh</w:t>
            </w:r>
          </w:p>
        </w:tc>
        <w:tc>
          <w:tcPr>
            <w:tcW w:type="dxa" w:w="3362"/>
            <w:tcMar>
              <w:top w:w="80" w:type="dxa"/>
              <w:start w:w="100" w:type="dxa"/>
              <w:bottom w:w="80" w:type="dxa"/>
              <w:end w:w="100" w:type="dxa"/>
            </w:tcMar>
          </w:tcPr>
          <w:p>
            <w:r>
              <w:t>Có thể làm theo mà không cần người hướng dẫn</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Giáo viên</w:t>
            </w:r>
          </w:p>
        </w:tc>
        <w:tc>
          <w:tcPr>
            <w:tcW w:type="dxa" w:w="3362"/>
            <w:tcMar>
              <w:top w:w="80" w:type="dxa"/>
              <w:start w:w="100" w:type="dxa"/>
              <w:bottom w:w="80" w:type="dxa"/>
              <w:end w:w="100" w:type="dxa"/>
            </w:tcMar>
          </w:tcPr>
          <w:p>
            <w:r>
              <w:t>Không bị giao quyền/trách nhiệm vượt vai trò</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BGH</w:t>
            </w:r>
          </w:p>
        </w:tc>
        <w:tc>
          <w:tcPr>
            <w:tcW w:type="dxa" w:w="3362"/>
            <w:tcMar>
              <w:top w:w="80" w:type="dxa"/>
              <w:start w:w="100" w:type="dxa"/>
              <w:bottom w:w="80" w:type="dxa"/>
              <w:end w:w="100" w:type="dxa"/>
            </w:tcMar>
          </w:tcPr>
          <w:p>
            <w:r>
              <w:t>Nhìn được chỉ số và cảnh báo cần điều hành</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Giabaco</w:t>
            </w:r>
          </w:p>
        </w:tc>
        <w:tc>
          <w:tcPr>
            <w:tcW w:type="dxa" w:w="3362"/>
            <w:tcMar>
              <w:top w:w="80" w:type="dxa"/>
              <w:start w:w="100" w:type="dxa"/>
              <w:bottom w:w="80" w:type="dxa"/>
              <w:end w:w="100" w:type="dxa"/>
            </w:tcMar>
          </w:tcPr>
          <w:p>
            <w:r>
              <w:t>Có quy trình khóa đơn, sản xuất, QC, giao, đối soát, đổi trả</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IT/PT</w:t>
            </w:r>
          </w:p>
        </w:tc>
        <w:tc>
          <w:tcPr>
            <w:tcW w:type="dxa" w:w="3362"/>
            <w:tcMar>
              <w:top w:w="80" w:type="dxa"/>
              <w:start w:w="100" w:type="dxa"/>
              <w:bottom w:w="80" w:type="dxa"/>
              <w:end w:w="100" w:type="dxa"/>
            </w:tcMar>
          </w:tcPr>
          <w:p>
            <w:r>
              <w:t>Có luồng hỗ trợ và phân cấp sự cố</w:t>
            </w:r>
          </w:p>
        </w:tc>
        <w:tc>
          <w:tcPr>
            <w:tcW w:type="dxa" w:w="3362"/>
            <w:tcMar>
              <w:top w:w="80" w:type="dxa"/>
              <w:start w:w="100" w:type="dxa"/>
              <w:bottom w:w="80" w:type="dxa"/>
              <w:end w:w="100" w:type="dxa"/>
            </w:tcMar>
          </w:tcPr>
          <w:p>
            <w:r>
              <w:t>□ Đạt    □ Chưa đạt</w:t>
            </w:r>
          </w:p>
        </w:tc>
      </w:tr>
      <w:tr>
        <w:tc>
          <w:tcPr>
            <w:tcW w:type="dxa" w:w="3362"/>
            <w:tcMar>
              <w:top w:w="80" w:type="dxa"/>
              <w:start w:w="100" w:type="dxa"/>
              <w:bottom w:w="80" w:type="dxa"/>
              <w:end w:w="100" w:type="dxa"/>
            </w:tcMar>
          </w:tcPr>
          <w:p>
            <w:r>
              <w:t>Phiên bản</w:t>
            </w:r>
          </w:p>
        </w:tc>
        <w:tc>
          <w:tcPr>
            <w:tcW w:type="dxa" w:w="3362"/>
            <w:tcMar>
              <w:top w:w="80" w:type="dxa"/>
              <w:start w:w="100" w:type="dxa"/>
              <w:bottom w:w="80" w:type="dxa"/>
              <w:end w:w="100" w:type="dxa"/>
            </w:tcMar>
          </w:tcPr>
          <w:p>
            <w:r>
              <w:t>Có ngày cập nhật và người phê duyệt</w:t>
            </w:r>
          </w:p>
        </w:tc>
        <w:tc>
          <w:tcPr>
            <w:tcW w:type="dxa" w:w="3362"/>
            <w:tcMar>
              <w:top w:w="80" w:type="dxa"/>
              <w:start w:w="100" w:type="dxa"/>
              <w:bottom w:w="80" w:type="dxa"/>
              <w:end w:w="100" w:type="dxa"/>
            </w:tcMar>
          </w:tcPr>
          <w:p>
            <w:r>
              <w:t>□ Đạt    □ Chưa đạt</w:t>
            </w:r>
          </w:p>
        </w:tc>
      </w:tr>
    </w:tbl>
    <w:p>
      <w:pPr>
        <w:pStyle w:val="Heading1"/>
        <w:spacing w:before="140" w:after="80"/>
      </w:pPr>
      <w:r>
        <w:t>XIV. KẾT LUẬN</w:t>
      </w:r>
    </w:p>
    <w:p>
      <w:pPr>
        <w:spacing w:after="60" w:line="259" w:lineRule="auto"/>
        <w:ind w:firstLine="397"/>
        <w:jc w:val="both"/>
      </w:pPr>
      <w:r>
        <w:rPr>
          <w:b w:val="0"/>
          <w:i w:val="0"/>
        </w:rPr>
        <w:t>Trong dự án G Uniform, đào tạo người dùng là một phần của thiết kế sản phẩm, không phải công việc phát sinh sau khi xây xong phần mềm. Một hệ thống chỉ có giá trị khi phụ huynh có thể tự sử dụng, giáo viên và Ban giám hiệu theo dõi đúng vai trò, Giabaco vận hành được xuyên suốt và bộ phận IT có thể hỗ trợ, đo lường, cải tiến liên tục.</w:t>
      </w:r>
    </w:p>
    <w:p>
      <w:pPr>
        <w:spacing w:after="60" w:line="259" w:lineRule="auto"/>
        <w:ind w:firstLine="397"/>
        <w:jc w:val="both"/>
      </w:pPr>
      <w:r>
        <w:rPr>
          <w:b/>
          <w:i w:val="0"/>
        </w:rPr>
        <w:t>Giabaco đề nghị PT/IT sử dụng tài liệu này làm khung chuẩn để hoàn thiện bộ ảnh thao tác, video hướng dẫn và tài liệu đào tạo theo từng đối tượng trước khi triển khai thử nghiệm thực tế.</w:t>
      </w:r>
    </w:p>
    <w:sectPr w:rsidR="00FC693F" w:rsidRPr="0006063C" w:rsidSect="00034616">
      <w:footerReference w:type="default" r:id="rId10"/>
      <w:pgSz w:w="12240" w:h="15840"/>
      <w:pgMar w:top="850" w:right="102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GIABACO | G UNIFORM | Tài liệu đào tạo sử dụng ứng dụng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niformNote">
    <w:name w:val="GUniform Note"/>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