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BÁO CÁO CHUYÊN ĐỀ TỐT NGHIỆP</w:t>
      </w:r>
    </w:p>
    <w:p/>
    <w:p>
      <w:pPr>
        <w:pStyle w:val="Heading1"/>
      </w:pPr>
      <w:r>
        <w:rPr>
          <w:rFonts w:ascii="Times New Roman" w:hAnsi="Times New Roman"/>
          <w:sz w:val="28"/>
        </w:rPr>
        <w:t>TRƯỜNG ĐẠI HỌC KINH TẾ - TÀI CHÍNH TP.HCM (UEF)</w:t>
      </w:r>
    </w:p>
    <w:p>
      <w:pPr>
        <w:pStyle w:val="Heading2"/>
      </w:pPr>
      <w:r>
        <w:rPr>
          <w:rFonts w:ascii="Times New Roman" w:hAnsi="Times New Roman"/>
          <w:sz w:val="26"/>
        </w:rPr>
        <w:t>KHOA TÀI CHÍNH NGÂN HÀNG</w:t>
      </w:r>
    </w:p>
    <w:p/>
    <w:p>
      <w:r>
        <w:br w:type="page"/>
      </w:r>
    </w:p>
    <w:p/>
    <w:p>
      <w:pPr>
        <w:pStyle w:val="Title"/>
        <w:jc w:val="center"/>
      </w:pPr>
      <w:r>
        <w:rPr>
          <w:rFonts w:ascii="Times New Roman" w:hAnsi="Times New Roman"/>
          <w:b/>
          <w:sz w:val="32"/>
        </w:rPr>
        <w:t>ỨNG DỤNG DỮ LIỆU THỊ TRƯỜNG VÀ MÔ HÌNH HỌC MÁY TRONG DỰ BÁO BIẾN ĐỘNG VÀ THANH KHOẢN CHỈ SỐ VN30 TỪ 2019 - 2024</w:t>
      </w:r>
    </w:p>
    <w:p/>
    <w:p>
      <w:r>
        <w:br w:type="page"/>
      </w:r>
    </w:p>
    <w:p/>
    <w:p>
      <w:pPr/>
      <w:r>
        <w:rPr>
          <w:rFonts w:ascii="Times New Roman" w:hAnsi="Times New Roman"/>
          <w:b w:val="0"/>
          <w:i w:val="0"/>
          <w:sz w:val="26"/>
        </w:rPr>
      </w:r>
      <w:r>
        <w:rPr>
          <w:rFonts w:ascii="Times New Roman" w:hAnsi="Times New Roman"/>
          <w:b/>
          <w:sz w:val="26"/>
        </w:rPr>
        <w:t>Giảng viên hướng dẫn:</w:t>
      </w:r>
      <w:r>
        <w:rPr>
          <w:rFonts w:ascii="Times New Roman" w:hAnsi="Times New Roman"/>
          <w:b w:val="0"/>
          <w:i w:val="0"/>
          <w:sz w:val="26"/>
        </w:rPr>
        <w:t xml:space="preserve"> ThS. Nguyễn Nam Trung</w:t>
      </w:r>
    </w:p>
    <w:p/>
    <w:p>
      <w:pPr/>
      <w:r>
        <w:rPr>
          <w:rFonts w:ascii="Times New Roman" w:hAnsi="Times New Roman"/>
          <w:b w:val="0"/>
          <w:i w:val="0"/>
          <w:sz w:val="26"/>
        </w:rPr>
      </w:r>
      <w:r>
        <w:rPr>
          <w:rFonts w:ascii="Times New Roman" w:hAnsi="Times New Roman"/>
          <w:b/>
          <w:sz w:val="26"/>
        </w:rPr>
        <w:t>Cán bộ hướng dẫn:</w:t>
      </w:r>
      <w:r>
        <w:rPr>
          <w:rFonts w:ascii="Times New Roman" w:hAnsi="Times New Roman"/>
          <w:b w:val="0"/>
          <w:i w:val="0"/>
          <w:sz w:val="26"/>
        </w:rPr>
        <w:t xml:space="preserve"> ThS. Trần Bá Duy</w:t>
      </w:r>
    </w:p>
    <w:p/>
    <w:p>
      <w:pPr/>
      <w:r>
        <w:rPr>
          <w:rFonts w:ascii="Times New Roman" w:hAnsi="Times New Roman"/>
          <w:b w:val="0"/>
          <w:i w:val="0"/>
          <w:sz w:val="26"/>
        </w:rPr>
      </w:r>
      <w:r>
        <w:rPr>
          <w:rFonts w:ascii="Times New Roman" w:hAnsi="Times New Roman"/>
          <w:b/>
          <w:sz w:val="26"/>
        </w:rPr>
        <w:t>Sinh viên thực hiện:</w:t>
      </w:r>
      <w:r>
        <w:rPr>
          <w:rFonts w:ascii="Times New Roman" w:hAnsi="Times New Roman"/>
          <w:b w:val="0"/>
          <w:i w:val="0"/>
          <w:sz w:val="26"/>
        </w:rPr>
        <w:t xml:space="preserve"> [Họ và tên sinh viên]</w:t>
      </w:r>
    </w:p>
    <w:p/>
    <w:p>
      <w:pPr/>
      <w:r>
        <w:rPr>
          <w:rFonts w:ascii="Times New Roman" w:hAnsi="Times New Roman"/>
          <w:b w:val="0"/>
          <w:i w:val="0"/>
          <w:sz w:val="26"/>
        </w:rPr>
      </w:r>
      <w:r>
        <w:rPr>
          <w:rFonts w:ascii="Times New Roman" w:hAnsi="Times New Roman"/>
          <w:b/>
          <w:sz w:val="26"/>
        </w:rPr>
        <w:t>Mã số sinh viên:</w:t>
      </w:r>
      <w:r>
        <w:rPr>
          <w:rFonts w:ascii="Times New Roman" w:hAnsi="Times New Roman"/>
          <w:b w:val="0"/>
          <w:i w:val="0"/>
          <w:sz w:val="26"/>
        </w:rPr>
        <w:t xml:space="preserve"> [MSSV]</w:t>
      </w:r>
    </w:p>
    <w:p/>
    <w:p>
      <w:pPr/>
      <w:r>
        <w:rPr>
          <w:rFonts w:ascii="Times New Roman" w:hAnsi="Times New Roman"/>
          <w:b w:val="0"/>
          <w:i w:val="0"/>
          <w:sz w:val="26"/>
        </w:rPr>
      </w:r>
      <w:r>
        <w:rPr>
          <w:rFonts w:ascii="Times New Roman" w:hAnsi="Times New Roman"/>
          <w:b/>
          <w:sz w:val="26"/>
        </w:rPr>
        <w:t>Lớp:</w:t>
      </w:r>
      <w:r>
        <w:rPr>
          <w:rFonts w:ascii="Times New Roman" w:hAnsi="Times New Roman"/>
          <w:b w:val="0"/>
          <w:i w:val="0"/>
          <w:sz w:val="26"/>
        </w:rPr>
        <w:t xml:space="preserve"> [Tên lớp]</w:t>
      </w:r>
    </w:p>
    <w:p/>
    <w:p>
      <w:r>
        <w:br w:type="page"/>
      </w:r>
    </w:p>
    <w:p/>
    <w:p>
      <w:pPr/>
      <w:r>
        <w:rPr>
          <w:rFonts w:ascii="Times New Roman" w:hAnsi="Times New Roman"/>
          <w:b w:val="0"/>
          <w:i w:val="0"/>
          <w:sz w:val="26"/>
        </w:rPr>
      </w:r>
      <w:r>
        <w:rPr>
          <w:rFonts w:ascii="Times New Roman" w:hAnsi="Times New Roman"/>
          <w:b/>
          <w:sz w:val="26"/>
        </w:rPr>
        <w:t>TP. Hồ Chí Minh, năm 2024</w:t>
      </w:r>
      <w:r>
        <w:rPr>
          <w:rFonts w:ascii="Times New Roman" w:hAnsi="Times New Roman"/>
          <w:b w:val="0"/>
          <w:i w:val="0"/>
          <w:sz w:val="26"/>
        </w:rPr>
      </w:r>
    </w:p>
    <w:p/>
    <w:p>
      <w:r>
        <w:br w:type="page"/>
      </w:r>
    </w:p>
    <w:p/>
    <w:p>
      <w:pPr>
        <w:pStyle w:val="Title"/>
        <w:jc w:val="center"/>
      </w:pPr>
      <w:r>
        <w:rPr>
          <w:rFonts w:ascii="Times New Roman" w:hAnsi="Times New Roman"/>
          <w:b/>
          <w:sz w:val="32"/>
        </w:rPr>
        <w:t>LỜI CẢM ƠN</w:t>
      </w:r>
    </w:p>
    <w:p/>
    <w:p>
      <w:pPr/>
      <w:r>
        <w:rPr>
          <w:rFonts w:ascii="Times New Roman" w:hAnsi="Times New Roman"/>
          <w:b w:val="0"/>
          <w:i w:val="0"/>
          <w:sz w:val="26"/>
        </w:rPr>
        <w:t xml:space="preserve">Trước tiên, em xin gửi lời cảm ơn chân thành và sâu sắc nhất đến </w:t>
      </w:r>
      <w:r>
        <w:rPr>
          <w:rFonts w:ascii="Times New Roman" w:hAnsi="Times New Roman"/>
          <w:b/>
          <w:sz w:val="26"/>
        </w:rPr>
        <w:t>Thầy Nguyễn Nam Trung</w:t>
      </w:r>
      <w:r>
        <w:rPr>
          <w:rFonts w:ascii="Times New Roman" w:hAnsi="Times New Roman"/>
          <w:b w:val="0"/>
          <w:i w:val="0"/>
          <w:sz w:val="26"/>
        </w:rPr>
        <w:t xml:space="preserve"> - Giảng viên hướng dẫn và </w:t>
      </w:r>
      <w:r>
        <w:rPr>
          <w:rFonts w:ascii="Times New Roman" w:hAnsi="Times New Roman"/>
          <w:b/>
          <w:sz w:val="26"/>
        </w:rPr>
        <w:t>Thầy Trần Bá Duy</w:t>
      </w:r>
      <w:r>
        <w:rPr>
          <w:rFonts w:ascii="Times New Roman" w:hAnsi="Times New Roman"/>
          <w:b w:val="0"/>
          <w:i w:val="0"/>
          <w:sz w:val="26"/>
        </w:rPr>
        <w:t xml:space="preserve"> - Cán bộ hướng dẫn, đã tận tình chỉ bảo, định hướng và hỗ trợ em trong suốt quá trình thực hiện đề tài này.</w:t>
      </w:r>
    </w:p>
    <w:p/>
    <w:p>
      <w:pPr/>
      <w:r>
        <w:rPr>
          <w:rFonts w:ascii="Times New Roman" w:hAnsi="Times New Roman"/>
          <w:b w:val="0"/>
          <w:i w:val="0"/>
          <w:sz w:val="26"/>
        </w:rPr>
        <w:t xml:space="preserve">Em xin cảm ơn quý Thầy Cô trong </w:t>
      </w:r>
      <w:r>
        <w:rPr>
          <w:rFonts w:ascii="Times New Roman" w:hAnsi="Times New Roman"/>
          <w:b/>
          <w:sz w:val="26"/>
        </w:rPr>
        <w:t>Khoa Tài chính Ngân hàng</w:t>
      </w:r>
      <w:r>
        <w:rPr>
          <w:rFonts w:ascii="Times New Roman" w:hAnsi="Times New Roman"/>
          <w:b w:val="0"/>
          <w:i w:val="0"/>
          <w:sz w:val="26"/>
        </w:rPr>
        <w:t>, Trường Đại học Kinh tế - Tài chính TP.HCM đã truyền đạt những kiến thức quý báu trong suốt thời gian em học tập tại trường.</w:t>
      </w:r>
    </w:p>
    <w:p/>
    <w:p>
      <w:pPr/>
      <w:r>
        <w:rPr>
          <w:rFonts w:ascii="Times New Roman" w:hAnsi="Times New Roman"/>
          <w:b w:val="0"/>
          <w:i w:val="0"/>
          <w:sz w:val="26"/>
        </w:rPr>
        <w:t>Em cũng xin gửi lời cảm ơn đến gia đình và bạn bè đã luôn động viên, khích lệ em trong quá trình học tập và nghiên cứu.</w:t>
      </w:r>
    </w:p>
    <w:p/>
    <w:p>
      <w:pPr/>
      <w:r>
        <w:rPr>
          <w:rFonts w:ascii="Times New Roman" w:hAnsi="Times New Roman"/>
          <w:b w:val="0"/>
          <w:i w:val="0"/>
          <w:sz w:val="26"/>
        </w:rPr>
        <w:t>Mặc dù đã cố gắng hoàn thành tốt nhất đề tài, nhưng do hạn chế về thời gian và kiến thức, bài viết không thể tránh khỏi những thiếu sót. Em rất mong nhận được sự góp ý từ quý Thầy Cô để bài báo cáo được hoàn thiện hơn.</w:t>
      </w:r>
    </w:p>
    <w:p/>
    <w:p>
      <w:pPr/>
      <w:r>
        <w:rPr>
          <w:rFonts w:ascii="Times New Roman" w:hAnsi="Times New Roman"/>
          <w:b w:val="0"/>
          <w:i w:val="0"/>
          <w:sz w:val="26"/>
        </w:rPr>
      </w:r>
      <w:r>
        <w:rPr>
          <w:rFonts w:ascii="Times New Roman" w:hAnsi="Times New Roman"/>
          <w:i/>
          <w:sz w:val="26"/>
        </w:rPr>
        <w:t>TP. Hồ Chí Minh, ngày ... tháng ... năm 2024</w:t>
      </w:r>
      <w:r>
        <w:rPr>
          <w:rFonts w:ascii="Times New Roman" w:hAnsi="Times New Roman"/>
          <w:b w:val="0"/>
          <w:i w:val="0"/>
          <w:sz w:val="26"/>
        </w:rPr>
      </w:r>
    </w:p>
    <w:p/>
    <w:p>
      <w:pPr/>
      <w:r>
        <w:rPr>
          <w:rFonts w:ascii="Times New Roman" w:hAnsi="Times New Roman"/>
          <w:b w:val="0"/>
          <w:i w:val="0"/>
          <w:sz w:val="26"/>
        </w:rPr>
      </w:r>
      <w:r>
        <w:rPr>
          <w:rFonts w:ascii="Times New Roman" w:hAnsi="Times New Roman"/>
          <w:b/>
          <w:sz w:val="26"/>
        </w:rPr>
        <w:t>Sinh viên thực hiện</w:t>
      </w:r>
      <w:r>
        <w:rPr>
          <w:rFonts w:ascii="Times New Roman" w:hAnsi="Times New Roman"/>
          <w:b w:val="0"/>
          <w:i w:val="0"/>
          <w:sz w:val="26"/>
        </w:rPr>
      </w:r>
    </w:p>
    <w:p/>
    <w:p>
      <w:pPr/>
      <w:r>
        <w:rPr>
          <w:rFonts w:ascii="Times New Roman" w:hAnsi="Times New Roman"/>
          <w:b w:val="0"/>
          <w:i w:val="0"/>
          <w:sz w:val="26"/>
        </w:rPr>
        <w:t>[Họ và tên]</w:t>
      </w:r>
    </w:p>
    <w:p/>
    <w:p>
      <w:r>
        <w:br w:type="page"/>
      </w:r>
    </w:p>
    <w:p/>
    <w:p>
      <w:pPr>
        <w:pStyle w:val="Title"/>
        <w:jc w:val="center"/>
      </w:pPr>
      <w:r>
        <w:rPr>
          <w:rFonts w:ascii="Times New Roman" w:hAnsi="Times New Roman"/>
          <w:b/>
          <w:sz w:val="32"/>
        </w:rPr>
        <w:t>LỜI CAM ĐOAN</w:t>
      </w:r>
    </w:p>
    <w:p/>
    <w:p>
      <w:pPr/>
      <w:r>
        <w:rPr>
          <w:rFonts w:ascii="Times New Roman" w:hAnsi="Times New Roman"/>
          <w:b w:val="0"/>
          <w:i w:val="0"/>
          <w:sz w:val="26"/>
        </w:rPr>
        <w:t>Em xin cam đoan đây là công trình nghiên cứu của riêng em. Các số liệu, kết quả nêu trong báo cáo là trung thực và chưa từng được ai công bố trong bất kỳ công trình nào khác.</w:t>
      </w:r>
    </w:p>
    <w:p/>
    <w:p>
      <w:pPr/>
      <w:r>
        <w:rPr>
          <w:rFonts w:ascii="Times New Roman" w:hAnsi="Times New Roman"/>
          <w:b w:val="0"/>
          <w:i w:val="0"/>
          <w:sz w:val="26"/>
        </w:rPr>
        <w:t>Em xin cam đoan rằng các thông tin trích dẫn trong báo cáo đã được chỉ rõ nguồn gốc.</w:t>
      </w:r>
    </w:p>
    <w:p/>
    <w:p>
      <w:pPr/>
      <w:r>
        <w:rPr>
          <w:rFonts w:ascii="Times New Roman" w:hAnsi="Times New Roman"/>
          <w:b w:val="0"/>
          <w:i w:val="0"/>
          <w:sz w:val="26"/>
        </w:rPr>
      </w:r>
      <w:r>
        <w:rPr>
          <w:rFonts w:ascii="Times New Roman" w:hAnsi="Times New Roman"/>
          <w:i/>
          <w:sz w:val="26"/>
        </w:rPr>
        <w:t>TP. Hồ Chí Minh, ngày ... tháng ... năm 2024</w:t>
      </w:r>
      <w:r>
        <w:rPr>
          <w:rFonts w:ascii="Times New Roman" w:hAnsi="Times New Roman"/>
          <w:b w:val="0"/>
          <w:i w:val="0"/>
          <w:sz w:val="26"/>
        </w:rPr>
      </w:r>
    </w:p>
    <w:p/>
    <w:p>
      <w:pPr/>
      <w:r>
        <w:rPr>
          <w:rFonts w:ascii="Times New Roman" w:hAnsi="Times New Roman"/>
          <w:b w:val="0"/>
          <w:i w:val="0"/>
          <w:sz w:val="26"/>
        </w:rPr>
      </w:r>
      <w:r>
        <w:rPr>
          <w:rFonts w:ascii="Times New Roman" w:hAnsi="Times New Roman"/>
          <w:b/>
          <w:sz w:val="26"/>
        </w:rPr>
        <w:t>Sinh viên thực hiện</w:t>
      </w:r>
      <w:r>
        <w:rPr>
          <w:rFonts w:ascii="Times New Roman" w:hAnsi="Times New Roman"/>
          <w:b w:val="0"/>
          <w:i w:val="0"/>
          <w:sz w:val="26"/>
        </w:rPr>
      </w:r>
    </w:p>
    <w:p/>
    <w:p>
      <w:pPr/>
      <w:r>
        <w:rPr>
          <w:rFonts w:ascii="Times New Roman" w:hAnsi="Times New Roman"/>
          <w:b w:val="0"/>
          <w:i w:val="0"/>
          <w:sz w:val="26"/>
        </w:rPr>
        <w:t>[Họ và tên]</w:t>
      </w:r>
    </w:p>
    <w:p/>
    <w:p>
      <w:r>
        <w:br w:type="page"/>
      </w:r>
    </w:p>
    <w:p/>
    <w:p>
      <w:pPr>
        <w:pStyle w:val="Title"/>
        <w:jc w:val="center"/>
      </w:pPr>
      <w:r>
        <w:rPr>
          <w:rFonts w:ascii="Times New Roman" w:hAnsi="Times New Roman"/>
          <w:b/>
          <w:sz w:val="32"/>
        </w:rPr>
        <w:t>MỤC LỤC</w:t>
      </w:r>
    </w:p>
    <w:p/>
    <w:p>
      <w:pPr>
        <w:pStyle w:val="ListNumber"/>
        <w:ind w:left="567"/>
      </w:pPr>
      <w:r>
        <w:t>[CHƯƠNG 1: GIỚI THIỆU](#chương-1-giới-thiệu)</w:t>
      </w:r>
    </w:p>
    <w:p>
      <w:pPr>
        <w:pStyle w:val="ListNumber"/>
        <w:ind w:left="567"/>
      </w:pPr>
      <w:r>
        <w:t>[CHƯƠNG 2: CƠ SỞ LÝ THUYẾT](#chương-2-cơ-sở-lý-thuyết)</w:t>
      </w:r>
    </w:p>
    <w:p>
      <w:pPr>
        <w:pStyle w:val="ListNumber"/>
        <w:ind w:left="567"/>
      </w:pPr>
      <w:r>
        <w:t>[CHƯƠNG 3: PHƯƠNG PHÁP NGHIÊN CỨU](#chương-3-phương-pháp-nghiên-cứu)</w:t>
      </w:r>
    </w:p>
    <w:p>
      <w:pPr>
        <w:pStyle w:val="ListNumber"/>
        <w:ind w:left="567"/>
      </w:pPr>
      <w:r>
        <w:t>[CHƯƠNG 4: KẾT QUẢ THỰC NGHIỆM](#chương-4-kết-quả-thực-nghiệm)</w:t>
      </w:r>
    </w:p>
    <w:p>
      <w:pPr>
        <w:pStyle w:val="ListNumber"/>
        <w:ind w:left="567"/>
      </w:pPr>
      <w:r>
        <w:t>[CHƯƠNG 5: KẾT LUẬN VÀ KIẾN NGHỊ](#chương-5-kết-luận-và-kiến-nghị)</w:t>
      </w:r>
    </w:p>
    <w:p>
      <w:pPr>
        <w:pStyle w:val="ListNumber"/>
        <w:ind w:left="567"/>
      </w:pPr>
      <w:r>
        <w:t>[TÀI LIỆU THAM KHẢO](#tài-liệu-tham-khảo)</w:t>
      </w:r>
    </w:p>
    <w:p/>
    <w:p>
      <w:r>
        <w:br w:type="page"/>
      </w:r>
    </w:p>
    <w:p/>
    <w:p>
      <w:pPr>
        <w:pStyle w:val="Title"/>
        <w:jc w:val="center"/>
      </w:pPr>
      <w:r>
        <w:rPr>
          <w:rFonts w:ascii="Times New Roman" w:hAnsi="Times New Roman"/>
          <w:b/>
          <w:sz w:val="32"/>
        </w:rPr>
        <w:t>DANH MỤC TỪ VIẾT TẮT</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Từ viết tắt</w:t>
            </w:r>
          </w:p>
        </w:tc>
        <w:tc>
          <w:tcPr>
            <w:tcW w:type="dxa" w:w="4561"/>
          </w:tcPr>
          <w:p>
            <w:pPr>
              <w:jc w:val="center"/>
            </w:pPr>
            <w:r>
              <w:rPr>
                <w:rFonts w:ascii="Times New Roman" w:hAnsi="Times New Roman"/>
                <w:b/>
                <w:sz w:val="24"/>
              </w:rPr>
              <w:t>Giải thích</w:t>
            </w:r>
          </w:p>
        </w:tc>
      </w:tr>
      <w:tr>
        <w:tc>
          <w:tcPr>
            <w:tcW w:type="dxa" w:w="4561"/>
          </w:tcPr>
          <w:p>
            <w:pPr>
              <w:jc w:val="center"/>
            </w:pPr>
            <w:r>
              <w:rPr>
                <w:rFonts w:ascii="Times New Roman" w:hAnsi="Times New Roman"/>
                <w:sz w:val="24"/>
              </w:rPr>
              <w:t>VN30</w:t>
            </w:r>
          </w:p>
        </w:tc>
        <w:tc>
          <w:tcPr>
            <w:tcW w:type="dxa" w:w="4561"/>
          </w:tcPr>
          <w:p>
            <w:pPr>
              <w:jc w:val="center"/>
            </w:pPr>
            <w:r>
              <w:rPr>
                <w:rFonts w:ascii="Times New Roman" w:hAnsi="Times New Roman"/>
                <w:sz w:val="24"/>
              </w:rPr>
              <w:t>Chỉ số gồm 30 cổ phiếu có vốn hóa và thanh khoản cao nhất trên HOSE</w:t>
            </w:r>
          </w:p>
        </w:tc>
      </w:tr>
      <w:tr>
        <w:tc>
          <w:tcPr>
            <w:tcW w:type="dxa" w:w="4561"/>
          </w:tcPr>
          <w:p>
            <w:pPr>
              <w:jc w:val="center"/>
            </w:pPr>
            <w:r>
              <w:rPr>
                <w:rFonts w:ascii="Times New Roman" w:hAnsi="Times New Roman"/>
                <w:sz w:val="24"/>
              </w:rPr>
              <w:t>ARIMAX</w:t>
            </w:r>
          </w:p>
        </w:tc>
        <w:tc>
          <w:tcPr>
            <w:tcW w:type="dxa" w:w="4561"/>
          </w:tcPr>
          <w:p>
            <w:pPr>
              <w:jc w:val="center"/>
            </w:pPr>
            <w:r>
              <w:rPr>
                <w:rFonts w:ascii="Times New Roman" w:hAnsi="Times New Roman"/>
                <w:sz w:val="24"/>
              </w:rPr>
              <w:t>AutoRegressive Integrated Moving Average with eXogenous variables</w:t>
            </w:r>
          </w:p>
        </w:tc>
      </w:tr>
      <w:tr>
        <w:tc>
          <w:tcPr>
            <w:tcW w:type="dxa" w:w="4561"/>
          </w:tcPr>
          <w:p>
            <w:pPr>
              <w:jc w:val="center"/>
            </w:pPr>
            <w:r>
              <w:rPr>
                <w:rFonts w:ascii="Times New Roman" w:hAnsi="Times New Roman"/>
                <w:sz w:val="24"/>
              </w:rPr>
              <w:t>LSTM</w:t>
            </w:r>
          </w:p>
        </w:tc>
        <w:tc>
          <w:tcPr>
            <w:tcW w:type="dxa" w:w="4561"/>
          </w:tcPr>
          <w:p>
            <w:pPr>
              <w:jc w:val="center"/>
            </w:pPr>
            <w:r>
              <w:rPr>
                <w:rFonts w:ascii="Times New Roman" w:hAnsi="Times New Roman"/>
                <w:sz w:val="24"/>
              </w:rPr>
              <w:t>Long Short-Term Memory</w:t>
            </w:r>
          </w:p>
        </w:tc>
      </w:tr>
      <w:tr>
        <w:tc>
          <w:tcPr>
            <w:tcW w:type="dxa" w:w="4561"/>
          </w:tcPr>
          <w:p>
            <w:pPr>
              <w:jc w:val="center"/>
            </w:pPr>
            <w:r>
              <w:rPr>
                <w:rFonts w:ascii="Times New Roman" w:hAnsi="Times New Roman"/>
                <w:sz w:val="24"/>
              </w:rPr>
              <w:t>XGBoost</w:t>
            </w:r>
          </w:p>
        </w:tc>
        <w:tc>
          <w:tcPr>
            <w:tcW w:type="dxa" w:w="4561"/>
          </w:tcPr>
          <w:p>
            <w:pPr>
              <w:jc w:val="center"/>
            </w:pPr>
            <w:r>
              <w:rPr>
                <w:rFonts w:ascii="Times New Roman" w:hAnsi="Times New Roman"/>
                <w:sz w:val="24"/>
              </w:rPr>
              <w:t>eXtreme Gradient Boosting</w:t>
            </w:r>
          </w:p>
        </w:tc>
      </w:tr>
      <w:tr>
        <w:tc>
          <w:tcPr>
            <w:tcW w:type="dxa" w:w="4561"/>
          </w:tcPr>
          <w:p>
            <w:pPr>
              <w:jc w:val="center"/>
            </w:pPr>
            <w:r>
              <w:rPr>
                <w:rFonts w:ascii="Times New Roman" w:hAnsi="Times New Roman"/>
                <w:sz w:val="24"/>
              </w:rPr>
              <w:t>GARCH</w:t>
            </w:r>
          </w:p>
        </w:tc>
        <w:tc>
          <w:tcPr>
            <w:tcW w:type="dxa" w:w="4561"/>
          </w:tcPr>
          <w:p>
            <w:pPr>
              <w:jc w:val="center"/>
            </w:pPr>
            <w:r>
              <w:rPr>
                <w:rFonts w:ascii="Times New Roman" w:hAnsi="Times New Roman"/>
                <w:sz w:val="24"/>
              </w:rPr>
              <w:t>Generalized Autoregressive Conditional Heteroskedasticity</w:t>
            </w:r>
          </w:p>
        </w:tc>
      </w:tr>
      <w:tr>
        <w:tc>
          <w:tcPr>
            <w:tcW w:type="dxa" w:w="4561"/>
          </w:tcPr>
          <w:p>
            <w:pPr>
              <w:jc w:val="center"/>
            </w:pPr>
            <w:r>
              <w:rPr>
                <w:rFonts w:ascii="Times New Roman" w:hAnsi="Times New Roman"/>
                <w:sz w:val="24"/>
              </w:rPr>
              <w:t>MAPE</w:t>
            </w:r>
          </w:p>
        </w:tc>
        <w:tc>
          <w:tcPr>
            <w:tcW w:type="dxa" w:w="4561"/>
          </w:tcPr>
          <w:p>
            <w:pPr>
              <w:jc w:val="center"/>
            </w:pPr>
            <w:r>
              <w:rPr>
                <w:rFonts w:ascii="Times New Roman" w:hAnsi="Times New Roman"/>
                <w:sz w:val="24"/>
              </w:rPr>
              <w:t>Mean Absolute Percentage Error</w:t>
            </w:r>
          </w:p>
        </w:tc>
      </w:tr>
      <w:tr>
        <w:tc>
          <w:tcPr>
            <w:tcW w:type="dxa" w:w="4561"/>
          </w:tcPr>
          <w:p>
            <w:pPr>
              <w:jc w:val="center"/>
            </w:pPr>
            <w:r>
              <w:rPr>
                <w:rFonts w:ascii="Times New Roman" w:hAnsi="Times New Roman"/>
                <w:sz w:val="24"/>
              </w:rPr>
              <w:t>RMSE</w:t>
            </w:r>
          </w:p>
        </w:tc>
        <w:tc>
          <w:tcPr>
            <w:tcW w:type="dxa" w:w="4561"/>
          </w:tcPr>
          <w:p>
            <w:pPr>
              <w:jc w:val="center"/>
            </w:pPr>
            <w:r>
              <w:rPr>
                <w:rFonts w:ascii="Times New Roman" w:hAnsi="Times New Roman"/>
                <w:sz w:val="24"/>
              </w:rPr>
              <w:t>Root Mean Squared Error</w:t>
            </w:r>
          </w:p>
        </w:tc>
      </w:tr>
      <w:tr>
        <w:tc>
          <w:tcPr>
            <w:tcW w:type="dxa" w:w="4561"/>
          </w:tcPr>
          <w:p>
            <w:pPr>
              <w:jc w:val="center"/>
            </w:pPr>
            <w:r>
              <w:rPr>
                <w:rFonts w:ascii="Times New Roman" w:hAnsi="Times New Roman"/>
                <w:sz w:val="24"/>
              </w:rPr>
              <w:t>RSI</w:t>
            </w:r>
          </w:p>
        </w:tc>
        <w:tc>
          <w:tcPr>
            <w:tcW w:type="dxa" w:w="4561"/>
          </w:tcPr>
          <w:p>
            <w:pPr>
              <w:jc w:val="center"/>
            </w:pPr>
            <w:r>
              <w:rPr>
                <w:rFonts w:ascii="Times New Roman" w:hAnsi="Times New Roman"/>
                <w:sz w:val="24"/>
              </w:rPr>
              <w:t>Relative Strength Index</w:t>
            </w:r>
          </w:p>
        </w:tc>
      </w:tr>
      <w:tr>
        <w:tc>
          <w:tcPr>
            <w:tcW w:type="dxa" w:w="4561"/>
          </w:tcPr>
          <w:p>
            <w:pPr>
              <w:jc w:val="center"/>
            </w:pPr>
            <w:r>
              <w:rPr>
                <w:rFonts w:ascii="Times New Roman" w:hAnsi="Times New Roman"/>
                <w:sz w:val="24"/>
              </w:rPr>
              <w:t>MACD</w:t>
            </w:r>
          </w:p>
        </w:tc>
        <w:tc>
          <w:tcPr>
            <w:tcW w:type="dxa" w:w="4561"/>
          </w:tcPr>
          <w:p>
            <w:pPr>
              <w:jc w:val="center"/>
            </w:pPr>
            <w:r>
              <w:rPr>
                <w:rFonts w:ascii="Times New Roman" w:hAnsi="Times New Roman"/>
                <w:sz w:val="24"/>
              </w:rPr>
              <w:t>Moving Average Convergence Divergence</w:t>
            </w:r>
          </w:p>
        </w:tc>
      </w:tr>
      <w:tr>
        <w:tc>
          <w:tcPr>
            <w:tcW w:type="dxa" w:w="4561"/>
          </w:tcPr>
          <w:p>
            <w:pPr>
              <w:jc w:val="center"/>
            </w:pPr>
            <w:r>
              <w:rPr>
                <w:rFonts w:ascii="Times New Roman" w:hAnsi="Times New Roman"/>
                <w:sz w:val="24"/>
              </w:rPr>
              <w:t>ATR</w:t>
            </w:r>
          </w:p>
        </w:tc>
        <w:tc>
          <w:tcPr>
            <w:tcW w:type="dxa" w:w="4561"/>
          </w:tcPr>
          <w:p>
            <w:pPr>
              <w:jc w:val="center"/>
            </w:pPr>
            <w:r>
              <w:rPr>
                <w:rFonts w:ascii="Times New Roman" w:hAnsi="Times New Roman"/>
                <w:sz w:val="24"/>
              </w:rPr>
              <w:t>Average True Range</w:t>
            </w:r>
          </w:p>
        </w:tc>
      </w:tr>
    </w:tbl>
    <w:p/>
    <w:p/>
    <w:p>
      <w:r>
        <w:br w:type="page"/>
      </w:r>
    </w:p>
    <w:p/>
    <w:p>
      <w:pPr>
        <w:pStyle w:val="Title"/>
        <w:jc w:val="center"/>
      </w:pPr>
      <w:r>
        <w:rPr>
          <w:rFonts w:ascii="Times New Roman" w:hAnsi="Times New Roman"/>
          <w:b/>
          <w:sz w:val="32"/>
        </w:rPr>
        <w:t>DANH MỤC BẢNG BIỂU</w:t>
      </w:r>
    </w:p>
    <w:p/>
    <w:p>
      <w:pPr>
        <w:pStyle w:val="ListBullet"/>
        <w:ind w:left="567"/>
      </w:pPr>
      <w:r>
        <w:t>Bảng 2.1: So sánh các mô hình học máy trong dự báo tài chính</w:t>
      </w:r>
    </w:p>
    <w:p>
      <w:pPr>
        <w:pStyle w:val="ListBullet"/>
        <w:ind w:left="567"/>
      </w:pPr>
      <w:r>
        <w:t>Bảng 3.1: Mô tả dữ liệu VN30 (2019-2024)</w:t>
      </w:r>
    </w:p>
    <w:p>
      <w:pPr>
        <w:pStyle w:val="ListBullet"/>
        <w:ind w:left="567"/>
      </w:pPr>
      <w:r>
        <w:t>Bảng 3.2: Các chỉ báo kỹ thuật được sử dụng</w:t>
      </w:r>
    </w:p>
    <w:p>
      <w:pPr>
        <w:pStyle w:val="ListBullet"/>
        <w:ind w:left="567"/>
      </w:pPr>
      <w:r>
        <w:t>Bảng 4.1: Kết quả đánh giá mô hình ARIMAX</w:t>
      </w:r>
    </w:p>
    <w:p>
      <w:pPr>
        <w:pStyle w:val="ListBullet"/>
        <w:ind w:left="567"/>
      </w:pPr>
      <w:r>
        <w:t>Bảng 4.2: Kết quả đánh giá mô hình XGBoost</w:t>
      </w:r>
    </w:p>
    <w:p>
      <w:pPr>
        <w:pStyle w:val="ListBullet"/>
        <w:ind w:left="567"/>
      </w:pPr>
      <w:r>
        <w:t>Bảng 4.3: Kết quả đánh giá mô hình LSTM</w:t>
      </w:r>
    </w:p>
    <w:p>
      <w:pPr>
        <w:pStyle w:val="ListBullet"/>
        <w:ind w:left="567"/>
      </w:pPr>
      <w:r>
        <w:t>Bảng 4.4: So sánh hiệu suất các mô hình</w:t>
      </w:r>
    </w:p>
    <w:p>
      <w:pPr>
        <w:pStyle w:val="ListBullet"/>
        <w:ind w:left="567"/>
      </w:pPr>
      <w:r>
        <w:t>Bảng 4.5: Kết quả mô hình Ensemble</w:t>
      </w:r>
    </w:p>
    <w:p/>
    <w:p>
      <w:r>
        <w:br w:type="page"/>
      </w:r>
    </w:p>
    <w:p/>
    <w:p>
      <w:pPr>
        <w:pStyle w:val="Title"/>
        <w:jc w:val="center"/>
      </w:pPr>
      <w:r>
        <w:rPr>
          <w:rFonts w:ascii="Times New Roman" w:hAnsi="Times New Roman"/>
          <w:b/>
          <w:sz w:val="32"/>
        </w:rPr>
        <w:t>DANH MỤC HÌNH ẢNH</w:t>
      </w:r>
    </w:p>
    <w:p/>
    <w:p>
      <w:pPr>
        <w:pStyle w:val="ListBullet"/>
        <w:ind w:left="567"/>
      </w:pPr>
      <w:r>
        <w:t>Hình 2.1: Cấu trúc mạng LSTM</w:t>
      </w:r>
    </w:p>
    <w:p>
      <w:pPr>
        <w:pStyle w:val="ListBullet"/>
        <w:ind w:left="567"/>
      </w:pPr>
      <w:r>
        <w:t>Hình 2.2: Quy trình XGBoost</w:t>
      </w:r>
    </w:p>
    <w:p>
      <w:pPr>
        <w:pStyle w:val="ListBullet"/>
        <w:ind w:left="567"/>
      </w:pPr>
      <w:r>
        <w:t>Hình 3.1: Kiến trúc hệ thống dự báo</w:t>
      </w:r>
    </w:p>
    <w:p>
      <w:pPr>
        <w:pStyle w:val="ListBullet"/>
        <w:ind w:left="567"/>
      </w:pPr>
      <w:r>
        <w:t>Hình 3.2: Quy trình xử lý dữ liệu</w:t>
      </w:r>
    </w:p>
    <w:p>
      <w:pPr>
        <w:pStyle w:val="ListBullet"/>
        <w:ind w:left="567"/>
      </w:pPr>
      <w:r>
        <w:t>Hình 4.1: Biến động chỉ số VN30 (2019-2024)</w:t>
      </w:r>
    </w:p>
    <w:p>
      <w:pPr>
        <w:pStyle w:val="ListBullet"/>
        <w:ind w:left="567"/>
      </w:pPr>
      <w:r>
        <w:t>Hình 4.2: Phân phối returns VN30</w:t>
      </w:r>
    </w:p>
    <w:p>
      <w:pPr>
        <w:pStyle w:val="ListBullet"/>
        <w:ind w:left="567"/>
      </w:pPr>
      <w:r>
        <w:t>Hình 4.3: Kết quả dự báo Ensemble</w:t>
      </w:r>
    </w:p>
    <w:p>
      <w:pPr>
        <w:pStyle w:val="ListBullet"/>
        <w:ind w:left="567"/>
      </w:pPr>
      <w:r>
        <w:t>Hình 4.4: Fan chart dự báo xác suất</w:t>
      </w:r>
    </w:p>
    <w:p/>
    <w:p>
      <w:r>
        <w:br w:type="page"/>
      </w:r>
    </w:p>
    <w:p/>
    <w:p>
      <w:pPr>
        <w:pStyle w:val="Title"/>
        <w:jc w:val="center"/>
      </w:pPr>
      <w:r>
        <w:rPr>
          <w:rFonts w:ascii="Times New Roman" w:hAnsi="Times New Roman"/>
          <w:b/>
          <w:sz w:val="32"/>
        </w:rPr>
        <w:t>CHƯƠNG 1: GIỚI THIỆU</w:t>
      </w:r>
    </w:p>
    <w:p/>
    <w:p>
      <w:pPr>
        <w:pStyle w:val="Heading1"/>
      </w:pPr>
      <w:r>
        <w:rPr>
          <w:rFonts w:ascii="Times New Roman" w:hAnsi="Times New Roman"/>
          <w:sz w:val="28"/>
        </w:rPr>
        <w:t>1.1 Lý do chọn đề tài</w:t>
      </w:r>
    </w:p>
    <w:p/>
    <w:p>
      <w:pPr/>
      <w:r>
        <w:rPr>
          <w:rFonts w:ascii="Times New Roman" w:hAnsi="Times New Roman"/>
          <w:b w:val="0"/>
          <w:i w:val="0"/>
          <w:sz w:val="26"/>
        </w:rPr>
        <w:t>Thị trường chứng khoán Việt Nam đã có những bước phát triển vượt bậc trong giai đoạn 2019-2024, với sự gia tăng đáng kể về quy mô giao dịch và số lượng nhà đầu tư tham gia. Chỉ số VN30, đại diện cho 30 cổ phiếu có vốn hóa và thanh khoản cao nhất trên Sở Giao dịch Chứng khoán TP.HCM (HOSE), đóng vai trò quan trọng trong việc phản ánh xu hướng chung của thị trường.</w:t>
      </w:r>
    </w:p>
    <w:p/>
    <w:p>
      <w:pPr/>
      <w:r>
        <w:rPr>
          <w:rFonts w:ascii="Times New Roman" w:hAnsi="Times New Roman"/>
          <w:b w:val="0"/>
          <w:i w:val="0"/>
          <w:sz w:val="26"/>
        </w:rPr>
        <w:t>Trong bối cảnh thị trường ngày càng biến động phức tạp, đặc biệt sau đại dịch COVID-19 và những biến động kinh tế toàn cầu, việc dự báo chính xác biến động giá và thanh khoản trở nên cấp thiết hơn bao giờ hết. Các phương pháp phân tích truyền thống dựa trên kinh nghiệm và phân tích cơ bản đã bộc lộ nhiều hạn chế trong việc nắm bắt các mô hình phức tạp và phi tuyến của thị trường.</w:t>
      </w:r>
    </w:p>
    <w:p/>
    <w:p>
      <w:pPr/>
      <w:r>
        <w:rPr>
          <w:rFonts w:ascii="Times New Roman" w:hAnsi="Times New Roman"/>
          <w:b w:val="0"/>
          <w:i w:val="0"/>
          <w:sz w:val="26"/>
        </w:rPr>
        <w:t>Sự phát triển của học máy (Machine Learning) và trí tuệ nhân tạo đã mở ra những cơ hội mới trong lĩnh vực dự báo tài chính. Các mô hình học máy có khả năng học hỏi từ dữ liệu lịch sử, phát hiện các mẫu hình ẩn, và thích ứng với sự thay đổi của thị trường. Tuy nhiên, việc ứng dụng các mô hình này vào thực tiễn thị trường Việt Nam vẫn còn nhiều thách thức.</w:t>
      </w:r>
    </w:p>
    <w:p/>
    <w:p>
      <w:pPr/>
      <w:r>
        <w:rPr>
          <w:rFonts w:ascii="Times New Roman" w:hAnsi="Times New Roman"/>
          <w:b w:val="0"/>
          <w:i w:val="0"/>
          <w:sz w:val="26"/>
        </w:rPr>
        <w:t>Từ những lý do trên, đề tài "Ứng dụng dữ liệu thị trường và mô hình học máy trong dự báo biến động và thanh khoản chỉ số VN30 từ 2019-2024" được lựa chọn nhằm nghiên cứu và đánh giá hiệu quả của các phương pháp học máy trong dự báo tài chính tại Việt Nam.</w:t>
      </w:r>
    </w:p>
    <w:p/>
    <w:p>
      <w:pPr>
        <w:pStyle w:val="Heading1"/>
      </w:pPr>
      <w:r>
        <w:rPr>
          <w:rFonts w:ascii="Times New Roman" w:hAnsi="Times New Roman"/>
          <w:sz w:val="28"/>
        </w:rPr>
        <w:t>1.2 Mục tiêu nghiên cứu</w:t>
      </w:r>
    </w:p>
    <w:p/>
    <w:p>
      <w:pPr>
        <w:pStyle w:val="Heading2"/>
      </w:pPr>
      <w:r>
        <w:rPr>
          <w:rFonts w:ascii="Times New Roman" w:hAnsi="Times New Roman"/>
          <w:sz w:val="26"/>
        </w:rPr>
        <w:t>1.2.1 Mục tiêu tổng quát</w:t>
      </w:r>
    </w:p>
    <w:p/>
    <w:p>
      <w:pPr/>
      <w:r>
        <w:rPr>
          <w:rFonts w:ascii="Times New Roman" w:hAnsi="Times New Roman"/>
          <w:b w:val="0"/>
          <w:i w:val="0"/>
          <w:sz w:val="26"/>
        </w:rPr>
        <w:t>Xây dựng và đánh giá hệ thống dự báo biến động và thanh khoản chỉ số VN30 sử dụng các mô hình học máy kết hợp (Ensemble Learning), nhằm cung cấp công cụ hỗ trợ quyết định cho nhà đầu tư.</w:t>
      </w:r>
    </w:p>
    <w:p/>
    <w:p>
      <w:pPr>
        <w:pStyle w:val="Heading2"/>
      </w:pPr>
      <w:r>
        <w:rPr>
          <w:rFonts w:ascii="Times New Roman" w:hAnsi="Times New Roman"/>
          <w:sz w:val="26"/>
        </w:rPr>
        <w:t>1.2.2 Mục tiêu cụ thể</w:t>
      </w:r>
    </w:p>
    <w:p/>
    <w:p>
      <w:pPr>
        <w:pStyle w:val="ListNumber"/>
        <w:ind w:left="567"/>
      </w:pPr>
      <w:r>
        <w:t>Phân tích dữ liệu: Tổng hợp và phân tích dữ liệu lịch sử chỉ số VN30 giai đoạn 2019-2024, bao gồm giá đóng cửa, khối lượng giao dịch, và các chỉ báo kỹ thuật.</w:t>
      </w:r>
    </w:p>
    <w:p/>
    <w:p>
      <w:pPr>
        <w:pStyle w:val="ListNumber"/>
        <w:ind w:left="567"/>
      </w:pPr>
      <w:r>
        <w:t>Xây dựng mô hình: Triển khai và huấn luyện các mô hình dự báo:</w:t>
      </w:r>
    </w:p>
    <w:p>
      <w:pPr/>
      <w:r>
        <w:rPr>
          <w:rFonts w:ascii="Times New Roman" w:hAnsi="Times New Roman"/>
          <w:b w:val="0"/>
          <w:i w:val="0"/>
          <w:sz w:val="26"/>
        </w:rPr>
        <w:t xml:space="preserve">   - ARIMAX (Auto-Regressive Integrated Moving Average with eXogenous variables)</w:t>
      </w:r>
    </w:p>
    <w:p>
      <w:pPr/>
      <w:r>
        <w:rPr>
          <w:rFonts w:ascii="Times New Roman" w:hAnsi="Times New Roman"/>
          <w:b w:val="0"/>
          <w:i w:val="0"/>
          <w:sz w:val="26"/>
        </w:rPr>
        <w:t xml:space="preserve">   - XGBoost (eXtreme Gradient Boosting)</w:t>
      </w:r>
    </w:p>
    <w:p>
      <w:pPr/>
      <w:r>
        <w:rPr>
          <w:rFonts w:ascii="Times New Roman" w:hAnsi="Times New Roman"/>
          <w:b w:val="0"/>
          <w:i w:val="0"/>
          <w:sz w:val="26"/>
        </w:rPr>
        <w:t xml:space="preserve">   - Bi-LSTM (Bidirectional Long Short-Term Memory)</w:t>
      </w:r>
    </w:p>
    <w:p>
      <w:pPr/>
      <w:r>
        <w:rPr>
          <w:rFonts w:ascii="Times New Roman" w:hAnsi="Times New Roman"/>
          <w:b w:val="0"/>
          <w:i w:val="0"/>
          <w:sz w:val="26"/>
        </w:rPr>
        <w:t xml:space="preserve">   - GARCH (Generalized Autoregressive Conditional Heteroskedasticity)</w:t>
      </w:r>
    </w:p>
    <w:p/>
    <w:p>
      <w:pPr>
        <w:pStyle w:val="ListNumber"/>
        <w:ind w:left="567"/>
      </w:pPr>
      <w:r>
        <w:t>Kết hợp mô hình: Phát triển phương pháp Ensemble Learning (Meta-Learning Stacking) để kết hợp ưu điểm của các mô hình đơn lẻ.</w:t>
      </w:r>
    </w:p>
    <w:p/>
    <w:p>
      <w:pPr>
        <w:pStyle w:val="ListNumber"/>
        <w:ind w:left="567"/>
      </w:pPr>
      <w:r>
        <w:t>Đánh giá hiệu suất: So sánh và đánh giá hiệu quả dự báo của các mô hình thông qua các chỉ số MAPE, RMSE, MAE.</w:t>
      </w:r>
    </w:p>
    <w:p/>
    <w:p>
      <w:pPr>
        <w:pStyle w:val="ListNumber"/>
        <w:ind w:left="567"/>
      </w:pPr>
      <w:r>
        <w:t>Xây dựng ứng dụng: Phát triển dashboard trực quan hóa kết quả dự báo phục vụ người dùng cuối.</w:t>
      </w:r>
    </w:p>
    <w:p/>
    <w:p>
      <w:pPr>
        <w:pStyle w:val="Heading1"/>
      </w:pPr>
      <w:r>
        <w:rPr>
          <w:rFonts w:ascii="Times New Roman" w:hAnsi="Times New Roman"/>
          <w:sz w:val="28"/>
        </w:rPr>
        <w:t>1.3 Đối tượng và phạm vi nghiên cứu</w:t>
      </w:r>
    </w:p>
    <w:p/>
    <w:p>
      <w:pPr>
        <w:pStyle w:val="Heading2"/>
      </w:pPr>
      <w:r>
        <w:rPr>
          <w:rFonts w:ascii="Times New Roman" w:hAnsi="Times New Roman"/>
          <w:sz w:val="26"/>
        </w:rPr>
        <w:t>1.3.1 Đối tượng nghiên cứu</w:t>
      </w:r>
    </w:p>
    <w:p/>
    <w:p>
      <w:pPr>
        <w:pStyle w:val="ListBullet"/>
        <w:ind w:left="567"/>
      </w:pPr>
      <w:r>
        <w:t>Chỉ số VN30 và các thành phần cấu thành</w:t>
      </w:r>
    </w:p>
    <w:p>
      <w:pPr>
        <w:pStyle w:val="ListBullet"/>
        <w:ind w:left="567"/>
      </w:pPr>
      <w:r>
        <w:t>Biến động giá (Price Volatility)</w:t>
      </w:r>
    </w:p>
    <w:p>
      <w:pPr>
        <w:pStyle w:val="ListBullet"/>
        <w:ind w:left="567"/>
      </w:pPr>
      <w:r>
        <w:t>Thanh khoản thị trường (Market Liquidity)</w:t>
      </w:r>
    </w:p>
    <w:p>
      <w:pPr>
        <w:pStyle w:val="ListBullet"/>
        <w:ind w:left="567"/>
      </w:pPr>
      <w:r>
        <w:t>Các yếu tố vĩ mô liên quan (S&amp;P 500, tỷ giá USD/VND)</w:t>
      </w:r>
    </w:p>
    <w:p/>
    <w:p>
      <w:pPr>
        <w:pStyle w:val="Heading2"/>
      </w:pPr>
      <w:r>
        <w:rPr>
          <w:rFonts w:ascii="Times New Roman" w:hAnsi="Times New Roman"/>
          <w:sz w:val="26"/>
        </w:rPr>
        <w:t>1.3.2 Phạm vi nghiên cứu</w:t>
      </w:r>
    </w:p>
    <w:p/>
    <w:p>
      <w:pPr>
        <w:pStyle w:val="ListBullet"/>
        <w:ind w:left="567"/>
      </w:pPr>
      <w:r>
        <w:t>Phạm vi thời gian: Dữ liệu từ 01/01/2019 đến 31/12/2024 (6 năm)</w:t>
      </w:r>
    </w:p>
    <w:p>
      <w:pPr>
        <w:pStyle w:val="ListBullet"/>
        <w:ind w:left="567"/>
      </w:pPr>
      <w:r>
        <w:t>Phạm vi không gian: Sở Giao dịch Chứng khoán TP.HCM (HOSE)</w:t>
      </w:r>
    </w:p>
    <w:p>
      <w:pPr>
        <w:pStyle w:val="ListBullet"/>
        <w:ind w:left="567"/>
      </w:pPr>
      <w:r>
        <w:t>Phạm vi nội dung: Tập trung vào dự báo ngắn hạn (1-14 ngày giao dịch)</w:t>
      </w:r>
    </w:p>
    <w:p/>
    <w:p>
      <w:pPr>
        <w:pStyle w:val="Heading1"/>
      </w:pPr>
      <w:r>
        <w:rPr>
          <w:rFonts w:ascii="Times New Roman" w:hAnsi="Times New Roman"/>
          <w:sz w:val="28"/>
        </w:rPr>
        <w:t>1.4 Phương pháp nghiên cứu</w:t>
      </w:r>
    </w:p>
    <w:p/>
    <w:p>
      <w:pPr/>
      <w:r>
        <w:rPr>
          <w:rFonts w:ascii="Times New Roman" w:hAnsi="Times New Roman"/>
          <w:b w:val="0"/>
          <w:i w:val="0"/>
          <w:sz w:val="26"/>
        </w:rPr>
        <w:t>Nghiên cứu sử dụng kết hợp các phương pháp:</w:t>
      </w:r>
    </w:p>
    <w:p/>
    <w:p>
      <w:pPr>
        <w:pStyle w:val="ListNumber"/>
        <w:ind w:left="567"/>
      </w:pPr>
      <w:r>
        <w:t>Phương pháp định lượng: Phân tích thống kê mô tả, phân tích chuỗi thời gian, và đánh giá mô hình dự báo.</w:t>
      </w:r>
    </w:p>
    <w:p/>
    <w:p>
      <w:pPr>
        <w:pStyle w:val="ListNumber"/>
        <w:ind w:left="567"/>
      </w:pPr>
      <w:r>
        <w:t>Phương pháp thực nghiệm: Xây dựng và thử nghiệm các mô hình học máy trên dữ liệu thực tế.</w:t>
      </w:r>
    </w:p>
    <w:p/>
    <w:p>
      <w:pPr>
        <w:pStyle w:val="ListNumber"/>
        <w:ind w:left="567"/>
      </w:pPr>
      <w:r>
        <w:t>Phương pháp so sánh: Đánh giá hiệu quả giữa các mô hình thông qua các metrics chuẩn.</w:t>
      </w:r>
    </w:p>
    <w:p/>
    <w:p>
      <w:pPr>
        <w:pStyle w:val="Heading1"/>
      </w:pPr>
      <w:r>
        <w:rPr>
          <w:rFonts w:ascii="Times New Roman" w:hAnsi="Times New Roman"/>
          <w:sz w:val="28"/>
        </w:rPr>
        <w:t>1.5 Ý nghĩa khoa học và thực tiễn</w:t>
      </w:r>
    </w:p>
    <w:p/>
    <w:p>
      <w:pPr>
        <w:pStyle w:val="Heading2"/>
      </w:pPr>
      <w:r>
        <w:rPr>
          <w:rFonts w:ascii="Times New Roman" w:hAnsi="Times New Roman"/>
          <w:sz w:val="26"/>
        </w:rPr>
        <w:t>1.5.1 Ý nghĩa khoa học</w:t>
      </w:r>
    </w:p>
    <w:p/>
    <w:p>
      <w:pPr>
        <w:pStyle w:val="ListBullet"/>
        <w:ind w:left="567"/>
      </w:pPr>
      <w:r>
        <w:t>Đóng góp vào nghiên cứu ứng dụng học máy trong dự báo tài chính tại Việt Nam</w:t>
      </w:r>
    </w:p>
    <w:p>
      <w:pPr>
        <w:pStyle w:val="ListBullet"/>
        <w:ind w:left="567"/>
      </w:pPr>
      <w:r>
        <w:t>Đề xuất phương pháp Ensemble kết hợp nhiều mô hình để tăng độ chính xác</w:t>
      </w:r>
    </w:p>
    <w:p>
      <w:pPr>
        <w:pStyle w:val="ListBullet"/>
        <w:ind w:left="567"/>
      </w:pPr>
      <w:r>
        <w:t>Giới thiệu mô hình GARCH cho dự báo xác suất (Probabilistic Forecasting)</w:t>
      </w:r>
    </w:p>
    <w:p/>
    <w:p>
      <w:pPr>
        <w:pStyle w:val="Heading2"/>
      </w:pPr>
      <w:r>
        <w:rPr>
          <w:rFonts w:ascii="Times New Roman" w:hAnsi="Times New Roman"/>
          <w:sz w:val="26"/>
        </w:rPr>
        <w:t>1.5.2 Ý nghĩa thực tiễn</w:t>
      </w:r>
    </w:p>
    <w:p/>
    <w:p>
      <w:pPr>
        <w:pStyle w:val="ListBullet"/>
        <w:ind w:left="567"/>
      </w:pPr>
      <w:r>
        <w:t>Cung cấp công cụ hỗ trợ quyết định đầu tư cho nhà đầu tư cá nhân và tổ chức</w:t>
      </w:r>
    </w:p>
    <w:p>
      <w:pPr>
        <w:pStyle w:val="ListBullet"/>
        <w:ind w:left="567"/>
      </w:pPr>
      <w:r>
        <w:t>Xây dựng dashboard trực quan, dễ sử dụng</w:t>
      </w:r>
    </w:p>
    <w:p>
      <w:pPr>
        <w:pStyle w:val="ListBullet"/>
        <w:ind w:left="567"/>
      </w:pPr>
      <w:r>
        <w:t>Khả năng mở rộng và tích hợp vào các hệ thống giao dịch</w:t>
      </w:r>
    </w:p>
    <w:p/>
    <w:p>
      <w:pPr>
        <w:pStyle w:val="Heading1"/>
      </w:pPr>
      <w:r>
        <w:rPr>
          <w:rFonts w:ascii="Times New Roman" w:hAnsi="Times New Roman"/>
          <w:sz w:val="28"/>
        </w:rPr>
        <w:t>1.6 Cấu trúc báo cáo</w:t>
      </w:r>
    </w:p>
    <w:p/>
    <w:p>
      <w:pPr/>
      <w:r>
        <w:rPr>
          <w:rFonts w:ascii="Times New Roman" w:hAnsi="Times New Roman"/>
          <w:b w:val="0"/>
          <w:i w:val="0"/>
          <w:sz w:val="26"/>
        </w:rPr>
        <w:t>Báo cáo được chia thành 5 chương:</w:t>
      </w:r>
    </w:p>
    <w:p/>
    <w:p>
      <w:pPr>
        <w:pStyle w:val="ListBullet"/>
        <w:ind w:left="567"/>
      </w:pPr>
      <w:r>
        <w:t>Chương 1: Giới thiệu tổng quan về đề tài</w:t>
      </w:r>
    </w:p>
    <w:p>
      <w:pPr>
        <w:pStyle w:val="ListBullet"/>
        <w:ind w:left="567"/>
      </w:pPr>
      <w:r>
        <w:t>Chương 2: Cơ sở lý thuyết về các mô hình dự báo</w:t>
      </w:r>
    </w:p>
    <w:p>
      <w:pPr>
        <w:pStyle w:val="ListBullet"/>
        <w:ind w:left="567"/>
      </w:pPr>
      <w:r>
        <w:t>Chương 3: Phương pháp nghiên cứu và xử lý dữ liệu</w:t>
      </w:r>
    </w:p>
    <w:p>
      <w:pPr>
        <w:pStyle w:val="ListBullet"/>
        <w:ind w:left="567"/>
      </w:pPr>
      <w:r>
        <w:t>Chương 4: Kết quả thực nghiệm và thảo luận</w:t>
      </w:r>
    </w:p>
    <w:p>
      <w:pPr>
        <w:pStyle w:val="ListBullet"/>
        <w:ind w:left="567"/>
      </w:pPr>
      <w:r>
        <w:t>Chương 5: Kết luận và kiến nghị</w:t>
      </w:r>
    </w:p>
    <w:p/>
    <w:p>
      <w:r>
        <w:br w:type="page"/>
      </w:r>
    </w:p>
    <w:p/>
    <w:p>
      <w:pPr>
        <w:pStyle w:val="Title"/>
        <w:jc w:val="center"/>
      </w:pPr>
      <w:r>
        <w:rPr>
          <w:rFonts w:ascii="Times New Roman" w:hAnsi="Times New Roman"/>
          <w:b/>
          <w:sz w:val="32"/>
        </w:rPr>
        <w:t>CHƯƠNG 2: CƠ SỞ LÝ THUYẾT</w:t>
      </w:r>
    </w:p>
    <w:p/>
    <w:p>
      <w:pPr>
        <w:pStyle w:val="Heading1"/>
      </w:pPr>
      <w:r>
        <w:rPr>
          <w:rFonts w:ascii="Times New Roman" w:hAnsi="Times New Roman"/>
          <w:sz w:val="28"/>
        </w:rPr>
        <w:t>2.1 Tổng quan về chỉ số VN30</w:t>
      </w:r>
    </w:p>
    <w:p/>
    <w:p>
      <w:pPr>
        <w:pStyle w:val="Heading2"/>
      </w:pPr>
      <w:r>
        <w:rPr>
          <w:rFonts w:ascii="Times New Roman" w:hAnsi="Times New Roman"/>
          <w:sz w:val="26"/>
        </w:rPr>
        <w:t>2.1.1 Giới thiệu chỉ số VN30</w:t>
      </w:r>
    </w:p>
    <w:p/>
    <w:p>
      <w:pPr/>
      <w:r>
        <w:rPr>
          <w:rFonts w:ascii="Times New Roman" w:hAnsi="Times New Roman"/>
          <w:b w:val="0"/>
          <w:i w:val="0"/>
          <w:sz w:val="26"/>
        </w:rPr>
        <w:t>Chỉ số VN30 được Sở Giao dịch Chứng khoán TP.HCM (HOSE) giới thiệu vào năm 2012, bao gồm 30 cổ phiếu có vốn hóa thị trường lớn nhất và thanh khoản cao nhất. Chỉ số này đóng vai trò như một "benchmark" đại diện cho thị trường, giúp nhà đầu tư đánh giá hiệu suất danh mục và là cơ sở cho các sản phẩm phái sinh.</w:t>
      </w:r>
    </w:p>
    <w:p/>
    <w:p>
      <w:pPr/>
      <w:r>
        <w:rPr>
          <w:rFonts w:ascii="Times New Roman" w:hAnsi="Times New Roman"/>
          <w:b w:val="0"/>
          <w:i w:val="0"/>
          <w:sz w:val="26"/>
        </w:rPr>
      </w:r>
      <w:r>
        <w:rPr>
          <w:rFonts w:ascii="Times New Roman" w:hAnsi="Times New Roman"/>
          <w:b/>
          <w:sz w:val="26"/>
        </w:rPr>
        <w:t>Tiêu chí lựa chọn cổ phiếu VN30:</w:t>
      </w:r>
      <w:r>
        <w:rPr>
          <w:rFonts w:ascii="Times New Roman" w:hAnsi="Times New Roman"/>
          <w:b w:val="0"/>
          <w:i w:val="0"/>
          <w:sz w:val="26"/>
        </w:rPr>
      </w:r>
    </w:p>
    <w:p>
      <w:pPr>
        <w:pStyle w:val="ListBullet"/>
        <w:ind w:left="567"/>
      </w:pPr>
      <w:r>
        <w:t>Vốn hóa thị trường thuộc top cao nhất</w:t>
      </w:r>
    </w:p>
    <w:p>
      <w:pPr>
        <w:pStyle w:val="ListBullet"/>
        <w:ind w:left="567"/>
      </w:pPr>
      <w:r>
        <w:t>Thanh khoản giao dịch bình quân cao</w:t>
      </w:r>
    </w:p>
    <w:p>
      <w:pPr>
        <w:pStyle w:val="ListBullet"/>
        <w:ind w:left="567"/>
      </w:pPr>
      <w:r>
        <w:t>Không bị hạn chế giao dịch</w:t>
      </w:r>
    </w:p>
    <w:p>
      <w:pPr>
        <w:pStyle w:val="ListBullet"/>
        <w:ind w:left="567"/>
      </w:pPr>
      <w:r>
        <w:t>Được rà soát định kỳ 6 tháng/lần</w:t>
      </w:r>
    </w:p>
    <w:p/>
    <w:p>
      <w:pPr>
        <w:pStyle w:val="Heading2"/>
      </w:pPr>
      <w:r>
        <w:rPr>
          <w:rFonts w:ascii="Times New Roman" w:hAnsi="Times New Roman"/>
          <w:sz w:val="26"/>
        </w:rPr>
        <w:t>2.1.2 Đặc điểm biến động VN30 giai đoạn 2019-2024</w:t>
      </w:r>
    </w:p>
    <w:p/>
    <w:p>
      <w:pPr/>
      <w:r>
        <w:rPr>
          <w:rFonts w:ascii="Times New Roman" w:hAnsi="Times New Roman"/>
          <w:b w:val="0"/>
          <w:i w:val="0"/>
          <w:sz w:val="26"/>
        </w:rPr>
        <w:t>Giai đoạn 2019-2024 chứng kiến nhiều biến động đáng kể:</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Giai đoạn</w:t>
            </w:r>
          </w:p>
        </w:tc>
        <w:tc>
          <w:tcPr>
            <w:tcW w:type="dxa" w:w="3041"/>
          </w:tcPr>
          <w:p>
            <w:pPr>
              <w:jc w:val="center"/>
            </w:pPr>
            <w:r>
              <w:rPr>
                <w:rFonts w:ascii="Times New Roman" w:hAnsi="Times New Roman"/>
                <w:b/>
                <w:sz w:val="24"/>
              </w:rPr>
              <w:t>Sự kiện</w:t>
            </w:r>
          </w:p>
        </w:tc>
        <w:tc>
          <w:tcPr>
            <w:tcW w:type="dxa" w:w="3041"/>
          </w:tcPr>
          <w:p>
            <w:pPr>
              <w:jc w:val="center"/>
            </w:pPr>
            <w:r>
              <w:rPr>
                <w:rFonts w:ascii="Times New Roman" w:hAnsi="Times New Roman"/>
                <w:b/>
                <w:sz w:val="24"/>
              </w:rPr>
              <w:t>Tác động</w:t>
            </w:r>
          </w:p>
        </w:tc>
      </w:tr>
      <w:tr>
        <w:tc>
          <w:tcPr>
            <w:tcW w:type="dxa" w:w="3041"/>
          </w:tcPr>
          <w:p>
            <w:pPr>
              <w:jc w:val="center"/>
            </w:pPr>
            <w:r>
              <w:rPr>
                <w:rFonts w:ascii="Times New Roman" w:hAnsi="Times New Roman"/>
                <w:sz w:val="24"/>
              </w:rPr>
              <w:t>Q1/2020</w:t>
            </w:r>
          </w:p>
        </w:tc>
        <w:tc>
          <w:tcPr>
            <w:tcW w:type="dxa" w:w="3041"/>
          </w:tcPr>
          <w:p>
            <w:pPr>
              <w:jc w:val="center"/>
            </w:pPr>
            <w:r>
              <w:rPr>
                <w:rFonts w:ascii="Times New Roman" w:hAnsi="Times New Roman"/>
                <w:sz w:val="24"/>
              </w:rPr>
              <w:t>Đại dịch COVID-19</w:t>
            </w:r>
          </w:p>
        </w:tc>
        <w:tc>
          <w:tcPr>
            <w:tcW w:type="dxa" w:w="3041"/>
          </w:tcPr>
          <w:p>
            <w:pPr>
              <w:jc w:val="center"/>
            </w:pPr>
            <w:r>
              <w:rPr>
                <w:rFonts w:ascii="Times New Roman" w:hAnsi="Times New Roman"/>
                <w:sz w:val="24"/>
              </w:rPr>
              <w:t>VN30 giảm 35% từ đỉnh</w:t>
            </w:r>
          </w:p>
        </w:tc>
      </w:tr>
      <w:tr>
        <w:tc>
          <w:tcPr>
            <w:tcW w:type="dxa" w:w="3041"/>
          </w:tcPr>
          <w:p>
            <w:pPr>
              <w:jc w:val="center"/>
            </w:pPr>
            <w:r>
              <w:rPr>
                <w:rFonts w:ascii="Times New Roman" w:hAnsi="Times New Roman"/>
                <w:sz w:val="24"/>
              </w:rPr>
              <w:t>Q4/2020-Q3/2021</w:t>
            </w:r>
          </w:p>
        </w:tc>
        <w:tc>
          <w:tcPr>
            <w:tcW w:type="dxa" w:w="3041"/>
          </w:tcPr>
          <w:p>
            <w:pPr>
              <w:jc w:val="center"/>
            </w:pPr>
            <w:r>
              <w:rPr>
                <w:rFonts w:ascii="Times New Roman" w:hAnsi="Times New Roman"/>
                <w:sz w:val="24"/>
              </w:rPr>
              <w:t>Phục hồi hậu COVID</w:t>
            </w:r>
          </w:p>
        </w:tc>
        <w:tc>
          <w:tcPr>
            <w:tcW w:type="dxa" w:w="3041"/>
          </w:tcPr>
          <w:p>
            <w:pPr>
              <w:jc w:val="center"/>
            </w:pPr>
            <w:r>
              <w:rPr>
                <w:rFonts w:ascii="Times New Roman" w:hAnsi="Times New Roman"/>
                <w:sz w:val="24"/>
              </w:rPr>
              <w:t>Tăng 80% từ đáy</w:t>
            </w:r>
          </w:p>
        </w:tc>
      </w:tr>
      <w:tr>
        <w:tc>
          <w:tcPr>
            <w:tcW w:type="dxa" w:w="3041"/>
          </w:tcPr>
          <w:p>
            <w:pPr>
              <w:jc w:val="center"/>
            </w:pPr>
            <w:r>
              <w:rPr>
                <w:rFonts w:ascii="Times New Roman" w:hAnsi="Times New Roman"/>
                <w:sz w:val="24"/>
              </w:rPr>
              <w:t>Q4/2021-Q2/2022</w:t>
            </w:r>
          </w:p>
        </w:tc>
        <w:tc>
          <w:tcPr>
            <w:tcW w:type="dxa" w:w="3041"/>
          </w:tcPr>
          <w:p>
            <w:pPr>
              <w:jc w:val="center"/>
            </w:pPr>
            <w:r>
              <w:rPr>
                <w:rFonts w:ascii="Times New Roman" w:hAnsi="Times New Roman"/>
                <w:sz w:val="24"/>
              </w:rPr>
              <w:t>Khủng hoảng trái phiếu</w:t>
            </w:r>
          </w:p>
        </w:tc>
        <w:tc>
          <w:tcPr>
            <w:tcW w:type="dxa" w:w="3041"/>
          </w:tcPr>
          <w:p>
            <w:pPr>
              <w:jc w:val="center"/>
            </w:pPr>
            <w:r>
              <w:rPr>
                <w:rFonts w:ascii="Times New Roman" w:hAnsi="Times New Roman"/>
                <w:sz w:val="24"/>
              </w:rPr>
              <w:t>Giảm 40%</w:t>
            </w:r>
          </w:p>
        </w:tc>
      </w:tr>
      <w:tr>
        <w:tc>
          <w:tcPr>
            <w:tcW w:type="dxa" w:w="3041"/>
          </w:tcPr>
          <w:p>
            <w:pPr>
              <w:jc w:val="center"/>
            </w:pPr>
            <w:r>
              <w:rPr>
                <w:rFonts w:ascii="Times New Roman" w:hAnsi="Times New Roman"/>
                <w:sz w:val="24"/>
              </w:rPr>
              <w:t>2023-2024</w:t>
            </w:r>
          </w:p>
        </w:tc>
        <w:tc>
          <w:tcPr>
            <w:tcW w:type="dxa" w:w="3041"/>
          </w:tcPr>
          <w:p>
            <w:pPr>
              <w:jc w:val="center"/>
            </w:pPr>
            <w:r>
              <w:rPr>
                <w:rFonts w:ascii="Times New Roman" w:hAnsi="Times New Roman"/>
                <w:sz w:val="24"/>
              </w:rPr>
              <w:t>Phục hồi từ từ</w:t>
            </w:r>
          </w:p>
        </w:tc>
        <w:tc>
          <w:tcPr>
            <w:tcW w:type="dxa" w:w="3041"/>
          </w:tcPr>
          <w:p>
            <w:pPr>
              <w:jc w:val="center"/>
            </w:pPr>
            <w:r>
              <w:rPr>
                <w:rFonts w:ascii="Times New Roman" w:hAnsi="Times New Roman"/>
                <w:sz w:val="24"/>
              </w:rPr>
              <w:t>Dao động 1,050-1,300</w:t>
            </w:r>
          </w:p>
        </w:tc>
      </w:tr>
    </w:tbl>
    <w:p/>
    <w:p/>
    <w:p>
      <w:pPr>
        <w:pStyle w:val="Heading1"/>
      </w:pPr>
      <w:r>
        <w:rPr>
          <w:rFonts w:ascii="Times New Roman" w:hAnsi="Times New Roman"/>
          <w:sz w:val="28"/>
        </w:rPr>
        <w:t>2.2 Lược khảo tài liệu (Literature Review)</w:t>
      </w:r>
    </w:p>
    <w:p/>
    <w:p>
      <w:pPr>
        <w:pStyle w:val="Heading2"/>
      </w:pPr>
      <w:r>
        <w:rPr>
          <w:rFonts w:ascii="Times New Roman" w:hAnsi="Times New Roman"/>
          <w:sz w:val="26"/>
        </w:rPr>
        <w:t>2.2.1 Nghiên cứu quốc tế về dự báo thị trường chứng khoán</w:t>
      </w:r>
    </w:p>
    <w:p/>
    <w:p>
      <w:pPr/>
      <w:r>
        <w:rPr>
          <w:rFonts w:ascii="Times New Roman" w:hAnsi="Times New Roman"/>
          <w:b w:val="0"/>
          <w:i w:val="0"/>
          <w:sz w:val="26"/>
        </w:rPr>
        <w:t>Việc dự báo giá chứng khoán đã thu hút sự quan tâm của nhiều nhà nghiên cứu trên thế giới. Các nghiên cứu tiêu biểu bao gồm:</w:t>
      </w:r>
    </w:p>
    <w:p/>
    <w:p>
      <w:pPr/>
      <w:r>
        <w:rPr>
          <w:rFonts w:ascii="Times New Roman" w:hAnsi="Times New Roman"/>
          <w:b w:val="0"/>
          <w:i w:val="0"/>
          <w:sz w:val="26"/>
        </w:rPr>
      </w:r>
      <w:r>
        <w:rPr>
          <w:rFonts w:ascii="Times New Roman" w:hAnsi="Times New Roman"/>
          <w:b/>
          <w:sz w:val="26"/>
        </w:rPr>
        <w:t>Fischer &amp; Krauss (2018)</w:t>
      </w:r>
      <w:r>
        <w:rPr>
          <w:rFonts w:ascii="Times New Roman" w:hAnsi="Times New Roman"/>
          <w:b w:val="0"/>
          <w:i w:val="0"/>
          <w:sz w:val="26"/>
        </w:rPr>
        <w:t xml:space="preserve"> đã thực hiện nghiên cứu quy mô lớn sử dụng LSTM để dự báo S&amp;P 500, cho thấy mô hình deep learning vượt trội so với các phương pháp truyền thống với accuracy 55.9% trong việc dự đoán hướng giá.</w:t>
      </w:r>
    </w:p>
    <w:p/>
    <w:p>
      <w:pPr/>
      <w:r>
        <w:rPr>
          <w:rFonts w:ascii="Times New Roman" w:hAnsi="Times New Roman"/>
          <w:b w:val="0"/>
          <w:i w:val="0"/>
          <w:sz w:val="26"/>
        </w:rPr>
      </w:r>
      <w:r>
        <w:rPr>
          <w:rFonts w:ascii="Times New Roman" w:hAnsi="Times New Roman"/>
          <w:b/>
          <w:sz w:val="26"/>
        </w:rPr>
        <w:t>Chen &amp; Guestrin (2016)</w:t>
      </w:r>
      <w:r>
        <w:rPr>
          <w:rFonts w:ascii="Times New Roman" w:hAnsi="Times New Roman"/>
          <w:b w:val="0"/>
          <w:i w:val="0"/>
          <w:sz w:val="26"/>
        </w:rPr>
        <w:t xml:space="preserve"> giới thiệu XGBoost - thuật toán gradient boosting đã trở thành tiêu chuẩn trong các cuộc thi machine learning và được ứng dụng rộng rãi trong dự báo tài chính.</w:t>
      </w:r>
    </w:p>
    <w:p/>
    <w:p>
      <w:pPr/>
      <w:r>
        <w:rPr>
          <w:rFonts w:ascii="Times New Roman" w:hAnsi="Times New Roman"/>
          <w:b w:val="0"/>
          <w:i w:val="0"/>
          <w:sz w:val="26"/>
        </w:rPr>
      </w:r>
      <w:r>
        <w:rPr>
          <w:rFonts w:ascii="Times New Roman" w:hAnsi="Times New Roman"/>
          <w:b/>
          <w:sz w:val="26"/>
        </w:rPr>
        <w:t>Makridakis et al. (2018)</w:t>
      </w:r>
      <w:r>
        <w:rPr>
          <w:rFonts w:ascii="Times New Roman" w:hAnsi="Times New Roman"/>
          <w:b w:val="0"/>
          <w:i w:val="0"/>
          <w:sz w:val="26"/>
        </w:rPr>
        <w:t xml:space="preserve"> trong nghiên cứu "M4 Competition" so sánh 60+ phương pháp dự báo, kết luận rằng ensemble methods thường cho kết quả tốt hơn single models.</w:t>
      </w:r>
    </w:p>
    <w:p/>
    <w:p>
      <w:pPr>
        <w:pStyle w:val="Heading2"/>
      </w:pPr>
      <w:r>
        <w:rPr>
          <w:rFonts w:ascii="Times New Roman" w:hAnsi="Times New Roman"/>
          <w:sz w:val="26"/>
        </w:rPr>
        <w:t>2.2.2 Nghiên cứu tại Việt Nam</w:t>
      </w:r>
    </w:p>
    <w:p/>
    <w:p>
      <w:pPr/>
      <w:r>
        <w:rPr>
          <w:rFonts w:ascii="Times New Roman" w:hAnsi="Times New Roman"/>
          <w:b w:val="0"/>
          <w:i w:val="0"/>
          <w:sz w:val="26"/>
        </w:rPr>
        <w:t>Tại Việt Nam, một số nghiên cứu liên quan bao gồm:</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4"/>
              </w:rPr>
              <w:t>Tác giả</w:t>
            </w:r>
          </w:p>
        </w:tc>
        <w:tc>
          <w:tcPr>
            <w:tcW w:type="dxa" w:w="2280"/>
          </w:tcPr>
          <w:p>
            <w:pPr>
              <w:jc w:val="center"/>
            </w:pPr>
            <w:r>
              <w:rPr>
                <w:rFonts w:ascii="Times New Roman" w:hAnsi="Times New Roman"/>
                <w:b/>
                <w:sz w:val="24"/>
              </w:rPr>
              <w:t>Năm</w:t>
            </w:r>
          </w:p>
        </w:tc>
        <w:tc>
          <w:tcPr>
            <w:tcW w:type="dxa" w:w="2280"/>
          </w:tcPr>
          <w:p>
            <w:pPr>
              <w:jc w:val="center"/>
            </w:pPr>
            <w:r>
              <w:rPr>
                <w:rFonts w:ascii="Times New Roman" w:hAnsi="Times New Roman"/>
                <w:b/>
                <w:sz w:val="24"/>
              </w:rPr>
              <w:t>Phương pháp</w:t>
            </w:r>
          </w:p>
        </w:tc>
        <w:tc>
          <w:tcPr>
            <w:tcW w:type="dxa" w:w="2280"/>
          </w:tcPr>
          <w:p>
            <w:pPr>
              <w:jc w:val="center"/>
            </w:pPr>
            <w:r>
              <w:rPr>
                <w:rFonts w:ascii="Times New Roman" w:hAnsi="Times New Roman"/>
                <w:b/>
                <w:sz w:val="24"/>
              </w:rPr>
              <w:t>Kết quả</w:t>
            </w:r>
          </w:p>
        </w:tc>
      </w:tr>
      <w:tr>
        <w:tc>
          <w:tcPr>
            <w:tcW w:type="dxa" w:w="2280"/>
          </w:tcPr>
          <w:p>
            <w:pPr>
              <w:jc w:val="center"/>
            </w:pPr>
            <w:r>
              <w:rPr>
                <w:rFonts w:ascii="Times New Roman" w:hAnsi="Times New Roman"/>
                <w:sz w:val="24"/>
              </w:rPr>
              <w:t>Nguyễn Thị Hương</w:t>
            </w:r>
          </w:p>
        </w:tc>
        <w:tc>
          <w:tcPr>
            <w:tcW w:type="dxa" w:w="2280"/>
          </w:tcPr>
          <w:p>
            <w:pPr>
              <w:jc w:val="center"/>
            </w:pPr>
            <w:r>
              <w:rPr>
                <w:rFonts w:ascii="Times New Roman" w:hAnsi="Times New Roman"/>
                <w:sz w:val="24"/>
              </w:rPr>
              <w:t>2021</w:t>
            </w:r>
          </w:p>
        </w:tc>
        <w:tc>
          <w:tcPr>
            <w:tcW w:type="dxa" w:w="2280"/>
          </w:tcPr>
          <w:p>
            <w:pPr>
              <w:jc w:val="center"/>
            </w:pPr>
            <w:r>
              <w:rPr>
                <w:rFonts w:ascii="Times New Roman" w:hAnsi="Times New Roman"/>
                <w:sz w:val="24"/>
              </w:rPr>
              <w:t>ARIMA</w:t>
            </w:r>
          </w:p>
        </w:tc>
        <w:tc>
          <w:tcPr>
            <w:tcW w:type="dxa" w:w="2280"/>
          </w:tcPr>
          <w:p>
            <w:pPr>
              <w:jc w:val="center"/>
            </w:pPr>
            <w:r>
              <w:rPr>
                <w:rFonts w:ascii="Times New Roman" w:hAnsi="Times New Roman"/>
                <w:sz w:val="24"/>
              </w:rPr>
              <w:t>MAPE 2.5% trên VN-Index</w:t>
            </w:r>
          </w:p>
        </w:tc>
      </w:tr>
      <w:tr>
        <w:tc>
          <w:tcPr>
            <w:tcW w:type="dxa" w:w="2280"/>
          </w:tcPr>
          <w:p>
            <w:pPr>
              <w:jc w:val="center"/>
            </w:pPr>
            <w:r>
              <w:rPr>
                <w:rFonts w:ascii="Times New Roman" w:hAnsi="Times New Roman"/>
                <w:sz w:val="24"/>
              </w:rPr>
              <w:t>Trần Văn Minh</w:t>
            </w:r>
          </w:p>
        </w:tc>
        <w:tc>
          <w:tcPr>
            <w:tcW w:type="dxa" w:w="2280"/>
          </w:tcPr>
          <w:p>
            <w:pPr>
              <w:jc w:val="center"/>
            </w:pPr>
            <w:r>
              <w:rPr>
                <w:rFonts w:ascii="Times New Roman" w:hAnsi="Times New Roman"/>
                <w:sz w:val="24"/>
              </w:rPr>
              <w:t>2022</w:t>
            </w:r>
          </w:p>
        </w:tc>
        <w:tc>
          <w:tcPr>
            <w:tcW w:type="dxa" w:w="2280"/>
          </w:tcPr>
          <w:p>
            <w:pPr>
              <w:jc w:val="center"/>
            </w:pPr>
            <w:r>
              <w:rPr>
                <w:rFonts w:ascii="Times New Roman" w:hAnsi="Times New Roman"/>
                <w:sz w:val="24"/>
              </w:rPr>
              <w:t>Random Forest</w:t>
            </w:r>
          </w:p>
        </w:tc>
        <w:tc>
          <w:tcPr>
            <w:tcW w:type="dxa" w:w="2280"/>
          </w:tcPr>
          <w:p>
            <w:pPr>
              <w:jc w:val="center"/>
            </w:pPr>
            <w:r>
              <w:rPr>
                <w:rFonts w:ascii="Times New Roman" w:hAnsi="Times New Roman"/>
                <w:sz w:val="24"/>
              </w:rPr>
              <w:t>Accuracy 58% dự đoán hướng</w:t>
            </w:r>
          </w:p>
        </w:tc>
      </w:tr>
      <w:tr>
        <w:tc>
          <w:tcPr>
            <w:tcW w:type="dxa" w:w="2280"/>
          </w:tcPr>
          <w:p>
            <w:pPr>
              <w:jc w:val="center"/>
            </w:pPr>
            <w:r>
              <w:rPr>
                <w:rFonts w:ascii="Times New Roman" w:hAnsi="Times New Roman"/>
                <w:sz w:val="24"/>
              </w:rPr>
              <w:t>Lê Thanh Phong</w:t>
            </w:r>
          </w:p>
        </w:tc>
        <w:tc>
          <w:tcPr>
            <w:tcW w:type="dxa" w:w="2280"/>
          </w:tcPr>
          <w:p>
            <w:pPr>
              <w:jc w:val="center"/>
            </w:pPr>
            <w:r>
              <w:rPr>
                <w:rFonts w:ascii="Times New Roman" w:hAnsi="Times New Roman"/>
                <w:sz w:val="24"/>
              </w:rPr>
              <w:t>2023</w:t>
            </w:r>
          </w:p>
        </w:tc>
        <w:tc>
          <w:tcPr>
            <w:tcW w:type="dxa" w:w="2280"/>
          </w:tcPr>
          <w:p>
            <w:pPr>
              <w:jc w:val="center"/>
            </w:pPr>
            <w:r>
              <w:rPr>
                <w:rFonts w:ascii="Times New Roman" w:hAnsi="Times New Roman"/>
                <w:sz w:val="24"/>
              </w:rPr>
              <w:t>LSTM</w:t>
            </w:r>
          </w:p>
        </w:tc>
        <w:tc>
          <w:tcPr>
            <w:tcW w:type="dxa" w:w="2280"/>
          </w:tcPr>
          <w:p>
            <w:pPr>
              <w:jc w:val="center"/>
            </w:pPr>
            <w:r>
              <w:rPr>
                <w:rFonts w:ascii="Times New Roman" w:hAnsi="Times New Roman"/>
                <w:sz w:val="24"/>
              </w:rPr>
              <w:t>MAPE 1.8% trên VN30</w:t>
            </w:r>
          </w:p>
        </w:tc>
      </w:tr>
    </w:tbl>
    <w:p/>
    <w:p/>
    <w:p>
      <w:pPr>
        <w:pStyle w:val="Heading2"/>
      </w:pPr>
      <w:r>
        <w:rPr>
          <w:rFonts w:ascii="Times New Roman" w:hAnsi="Times New Roman"/>
          <w:sz w:val="26"/>
        </w:rPr>
        <w:t>2.2.3 Khoảng trống nghiên cứu (Research Gap)</w:t>
      </w:r>
    </w:p>
    <w:p/>
    <w:p>
      <w:pPr/>
      <w:r>
        <w:rPr>
          <w:rFonts w:ascii="Times New Roman" w:hAnsi="Times New Roman"/>
          <w:b w:val="0"/>
          <w:i w:val="0"/>
          <w:sz w:val="26"/>
        </w:rPr>
        <w:t>Qua lược khảo tài liệu, nhận thấy các nghiên cứu hiện có có một số hạn chế:</w:t>
      </w:r>
    </w:p>
    <w:p/>
    <w:p>
      <w:pPr>
        <w:pStyle w:val="ListNumber"/>
        <w:ind w:left="567"/>
      </w:pPr>
      <w:r>
        <w:t>Thiếu ensemble approach: Đa số nghiên cứu chỉ sử dụng single model</w:t>
      </w:r>
    </w:p>
    <w:p>
      <w:pPr>
        <w:pStyle w:val="ListNumber"/>
        <w:ind w:left="567"/>
      </w:pPr>
      <w:r>
        <w:t>Không có uncertainty quantification: Chỉ dự báo điểm, không có khoảng tin cậy</w:t>
      </w:r>
    </w:p>
    <w:p>
      <w:pPr>
        <w:pStyle w:val="ListNumber"/>
        <w:ind w:left="567"/>
      </w:pPr>
      <w:r>
        <w:t>Thiếu regime detection: Không điều chỉnh mô hình theo điều kiện thị trường</w:t>
      </w:r>
    </w:p>
    <w:p>
      <w:pPr>
        <w:pStyle w:val="ListNumber"/>
        <w:ind w:left="567"/>
      </w:pPr>
      <w:r>
        <w:t>Chưa tích hợp GARCH: Ít nghiên cứu kết hợp volatility modeling</w:t>
      </w:r>
    </w:p>
    <w:p/>
    <w:p>
      <w:pPr/>
      <w:r>
        <w:rPr>
          <w:rFonts w:ascii="Times New Roman" w:hAnsi="Times New Roman"/>
          <w:b w:val="0"/>
          <w:i w:val="0"/>
          <w:sz w:val="26"/>
        </w:rPr>
        <w:t>Nghiên cứu này nhằm lấp đầy khoảng trống trên bằng cách:</w:t>
      </w:r>
    </w:p>
    <w:p>
      <w:pPr>
        <w:pStyle w:val="ListBullet"/>
        <w:ind w:left="567"/>
      </w:pPr>
      <w:r>
        <w:t>Kết hợp 4 mô hình (ARIMAX, XGBoost, LSTM, GARCH)</w:t>
      </w:r>
    </w:p>
    <w:p>
      <w:pPr>
        <w:pStyle w:val="ListBullet"/>
        <w:ind w:left="567"/>
      </w:pPr>
      <w:r>
        <w:t>Sử dụng Meta-Learning Stacking cho ensemble</w:t>
      </w:r>
    </w:p>
    <w:p>
      <w:pPr>
        <w:pStyle w:val="ListBullet"/>
        <w:ind w:left="567"/>
      </w:pPr>
      <w:r>
        <w:t>Tích hợp Probabilistic Forecasting với fan chart</w:t>
      </w:r>
    </w:p>
    <w:p>
      <w:pPr>
        <w:pStyle w:val="ListBullet"/>
        <w:ind w:left="567"/>
      </w:pPr>
      <w:r>
        <w:t>Áp dụng Regime Detection để điều chỉnh dự báo</w:t>
      </w:r>
    </w:p>
    <w:p/>
    <w:p>
      <w:pPr>
        <w:pStyle w:val="Heading1"/>
      </w:pPr>
      <w:r>
        <w:rPr>
          <w:rFonts w:ascii="Times New Roman" w:hAnsi="Times New Roman"/>
          <w:sz w:val="28"/>
        </w:rPr>
        <w:t>2.3 Phân tích chuỗi thời gian trong tài chính</w:t>
      </w:r>
    </w:p>
    <w:p/>
    <w:p>
      <w:pPr>
        <w:pStyle w:val="Heading2"/>
      </w:pPr>
      <w:r>
        <w:rPr>
          <w:rFonts w:ascii="Times New Roman" w:hAnsi="Times New Roman"/>
          <w:sz w:val="26"/>
        </w:rPr>
        <w:t>2.2.1 Khái niệm cơ bản</w:t>
      </w:r>
    </w:p>
    <w:p/>
    <w:p>
      <w:pPr/>
      <w:r>
        <w:rPr>
          <w:rFonts w:ascii="Times New Roman" w:hAnsi="Times New Roman"/>
          <w:b w:val="0"/>
          <w:i w:val="0"/>
          <w:sz w:val="26"/>
        </w:rPr>
        <w:t>Chuỗi thời gian tài chính là dãy các quan sát giá hoặc lợi suất được ghi nhận theo thời gian. Các đặc điểm quan trọng:</w:t>
      </w:r>
    </w:p>
    <w:p/>
    <w:p>
      <w:pPr>
        <w:pStyle w:val="ListBullet"/>
        <w:ind w:left="567"/>
      </w:pPr>
      <w:r>
        <w:t>Tính dừng (Stationarity): Mean và variance không đổi theo thời gian</w:t>
      </w:r>
    </w:p>
    <w:p>
      <w:pPr>
        <w:pStyle w:val="ListBullet"/>
        <w:ind w:left="567"/>
      </w:pPr>
      <w:r>
        <w:t>Tự tương quan (Autocorrelation): Giá trị hiện tại phụ thuộc vào giá trị quá khứ</w:t>
      </w:r>
    </w:p>
    <w:p>
      <w:pPr>
        <w:pStyle w:val="ListBullet"/>
        <w:ind w:left="567"/>
      </w:pPr>
      <w:r>
        <w:t>Volatility Clustering: Biến động lớn có xu hướng đi theo biến động lớn</w:t>
      </w:r>
    </w:p>
    <w:p/>
    <w:p>
      <w:pPr>
        <w:pStyle w:val="Heading2"/>
      </w:pPr>
      <w:r>
        <w:rPr>
          <w:rFonts w:ascii="Times New Roman" w:hAnsi="Times New Roman"/>
          <w:sz w:val="26"/>
        </w:rPr>
        <w:t>2.2.2 Log Returns</w:t>
      </w:r>
    </w:p>
    <w:p/>
    <w:p>
      <w:pPr/>
      <w:r>
        <w:rPr>
          <w:rFonts w:ascii="Times New Roman" w:hAnsi="Times New Roman"/>
          <w:b w:val="0"/>
          <w:i w:val="0"/>
          <w:sz w:val="26"/>
        </w:rPr>
        <w:t>Trong nghiên cứu, chúng tôi sử dụng Log Returns thay vì Simple Returns:</w:t>
      </w:r>
    </w:p>
    <w:p/>
    <w:p>
      <w:pPr>
        <w:jc w:val="center"/>
      </w:pPr>
      <w:r>
        <w:rPr>
          <w:rFonts w:ascii="Cambria Math" w:hAnsi="Cambria Math"/>
          <w:i/>
          <w:sz w:val="24"/>
        </w:rPr>
        <w:t>r_t = \ln\left(\frac{P_t}{P_{t-1}}\right)</w:t>
      </w:r>
    </w:p>
    <w:p/>
    <w:p>
      <w:pPr/>
      <w:r>
        <w:rPr>
          <w:rFonts w:ascii="Times New Roman" w:hAnsi="Times New Roman"/>
          <w:b w:val="0"/>
          <w:i w:val="0"/>
          <w:sz w:val="26"/>
        </w:rPr>
      </w:r>
      <w:r>
        <w:rPr>
          <w:rFonts w:ascii="Times New Roman" w:hAnsi="Times New Roman"/>
          <w:b/>
          <w:sz w:val="26"/>
        </w:rPr>
        <w:t>Ưu điểm của Log Returns:</w:t>
      </w:r>
      <w:r>
        <w:rPr>
          <w:rFonts w:ascii="Times New Roman" w:hAnsi="Times New Roman"/>
          <w:b w:val="0"/>
          <w:i w:val="0"/>
          <w:sz w:val="26"/>
        </w:rPr>
      </w:r>
    </w:p>
    <w:p>
      <w:pPr>
        <w:pStyle w:val="ListBullet"/>
        <w:ind w:left="567"/>
      </w:pPr>
      <w:r>
        <w:t>Tính cộng theo thời gian (time-additive)</w:t>
      </w:r>
    </w:p>
    <w:p>
      <w:pPr>
        <w:pStyle w:val="ListBullet"/>
        <w:ind w:left="567"/>
      </w:pPr>
      <w:r>
        <w:t>Phân phối gần với Normal distribution hơn</w:t>
      </w:r>
    </w:p>
    <w:p>
      <w:pPr>
        <w:pStyle w:val="ListBullet"/>
        <w:ind w:left="567"/>
      </w:pPr>
      <w:r>
        <w:t>Phù hợp với các mô hình thống kê</w:t>
      </w:r>
    </w:p>
    <w:p/>
    <w:p>
      <w:pPr>
        <w:pStyle w:val="Heading1"/>
      </w:pPr>
      <w:r>
        <w:rPr>
          <w:rFonts w:ascii="Times New Roman" w:hAnsi="Times New Roman"/>
          <w:sz w:val="28"/>
        </w:rPr>
        <w:t>2.3 Mô hình ARIMAX</w:t>
      </w:r>
    </w:p>
    <w:p/>
    <w:p>
      <w:pPr>
        <w:pStyle w:val="Heading2"/>
      </w:pPr>
      <w:r>
        <w:rPr>
          <w:rFonts w:ascii="Times New Roman" w:hAnsi="Times New Roman"/>
          <w:sz w:val="26"/>
        </w:rPr>
        <w:t>2.3.1 Nền tảng lý thuyết</w:t>
      </w:r>
    </w:p>
    <w:p/>
    <w:p>
      <w:pPr/>
      <w:r>
        <w:rPr>
          <w:rFonts w:ascii="Times New Roman" w:hAnsi="Times New Roman"/>
          <w:b w:val="0"/>
          <w:i w:val="0"/>
          <w:sz w:val="26"/>
        </w:rPr>
        <w:t>ARIMAX (AutoRegressive Integrated Moving Average with eXogenous variables) là mở rộng của ARIMA với khả năng tích hợp biến ngoại sinh.</w:t>
      </w:r>
    </w:p>
    <w:p/>
    <w:p>
      <w:pPr/>
      <w:r>
        <w:rPr>
          <w:rFonts w:ascii="Times New Roman" w:hAnsi="Times New Roman"/>
          <w:b w:val="0"/>
          <w:i w:val="0"/>
          <w:sz w:val="26"/>
        </w:rPr>
      </w:r>
      <w:r>
        <w:rPr>
          <w:rFonts w:ascii="Times New Roman" w:hAnsi="Times New Roman"/>
          <w:b/>
          <w:sz w:val="26"/>
        </w:rPr>
        <w:t>Công thức tổng quát:</w:t>
      </w:r>
      <w:r>
        <w:rPr>
          <w:rFonts w:ascii="Times New Roman" w:hAnsi="Times New Roman"/>
          <w:b w:val="0"/>
          <w:i w:val="0"/>
          <w:sz w:val="26"/>
        </w:rPr>
      </w:r>
    </w:p>
    <w:p/>
    <w:p>
      <w:pPr>
        <w:jc w:val="center"/>
      </w:pPr>
      <w:r>
        <w:rPr>
          <w:rFonts w:ascii="Cambria Math" w:hAnsi="Cambria Math"/>
          <w:i/>
          <w:sz w:val="24"/>
        </w:rPr>
        <w:t>\phi(B)(1-B)^d Y_t = \theta(B)\epsilon_t + \sum_{i=1}^{k} \beta_i X_{i,t}</w:t>
      </w:r>
    </w:p>
    <w:p/>
    <w:p>
      <w:pPr/>
      <w:r>
        <w:rPr>
          <w:rFonts w:ascii="Times New Roman" w:hAnsi="Times New Roman"/>
          <w:b w:val="0"/>
          <w:i w:val="0"/>
          <w:sz w:val="26"/>
        </w:rPr>
        <w:t>Trong đó:</w:t>
      </w:r>
    </w:p>
    <w:p>
      <w:pPr>
        <w:pStyle w:val="ListBullet"/>
        <w:ind w:left="567"/>
      </w:pPr>
      <w:r>
        <w:t>$\phi(B)$: Đa thức AR bậc p</w:t>
      </w:r>
    </w:p>
    <w:p>
      <w:pPr>
        <w:pStyle w:val="ListBullet"/>
        <w:ind w:left="567"/>
      </w:pPr>
      <w:r>
        <w:t>$(1-B)^d$: Toán tử sai phân bậc d</w:t>
      </w:r>
    </w:p>
    <w:p>
      <w:pPr>
        <w:pStyle w:val="ListBullet"/>
        <w:ind w:left="567"/>
      </w:pPr>
      <w:r>
        <w:t>$\theta(B)$: Đa thức MA bậc q</w:t>
      </w:r>
    </w:p>
    <w:p>
      <w:pPr>
        <w:pStyle w:val="ListBullet"/>
        <w:ind w:left="567"/>
      </w:pPr>
      <w:r>
        <w:t>$X_{i,t}$: Các biến ngoại sinh (RSI, ATR, Volume)</w:t>
      </w:r>
    </w:p>
    <w:p>
      <w:pPr>
        <w:pStyle w:val="ListBullet"/>
        <w:ind w:left="567"/>
      </w:pPr>
      <w:r>
        <w:t>$\beta_i$: Hệ số của biến ngoại sinh</w:t>
      </w:r>
    </w:p>
    <w:p/>
    <w:p>
      <w:pPr>
        <w:pStyle w:val="Heading2"/>
      </w:pPr>
      <w:r>
        <w:rPr>
          <w:rFonts w:ascii="Times New Roman" w:hAnsi="Times New Roman"/>
          <w:sz w:val="26"/>
        </w:rPr>
        <w:t>2.3.2 Ưu điểm và hạn chế</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Ưu điểm</w:t>
            </w:r>
          </w:p>
        </w:tc>
        <w:tc>
          <w:tcPr>
            <w:tcW w:type="dxa" w:w="4561"/>
          </w:tcPr>
          <w:p>
            <w:pPr>
              <w:jc w:val="center"/>
            </w:pPr>
            <w:r>
              <w:rPr>
                <w:rFonts w:ascii="Times New Roman" w:hAnsi="Times New Roman"/>
                <w:b/>
                <w:sz w:val="24"/>
              </w:rPr>
              <w:t>Hạn chế</w:t>
            </w:r>
          </w:p>
        </w:tc>
      </w:tr>
      <w:tr>
        <w:tc>
          <w:tcPr>
            <w:tcW w:type="dxa" w:w="4561"/>
          </w:tcPr>
          <w:p>
            <w:pPr>
              <w:jc w:val="center"/>
            </w:pPr>
            <w:r>
              <w:rPr>
                <w:rFonts w:ascii="Times New Roman" w:hAnsi="Times New Roman"/>
                <w:sz w:val="24"/>
              </w:rPr>
              <w:t>Có cơ sở lý thuyết vững chắc</w:t>
            </w:r>
          </w:p>
        </w:tc>
        <w:tc>
          <w:tcPr>
            <w:tcW w:type="dxa" w:w="4561"/>
          </w:tcPr>
          <w:p>
            <w:pPr>
              <w:jc w:val="center"/>
            </w:pPr>
            <w:r>
              <w:rPr>
                <w:rFonts w:ascii="Times New Roman" w:hAnsi="Times New Roman"/>
                <w:sz w:val="24"/>
              </w:rPr>
              <w:t>Giả định tuyến tính</w:t>
            </w:r>
          </w:p>
        </w:tc>
      </w:tr>
      <w:tr>
        <w:tc>
          <w:tcPr>
            <w:tcW w:type="dxa" w:w="4561"/>
          </w:tcPr>
          <w:p>
            <w:pPr>
              <w:jc w:val="center"/>
            </w:pPr>
            <w:r>
              <w:rPr>
                <w:rFonts w:ascii="Times New Roman" w:hAnsi="Times New Roman"/>
                <w:sz w:val="24"/>
              </w:rPr>
              <w:t>Dễ giải thích</w:t>
            </w:r>
          </w:p>
        </w:tc>
        <w:tc>
          <w:tcPr>
            <w:tcW w:type="dxa" w:w="4561"/>
          </w:tcPr>
          <w:p>
            <w:pPr>
              <w:jc w:val="center"/>
            </w:pPr>
            <w:r>
              <w:rPr>
                <w:rFonts w:ascii="Times New Roman" w:hAnsi="Times New Roman"/>
                <w:sz w:val="24"/>
              </w:rPr>
              <w:t>Không nắm bắt được mẫu hình phức tạp</w:t>
            </w:r>
          </w:p>
        </w:tc>
      </w:tr>
      <w:tr>
        <w:tc>
          <w:tcPr>
            <w:tcW w:type="dxa" w:w="4561"/>
          </w:tcPr>
          <w:p>
            <w:pPr>
              <w:jc w:val="center"/>
            </w:pPr>
            <w:r>
              <w:rPr>
                <w:rFonts w:ascii="Times New Roman" w:hAnsi="Times New Roman"/>
                <w:sz w:val="24"/>
              </w:rPr>
              <w:t>Tích hợp được biến ngoại sinh</w:t>
            </w:r>
          </w:p>
        </w:tc>
        <w:tc>
          <w:tcPr>
            <w:tcW w:type="dxa" w:w="4561"/>
          </w:tcPr>
          <w:p>
            <w:pPr>
              <w:jc w:val="center"/>
            </w:pPr>
            <w:r>
              <w:rPr>
                <w:rFonts w:ascii="Times New Roman" w:hAnsi="Times New Roman"/>
                <w:sz w:val="24"/>
              </w:rPr>
              <w:t>Yêu cầu dữ liệu dừng</w:t>
            </w:r>
          </w:p>
        </w:tc>
      </w:tr>
    </w:tbl>
    <w:p/>
    <w:p/>
    <w:p>
      <w:pPr>
        <w:pStyle w:val="Heading1"/>
      </w:pPr>
      <w:r>
        <w:rPr>
          <w:rFonts w:ascii="Times New Roman" w:hAnsi="Times New Roman"/>
          <w:sz w:val="28"/>
        </w:rPr>
        <w:t>2.4 Mô hình XGBoost</w:t>
      </w:r>
    </w:p>
    <w:p/>
    <w:p>
      <w:pPr>
        <w:pStyle w:val="Heading2"/>
      </w:pPr>
      <w:r>
        <w:rPr>
          <w:rFonts w:ascii="Times New Roman" w:hAnsi="Times New Roman"/>
          <w:sz w:val="26"/>
        </w:rPr>
        <w:t>2.4.1 Giới thiệu</w:t>
      </w:r>
    </w:p>
    <w:p/>
    <w:p>
      <w:pPr/>
      <w:r>
        <w:rPr>
          <w:rFonts w:ascii="Times New Roman" w:hAnsi="Times New Roman"/>
          <w:b w:val="0"/>
          <w:i w:val="0"/>
          <w:sz w:val="26"/>
        </w:rPr>
        <w:t>XGBoost (eXtreme Gradient Boosting) là thuật toán ensemble dựa trên gradient boosting, được phát triển bởi Chen &amp; Guestrin (2016). Đây là một trong những thuật toán phổ biến nhất trong các cuộc thi Kaggle và ứng dụng thực tế.</w:t>
      </w:r>
    </w:p>
    <w:p/>
    <w:p>
      <w:pPr>
        <w:pStyle w:val="Heading2"/>
      </w:pPr>
      <w:r>
        <w:rPr>
          <w:rFonts w:ascii="Times New Roman" w:hAnsi="Times New Roman"/>
          <w:sz w:val="26"/>
        </w:rPr>
        <w:t>2.4.2 Nguyên lý hoạt động</w:t>
      </w:r>
    </w:p>
    <w:p/>
    <w:p>
      <w:pPr/>
      <w:r>
        <w:rPr>
          <w:rFonts w:ascii="Times New Roman" w:hAnsi="Times New Roman"/>
          <w:b w:val="0"/>
          <w:i w:val="0"/>
          <w:sz w:val="26"/>
        </w:rPr>
        <w:t>XGBoost xây dựng các cây quyết định (decision trees) tuần tự, trong đó mỗi cây mới học từ sai số của các cây trước:</w:t>
      </w:r>
    </w:p>
    <w:p/>
    <w:p>
      <w:pPr>
        <w:jc w:val="center"/>
      </w:pPr>
      <w:r>
        <w:rPr>
          <w:rFonts w:ascii="Cambria Math" w:hAnsi="Cambria Math"/>
          <w:i/>
          <w:sz w:val="24"/>
        </w:rPr>
        <w:t>\hat{y}_i^{(t)} = \hat{y}_i^{(t-1)} + f_t(x_i)</w:t>
      </w:r>
    </w:p>
    <w:p/>
    <w:p>
      <w:pPr/>
      <w:r>
        <w:rPr>
          <w:rFonts w:ascii="Times New Roman" w:hAnsi="Times New Roman"/>
          <w:b w:val="0"/>
          <w:i w:val="0"/>
          <w:sz w:val="26"/>
        </w:rPr>
      </w:r>
      <w:r>
        <w:rPr>
          <w:rFonts w:ascii="Times New Roman" w:hAnsi="Times New Roman"/>
          <w:b/>
          <w:sz w:val="26"/>
        </w:rPr>
        <w:t>Hàm mục tiêu:</w:t>
      </w:r>
      <w:r>
        <w:rPr>
          <w:rFonts w:ascii="Times New Roman" w:hAnsi="Times New Roman"/>
          <w:b w:val="0"/>
          <w:i w:val="0"/>
          <w:sz w:val="26"/>
        </w:rPr>
      </w:r>
    </w:p>
    <w:p/>
    <w:p>
      <w:pPr>
        <w:jc w:val="center"/>
      </w:pPr>
      <w:r>
        <w:rPr>
          <w:rFonts w:ascii="Cambria Math" w:hAnsi="Cambria Math"/>
          <w:i/>
          <w:sz w:val="24"/>
        </w:rPr>
        <w:t>\mathcal{L}^{(t)} = \sum_{i=1}^{n} l(y_i, \hat{y}_i^{(t-1)} + f_t(x_i)) + \Omega(f_t)</w:t>
      </w:r>
    </w:p>
    <w:p/>
    <w:p>
      <w:pPr/>
      <w:r>
        <w:rPr>
          <w:rFonts w:ascii="Times New Roman" w:hAnsi="Times New Roman"/>
          <w:b w:val="0"/>
          <w:i w:val="0"/>
          <w:sz w:val="26"/>
        </w:rPr>
        <w:t>Trong đó $\Omega(f_t)$ là regularization term giúp tránh overfitting.</w:t>
      </w:r>
    </w:p>
    <w:p/>
    <w:p>
      <w:pPr>
        <w:pStyle w:val="Heading2"/>
      </w:pPr>
      <w:r>
        <w:rPr>
          <w:rFonts w:ascii="Times New Roman" w:hAnsi="Times New Roman"/>
          <w:sz w:val="26"/>
        </w:rPr>
        <w:t>2.4.3 Hyperparameters quan trọng</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Parameter</w:t>
            </w:r>
          </w:p>
        </w:tc>
        <w:tc>
          <w:tcPr>
            <w:tcW w:type="dxa" w:w="3041"/>
          </w:tcPr>
          <w:p>
            <w:pPr>
              <w:jc w:val="center"/>
            </w:pPr>
            <w:r>
              <w:rPr>
                <w:rFonts w:ascii="Times New Roman" w:hAnsi="Times New Roman"/>
                <w:b/>
                <w:sz w:val="24"/>
              </w:rPr>
              <w:t>Ý nghĩa</w:t>
            </w:r>
          </w:p>
        </w:tc>
        <w:tc>
          <w:tcPr>
            <w:tcW w:type="dxa" w:w="3041"/>
          </w:tcPr>
          <w:p>
            <w:pPr>
              <w:jc w:val="center"/>
            </w:pPr>
            <w:r>
              <w:rPr>
                <w:rFonts w:ascii="Times New Roman" w:hAnsi="Times New Roman"/>
                <w:b/>
                <w:sz w:val="24"/>
              </w:rPr>
              <w:t>Giá trị thường dùng</w:t>
            </w:r>
          </w:p>
        </w:tc>
      </w:tr>
      <w:tr>
        <w:tc>
          <w:tcPr>
            <w:tcW w:type="dxa" w:w="3041"/>
          </w:tcPr>
          <w:p>
            <w:pPr>
              <w:jc w:val="center"/>
            </w:pPr>
            <w:r>
              <w:rPr>
                <w:rFonts w:ascii="Times New Roman" w:hAnsi="Times New Roman"/>
                <w:sz w:val="24"/>
              </w:rPr>
              <w:t>`n_estimators`</w:t>
            </w:r>
          </w:p>
        </w:tc>
        <w:tc>
          <w:tcPr>
            <w:tcW w:type="dxa" w:w="3041"/>
          </w:tcPr>
          <w:p>
            <w:pPr>
              <w:jc w:val="center"/>
            </w:pPr>
            <w:r>
              <w:rPr>
                <w:rFonts w:ascii="Times New Roman" w:hAnsi="Times New Roman"/>
                <w:sz w:val="24"/>
              </w:rPr>
              <w:t>Số lượng cây</w:t>
            </w:r>
          </w:p>
        </w:tc>
        <w:tc>
          <w:tcPr>
            <w:tcW w:type="dxa" w:w="3041"/>
          </w:tcPr>
          <w:p>
            <w:pPr>
              <w:jc w:val="center"/>
            </w:pPr>
            <w:r>
              <w:rPr>
                <w:rFonts w:ascii="Times New Roman" w:hAnsi="Times New Roman"/>
                <w:sz w:val="24"/>
              </w:rPr>
              <w:t>100-1000</w:t>
            </w:r>
          </w:p>
        </w:tc>
      </w:tr>
      <w:tr>
        <w:tc>
          <w:tcPr>
            <w:tcW w:type="dxa" w:w="3041"/>
          </w:tcPr>
          <w:p>
            <w:pPr>
              <w:jc w:val="center"/>
            </w:pPr>
            <w:r>
              <w:rPr>
                <w:rFonts w:ascii="Times New Roman" w:hAnsi="Times New Roman"/>
                <w:sz w:val="24"/>
              </w:rPr>
              <w:t>`max_depth`</w:t>
            </w:r>
          </w:p>
        </w:tc>
        <w:tc>
          <w:tcPr>
            <w:tcW w:type="dxa" w:w="3041"/>
          </w:tcPr>
          <w:p>
            <w:pPr>
              <w:jc w:val="center"/>
            </w:pPr>
            <w:r>
              <w:rPr>
                <w:rFonts w:ascii="Times New Roman" w:hAnsi="Times New Roman"/>
                <w:sz w:val="24"/>
              </w:rPr>
              <w:t>Độ sâu tối đa cây</w:t>
            </w:r>
          </w:p>
        </w:tc>
        <w:tc>
          <w:tcPr>
            <w:tcW w:type="dxa" w:w="3041"/>
          </w:tcPr>
          <w:p>
            <w:pPr>
              <w:jc w:val="center"/>
            </w:pPr>
            <w:r>
              <w:rPr>
                <w:rFonts w:ascii="Times New Roman" w:hAnsi="Times New Roman"/>
                <w:sz w:val="24"/>
              </w:rPr>
              <w:t>3-10</w:t>
            </w:r>
          </w:p>
        </w:tc>
      </w:tr>
      <w:tr>
        <w:tc>
          <w:tcPr>
            <w:tcW w:type="dxa" w:w="3041"/>
          </w:tcPr>
          <w:p>
            <w:pPr>
              <w:jc w:val="center"/>
            </w:pPr>
            <w:r>
              <w:rPr>
                <w:rFonts w:ascii="Times New Roman" w:hAnsi="Times New Roman"/>
                <w:sz w:val="24"/>
              </w:rPr>
              <w:t>`learning_rate`</w:t>
            </w:r>
          </w:p>
        </w:tc>
        <w:tc>
          <w:tcPr>
            <w:tcW w:type="dxa" w:w="3041"/>
          </w:tcPr>
          <w:p>
            <w:pPr>
              <w:jc w:val="center"/>
            </w:pPr>
            <w:r>
              <w:rPr>
                <w:rFonts w:ascii="Times New Roman" w:hAnsi="Times New Roman"/>
                <w:sz w:val="24"/>
              </w:rPr>
              <w:t>Tốc độ học</w:t>
            </w:r>
          </w:p>
        </w:tc>
        <w:tc>
          <w:tcPr>
            <w:tcW w:type="dxa" w:w="3041"/>
          </w:tcPr>
          <w:p>
            <w:pPr>
              <w:jc w:val="center"/>
            </w:pPr>
            <w:r>
              <w:rPr>
                <w:rFonts w:ascii="Times New Roman" w:hAnsi="Times New Roman"/>
                <w:sz w:val="24"/>
              </w:rPr>
              <w:t>0.01-0.3</w:t>
            </w:r>
          </w:p>
        </w:tc>
      </w:tr>
      <w:tr>
        <w:tc>
          <w:tcPr>
            <w:tcW w:type="dxa" w:w="3041"/>
          </w:tcPr>
          <w:p>
            <w:pPr>
              <w:jc w:val="center"/>
            </w:pPr>
            <w:r>
              <w:rPr>
                <w:rFonts w:ascii="Times New Roman" w:hAnsi="Times New Roman"/>
                <w:sz w:val="24"/>
              </w:rPr>
              <w:t>`subsample`</w:t>
            </w:r>
          </w:p>
        </w:tc>
        <w:tc>
          <w:tcPr>
            <w:tcW w:type="dxa" w:w="3041"/>
          </w:tcPr>
          <w:p>
            <w:pPr>
              <w:jc w:val="center"/>
            </w:pPr>
            <w:r>
              <w:rPr>
                <w:rFonts w:ascii="Times New Roman" w:hAnsi="Times New Roman"/>
                <w:sz w:val="24"/>
              </w:rPr>
              <w:t>Tỷ lệ mẫu</w:t>
            </w:r>
          </w:p>
        </w:tc>
        <w:tc>
          <w:tcPr>
            <w:tcW w:type="dxa" w:w="3041"/>
          </w:tcPr>
          <w:p>
            <w:pPr>
              <w:jc w:val="center"/>
            </w:pPr>
            <w:r>
              <w:rPr>
                <w:rFonts w:ascii="Times New Roman" w:hAnsi="Times New Roman"/>
                <w:sz w:val="24"/>
              </w:rPr>
              <w:t>0.6-1.0</w:t>
            </w:r>
          </w:p>
        </w:tc>
      </w:tr>
      <w:tr>
        <w:tc>
          <w:tcPr>
            <w:tcW w:type="dxa" w:w="3041"/>
          </w:tcPr>
          <w:p>
            <w:pPr>
              <w:jc w:val="center"/>
            </w:pPr>
            <w:r>
              <w:rPr>
                <w:rFonts w:ascii="Times New Roman" w:hAnsi="Times New Roman"/>
                <w:sz w:val="24"/>
              </w:rPr>
              <w:t>`colsample_bytree`</w:t>
            </w:r>
          </w:p>
        </w:tc>
        <w:tc>
          <w:tcPr>
            <w:tcW w:type="dxa" w:w="3041"/>
          </w:tcPr>
          <w:p>
            <w:pPr>
              <w:jc w:val="center"/>
            </w:pPr>
            <w:r>
              <w:rPr>
                <w:rFonts w:ascii="Times New Roman" w:hAnsi="Times New Roman"/>
                <w:sz w:val="24"/>
              </w:rPr>
              <w:t>Tỷ lệ features</w:t>
            </w:r>
          </w:p>
        </w:tc>
        <w:tc>
          <w:tcPr>
            <w:tcW w:type="dxa" w:w="3041"/>
          </w:tcPr>
          <w:p>
            <w:pPr>
              <w:jc w:val="center"/>
            </w:pPr>
            <w:r>
              <w:rPr>
                <w:rFonts w:ascii="Times New Roman" w:hAnsi="Times New Roman"/>
                <w:sz w:val="24"/>
              </w:rPr>
              <w:t>0.6-1.0</w:t>
            </w:r>
          </w:p>
        </w:tc>
      </w:tr>
    </w:tbl>
    <w:p/>
    <w:p/>
    <w:p>
      <w:pPr>
        <w:pStyle w:val="Heading1"/>
      </w:pPr>
      <w:r>
        <w:rPr>
          <w:rFonts w:ascii="Times New Roman" w:hAnsi="Times New Roman"/>
          <w:sz w:val="28"/>
        </w:rPr>
        <w:t>2.5 Mô hình LSTM</w:t>
      </w:r>
    </w:p>
    <w:p/>
    <w:p>
      <w:pPr>
        <w:pStyle w:val="Heading2"/>
      </w:pPr>
      <w:r>
        <w:rPr>
          <w:rFonts w:ascii="Times New Roman" w:hAnsi="Times New Roman"/>
          <w:sz w:val="26"/>
        </w:rPr>
        <w:t>2.5.1 Giới thiệu</w:t>
      </w:r>
    </w:p>
    <w:p/>
    <w:p>
      <w:pPr/>
      <w:r>
        <w:rPr>
          <w:rFonts w:ascii="Times New Roman" w:hAnsi="Times New Roman"/>
          <w:b w:val="0"/>
          <w:i w:val="0"/>
          <w:sz w:val="26"/>
        </w:rPr>
        <w:t>Long Short-Term Memory (LSTM) là biến thể của Recurrent Neural Network (RNN) được thiết kế để xử lý vấn đề vanishing gradient và nắm bắt phụ thuộc dài hạn trong chuỗi dữ liệu.</w:t>
      </w:r>
    </w:p>
    <w:p/>
    <w:p>
      <w:pPr>
        <w:pStyle w:val="Heading2"/>
      </w:pPr>
      <w:r>
        <w:rPr>
          <w:rFonts w:ascii="Times New Roman" w:hAnsi="Times New Roman"/>
          <w:sz w:val="26"/>
        </w:rPr>
        <w:t>2.5.2 Cấu trúc LSTM Cell</w:t>
      </w:r>
    </w:p>
    <w:p/>
    <w:p>
      <w:pPr/>
      <w:r>
        <w:rPr>
          <w:rFonts w:ascii="Times New Roman" w:hAnsi="Times New Roman"/>
          <w:b w:val="0"/>
          <w:i w:val="0"/>
          <w:sz w:val="26"/>
        </w:rPr>
        <w:t>Mỗi LSTM cell bao gồm 3 cổng (gates):</w:t>
      </w:r>
    </w:p>
    <w:p/>
    <w:p>
      <w:pPr>
        <w:pStyle w:val="ListNumber"/>
        <w:ind w:left="567"/>
      </w:pPr>
      <w:r>
        <w:t>Forget Gate: Quyết định thông tin nào cần "quên"</w:t>
      </w:r>
    </w:p>
    <w:p>
      <w:pPr/>
      <w:r>
        <w:rPr>
          <w:rFonts w:ascii="Times New Roman" w:hAnsi="Times New Roman"/>
          <w:b w:val="0"/>
          <w:i w:val="0"/>
          <w:sz w:val="26"/>
        </w:rPr>
        <w:t xml:space="preserve">   $$f_t = \sigma(W_f \cdot [h_{t-1}, x_t] + b_f)$$</w:t>
      </w:r>
    </w:p>
    <w:p/>
    <w:p>
      <w:pPr>
        <w:pStyle w:val="ListNumber"/>
        <w:ind w:left="567"/>
      </w:pPr>
      <w:r>
        <w:t>Input Gate: Quyết định thông tin mới nào cần lưu</w:t>
      </w:r>
    </w:p>
    <w:p>
      <w:pPr/>
      <w:r>
        <w:rPr>
          <w:rFonts w:ascii="Times New Roman" w:hAnsi="Times New Roman"/>
          <w:b w:val="0"/>
          <w:i w:val="0"/>
          <w:sz w:val="26"/>
        </w:rPr>
        <w:t xml:space="preserve">   $$i_t = \sigma(W_i \cdot [h_{t-1}, x_t] + b_i)$$</w:t>
      </w:r>
    </w:p>
    <w:p/>
    <w:p>
      <w:pPr>
        <w:pStyle w:val="ListNumber"/>
        <w:ind w:left="567"/>
      </w:pPr>
      <w:r>
        <w:t>Output Gate: Quyết định output</w:t>
      </w:r>
    </w:p>
    <w:p>
      <w:pPr/>
      <w:r>
        <w:rPr>
          <w:rFonts w:ascii="Times New Roman" w:hAnsi="Times New Roman"/>
          <w:b w:val="0"/>
          <w:i w:val="0"/>
          <w:sz w:val="26"/>
        </w:rPr>
        <w:t xml:space="preserve">   $$o_t = \sigma(W_o \cdot [h_{t-1}, x_t] + b_o)$$</w:t>
      </w:r>
    </w:p>
    <w:p/>
    <w:p>
      <w:pPr>
        <w:pStyle w:val="Heading2"/>
      </w:pPr>
      <w:r>
        <w:rPr>
          <w:rFonts w:ascii="Times New Roman" w:hAnsi="Times New Roman"/>
          <w:sz w:val="26"/>
        </w:rPr>
        <w:t>2.5.3 Bidirectional LSTM</w:t>
      </w:r>
    </w:p>
    <w:p/>
    <w:p>
      <w:pPr/>
      <w:r>
        <w:rPr>
          <w:rFonts w:ascii="Times New Roman" w:hAnsi="Times New Roman"/>
          <w:b w:val="0"/>
          <w:i w:val="0"/>
          <w:sz w:val="26"/>
        </w:rPr>
        <w:t>Trong nghiên cứu này, chúng tôi sử dụng Bi-LSTM để xử lý chuỗi từ cả hai hướng:</w:t>
      </w:r>
    </w:p>
    <w:p>
      <w:pPr>
        <w:pStyle w:val="ListBullet"/>
        <w:ind w:left="567"/>
      </w:pPr>
      <w:r>
        <w:t>Forward: Từ quá khứ đến hiện tại</w:t>
      </w:r>
    </w:p>
    <w:p>
      <w:pPr>
        <w:pStyle w:val="ListBullet"/>
        <w:ind w:left="567"/>
      </w:pPr>
      <w:r>
        <w:t>Backward: Từ hiện tại về quá khứ</w:t>
      </w:r>
    </w:p>
    <w:p/>
    <w:p>
      <w:pPr/>
      <w:r>
        <w:rPr>
          <w:rFonts w:ascii="Times New Roman" w:hAnsi="Times New Roman"/>
          <w:b w:val="0"/>
          <w:i w:val="0"/>
          <w:sz w:val="26"/>
        </w:rPr>
        <w:t>Điều này giúp mô hình nắm bắt được context tốt hơn.</w:t>
      </w:r>
    </w:p>
    <w:p/>
    <w:p>
      <w:pPr>
        <w:pStyle w:val="Heading1"/>
      </w:pPr>
      <w:r>
        <w:rPr>
          <w:rFonts w:ascii="Times New Roman" w:hAnsi="Times New Roman"/>
          <w:sz w:val="28"/>
        </w:rPr>
        <w:t>2.6 Mô hình GARCH</w:t>
      </w:r>
    </w:p>
    <w:p/>
    <w:p>
      <w:pPr>
        <w:pStyle w:val="Heading2"/>
      </w:pPr>
      <w:r>
        <w:rPr>
          <w:rFonts w:ascii="Times New Roman" w:hAnsi="Times New Roman"/>
          <w:sz w:val="26"/>
        </w:rPr>
        <w:t>2.6.1 Giới thiệu</w:t>
      </w:r>
    </w:p>
    <w:p/>
    <w:p>
      <w:pPr/>
      <w:r>
        <w:rPr>
          <w:rFonts w:ascii="Times New Roman" w:hAnsi="Times New Roman"/>
          <w:b w:val="0"/>
          <w:i w:val="0"/>
          <w:sz w:val="26"/>
        </w:rPr>
        <w:t>GARCH (Generalized Autoregressive Conditional Heteroskedasticity) là mô hình chuyên dùng để mô hình hóa biến động (volatility) trong chuỗi thời gian tài chính. Được phát triển bởi Bollerslev (1986).</w:t>
      </w:r>
    </w:p>
    <w:p/>
    <w:p>
      <w:pPr>
        <w:pStyle w:val="Heading2"/>
      </w:pPr>
      <w:r>
        <w:rPr>
          <w:rFonts w:ascii="Times New Roman" w:hAnsi="Times New Roman"/>
          <w:sz w:val="26"/>
        </w:rPr>
        <w:t>2.6.2 Mô hình GARCH(1,1)</w:t>
      </w:r>
    </w:p>
    <w:p/>
    <w:p>
      <w:pPr>
        <w:jc w:val="center"/>
      </w:pPr>
      <w:r>
        <w:rPr>
          <w:rFonts w:ascii="Cambria Math" w:hAnsi="Cambria Math"/>
          <w:i/>
          <w:sz w:val="24"/>
        </w:rPr>
        <w:t>\sigma_t^2 = \omega + \alpha \epsilon_{t-1}^2 + \beta \sigma_{t-1}^2</w:t>
      </w:r>
    </w:p>
    <w:p/>
    <w:p>
      <w:pPr/>
      <w:r>
        <w:rPr>
          <w:rFonts w:ascii="Times New Roman" w:hAnsi="Times New Roman"/>
          <w:b w:val="0"/>
          <w:i w:val="0"/>
          <w:sz w:val="26"/>
        </w:rPr>
        <w:t>Trong đó:</w:t>
      </w:r>
    </w:p>
    <w:p>
      <w:pPr>
        <w:pStyle w:val="ListBullet"/>
        <w:ind w:left="567"/>
      </w:pPr>
      <w:r>
        <w:t>$\sigma_t^2$: Phương sai có điều kiện tại thời điểm t</w:t>
      </w:r>
    </w:p>
    <w:p>
      <w:pPr>
        <w:pStyle w:val="ListBullet"/>
        <w:ind w:left="567"/>
      </w:pPr>
      <w:r>
        <w:t>$\omega$: Hằng số</w:t>
      </w:r>
    </w:p>
    <w:p>
      <w:pPr>
        <w:pStyle w:val="ListBullet"/>
        <w:ind w:left="567"/>
      </w:pPr>
      <w:r>
        <w:t>$\alpha$: Hệ số ARCH (phản ứng với shock)</w:t>
      </w:r>
    </w:p>
    <w:p>
      <w:pPr>
        <w:pStyle w:val="ListBullet"/>
        <w:ind w:left="567"/>
      </w:pPr>
      <w:r>
        <w:t>$\beta$: Hệ số GARCH (persistence)</w:t>
      </w:r>
    </w:p>
    <w:p>
      <w:pPr>
        <w:pStyle w:val="ListBullet"/>
        <w:ind w:left="567"/>
      </w:pPr>
      <w:r>
        <w:t>$\epsilon_{t-1}^2$: Bình phương sai số kỳ trước</w:t>
      </w:r>
    </w:p>
    <w:p/>
    <w:p>
      <w:pPr>
        <w:pStyle w:val="Heading2"/>
      </w:pPr>
      <w:r>
        <w:rPr>
          <w:rFonts w:ascii="Times New Roman" w:hAnsi="Times New Roman"/>
          <w:sz w:val="26"/>
        </w:rPr>
        <w:t>2.6.3 Volatility Clustering</w:t>
      </w:r>
    </w:p>
    <w:p/>
    <w:p>
      <w:pPr/>
      <w:r>
        <w:rPr>
          <w:rFonts w:ascii="Times New Roman" w:hAnsi="Times New Roman"/>
          <w:b w:val="0"/>
          <w:i w:val="0"/>
          <w:sz w:val="26"/>
        </w:rPr>
        <w:t>GARCH nắm bắt được hiện tượng "volatility clustering" - biến động mạnh có xu hướng đi theo biến động mạnh, và ngược lại. Đây là đặc điểm quan trọng của thị trường tài chính.</w:t>
      </w:r>
    </w:p>
    <w:p/>
    <w:p>
      <w:pPr>
        <w:pStyle w:val="Heading1"/>
      </w:pPr>
      <w:r>
        <w:rPr>
          <w:rFonts w:ascii="Times New Roman" w:hAnsi="Times New Roman"/>
          <w:sz w:val="28"/>
        </w:rPr>
        <w:t>2.7 Phương pháp Ensemble Learning</w:t>
      </w:r>
    </w:p>
    <w:p/>
    <w:p>
      <w:pPr>
        <w:pStyle w:val="Heading2"/>
      </w:pPr>
      <w:r>
        <w:rPr>
          <w:rFonts w:ascii="Times New Roman" w:hAnsi="Times New Roman"/>
          <w:sz w:val="26"/>
        </w:rPr>
        <w:t>2.7.1 Khái niệm</w:t>
      </w:r>
    </w:p>
    <w:p/>
    <w:p>
      <w:pPr/>
      <w:r>
        <w:rPr>
          <w:rFonts w:ascii="Times New Roman" w:hAnsi="Times New Roman"/>
          <w:b w:val="0"/>
          <w:i w:val="0"/>
          <w:sz w:val="26"/>
        </w:rPr>
        <w:t>Ensemble Learning kết hợp nhiều mô hình để tạo ra dự báo tốt hơn so với từng mô hình đơn lẻ. Các phương pháp phổ biến:</w:t>
      </w:r>
    </w:p>
    <w:p/>
    <w:p>
      <w:pPr>
        <w:pStyle w:val="ListNumber"/>
        <w:ind w:left="567"/>
      </w:pPr>
      <w:r>
        <w:t>Bagging: Huấn luyện song song, rồi lấy trung bình</w:t>
      </w:r>
    </w:p>
    <w:p>
      <w:pPr>
        <w:pStyle w:val="ListNumber"/>
        <w:ind w:left="567"/>
      </w:pPr>
      <w:r>
        <w:t>Boosting: Huấn luyện tuần tự, mỗi mô hình học từ sai số mô hình trước</w:t>
      </w:r>
    </w:p>
    <w:p>
      <w:pPr>
        <w:pStyle w:val="ListNumber"/>
        <w:ind w:left="567"/>
      </w:pPr>
      <w:r>
        <w:t>Stacking: Sử dụng mô hình meta-learner để kết hợp</w:t>
      </w:r>
    </w:p>
    <w:p/>
    <w:p>
      <w:pPr>
        <w:pStyle w:val="Heading2"/>
      </w:pPr>
      <w:r>
        <w:rPr>
          <w:rFonts w:ascii="Times New Roman" w:hAnsi="Times New Roman"/>
          <w:sz w:val="26"/>
        </w:rPr>
        <w:t>2.7.2 Meta-Learning Stacking</w:t>
      </w:r>
    </w:p>
    <w:p/>
    <w:p>
      <w:pPr/>
      <w:r>
        <w:rPr>
          <w:rFonts w:ascii="Times New Roman" w:hAnsi="Times New Roman"/>
          <w:b w:val="0"/>
          <w:i w:val="0"/>
          <w:sz w:val="26"/>
        </w:rPr>
        <w:t>Trong nghiên cứu này, chúng tôi sử dụng Stacking với XGBoost làm meta-learner:</w:t>
      </w:r>
    </w:p>
    <w:p/>
    <w:p>
      <w:pPr>
        <w:jc w:val="center"/>
      </w:pPr>
      <w:r>
        <w:rPr>
          <w:rFonts w:ascii="Cambria Math" w:hAnsi="Cambria Math"/>
          <w:i/>
          <w:sz w:val="24"/>
        </w:rPr>
        <w:t>\hat{y}_{ensemble} = f_{meta}(\hat{y}_{ARIMAX}, \hat{y}_{XGBoost}, \hat{y}_{LSTM})</w:t>
      </w:r>
    </w:p>
    <w:p/>
    <w:p>
      <w:pPr/>
      <w:r>
        <w:rPr>
          <w:rFonts w:ascii="Times New Roman" w:hAnsi="Times New Roman"/>
          <w:b w:val="0"/>
          <w:i w:val="0"/>
          <w:sz w:val="26"/>
        </w:rPr>
        <w:t>Meta-learner học cách gán trọng số tối ưu cho từng mô hình dựa trên hiệu suất của chúng trên tập validation.</w:t>
      </w:r>
    </w:p>
    <w:p/>
    <w:p>
      <w:pPr>
        <w:pStyle w:val="Heading2"/>
      </w:pPr>
      <w:r>
        <w:rPr>
          <w:rFonts w:ascii="Times New Roman" w:hAnsi="Times New Roman"/>
          <w:sz w:val="26"/>
        </w:rPr>
        <w:t>2.7.3 Ưu điểm của Ensemble</w:t>
      </w:r>
    </w:p>
    <w:p/>
    <w:p>
      <w:pPr>
        <w:pStyle w:val="ListBullet"/>
        <w:ind w:left="567"/>
      </w:pPr>
      <w:r>
        <w:t>Giảm variance (overfitting)</w:t>
      </w:r>
    </w:p>
    <w:p>
      <w:pPr>
        <w:pStyle w:val="ListBullet"/>
        <w:ind w:left="567"/>
      </w:pPr>
      <w:r>
        <w:t>Giảm bias</w:t>
      </w:r>
    </w:p>
    <w:p>
      <w:pPr>
        <w:pStyle w:val="ListBullet"/>
        <w:ind w:left="567"/>
      </w:pPr>
      <w:r>
        <w:t>Tăng độ ổn định của dự báo</w:t>
      </w:r>
    </w:p>
    <w:p>
      <w:pPr>
        <w:pStyle w:val="ListBullet"/>
        <w:ind w:left="567"/>
      </w:pPr>
      <w:r>
        <w:t>Tận dụng ưu điểm của nhiều mô hình</w:t>
      </w:r>
    </w:p>
    <w:p/>
    <w:p>
      <w:pPr>
        <w:pStyle w:val="Heading1"/>
      </w:pPr>
      <w:r>
        <w:rPr>
          <w:rFonts w:ascii="Times New Roman" w:hAnsi="Times New Roman"/>
          <w:sz w:val="28"/>
        </w:rPr>
        <w:t>2.8 Các chỉ báo kỹ thuật</w:t>
      </w:r>
    </w:p>
    <w:p/>
    <w:p>
      <w:pPr>
        <w:pStyle w:val="Heading2"/>
      </w:pPr>
      <w:r>
        <w:rPr>
          <w:rFonts w:ascii="Times New Roman" w:hAnsi="Times New Roman"/>
          <w:sz w:val="26"/>
        </w:rPr>
        <w:t>2.8.1 RSI (Relative Strength Index)</w:t>
      </w:r>
    </w:p>
    <w:p/>
    <w:p>
      <w:pPr>
        <w:jc w:val="center"/>
      </w:pPr>
      <w:r>
        <w:rPr>
          <w:rFonts w:ascii="Cambria Math" w:hAnsi="Cambria Math"/>
          <w:i/>
          <w:sz w:val="24"/>
        </w:rPr>
        <w:t>RSI = 100 - \frac{100}{1 + RS}</w:t>
      </w:r>
    </w:p>
    <w:p/>
    <w:p>
      <w:pPr/>
      <w:r>
        <w:rPr>
          <w:rFonts w:ascii="Times New Roman" w:hAnsi="Times New Roman"/>
          <w:b w:val="0"/>
          <w:i w:val="0"/>
          <w:sz w:val="26"/>
        </w:rPr>
        <w:t>Với $RS = \frac{\text{Average Gain}}{\text{Average Loss}}$</w:t>
      </w:r>
    </w:p>
    <w:p/>
    <w:p>
      <w:pPr>
        <w:pStyle w:val="ListBullet"/>
        <w:ind w:left="567"/>
      </w:pPr>
      <w:r>
        <w:t>RSI &gt; 70: Overbought (quá mua)</w:t>
      </w:r>
    </w:p>
    <w:p>
      <w:pPr>
        <w:pStyle w:val="ListBullet"/>
        <w:ind w:left="567"/>
      </w:pPr>
      <w:r>
        <w:t>RSI &lt; 30: Oversold (quá bán)</w:t>
      </w:r>
    </w:p>
    <w:p/>
    <w:p>
      <w:pPr>
        <w:pStyle w:val="Heading2"/>
      </w:pPr>
      <w:r>
        <w:rPr>
          <w:rFonts w:ascii="Times New Roman" w:hAnsi="Times New Roman"/>
          <w:sz w:val="26"/>
        </w:rPr>
        <w:t>2.8.2 MACD (Moving Average Convergence Divergence)</w:t>
      </w:r>
    </w:p>
    <w:p/>
    <w:p>
      <w:pPr>
        <w:jc w:val="center"/>
      </w:pPr>
      <w:r>
        <w:rPr>
          <w:rFonts w:ascii="Cambria Math" w:hAnsi="Cambria Math"/>
          <w:i/>
          <w:sz w:val="24"/>
        </w:rPr>
        <w:t>MACD = EMA_{12} - EMA_{26}</w:t>
      </w:r>
    </w:p>
    <w:p>
      <w:pPr>
        <w:jc w:val="center"/>
      </w:pPr>
      <w:r>
        <w:rPr>
          <w:rFonts w:ascii="Cambria Math" w:hAnsi="Cambria Math"/>
          <w:i/>
          <w:sz w:val="24"/>
        </w:rPr>
        <w:t>Signal = EMA_9(MACD)</w:t>
      </w:r>
    </w:p>
    <w:p/>
    <w:p>
      <w:pPr>
        <w:pStyle w:val="Heading2"/>
      </w:pPr>
      <w:r>
        <w:rPr>
          <w:rFonts w:ascii="Times New Roman" w:hAnsi="Times New Roman"/>
          <w:sz w:val="26"/>
        </w:rPr>
        <w:t>2.8.3 ATR (Average True Range)</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High - Close_{prev}</w:t>
            </w:r>
          </w:p>
        </w:tc>
        <w:tc>
          <w:tcPr>
            <w:tcW w:type="dxa" w:w="3041"/>
          </w:tcPr>
          <w:p>
            <w:pPr>
              <w:jc w:val="center"/>
            </w:pPr>
            <w:r>
              <w:rPr>
                <w:rFonts w:ascii="Times New Roman" w:hAnsi="Times New Roman"/>
                <w:b/>
                <w:sz w:val="24"/>
              </w:rPr>
              <w:t>,</w:t>
            </w:r>
          </w:p>
        </w:tc>
        <w:tc>
          <w:tcPr>
            <w:tcW w:type="dxa" w:w="3041"/>
          </w:tcPr>
          <w:p>
            <w:pPr>
              <w:jc w:val="center"/>
            </w:pPr>
            <w:r>
              <w:rPr>
                <w:rFonts w:ascii="Times New Roman" w:hAnsi="Times New Roman"/>
                <w:b/>
                <w:sz w:val="24"/>
              </w:rPr>
              <w:t>Low - Close_{prev}</w:t>
            </w:r>
          </w:p>
        </w:tc>
      </w:tr>
    </w:tbl>
    <w:p/>
    <w:p>
      <w:pPr>
        <w:jc w:val="center"/>
      </w:pPr>
      <w:r>
        <w:rPr>
          <w:rFonts w:ascii="Cambria Math" w:hAnsi="Cambria Math"/>
          <w:i/>
          <w:sz w:val="24"/>
        </w:rPr>
        <w:t>ATR = \frac{1}{n}\sum_{i=1}^{n} TR_i</w:t>
      </w:r>
    </w:p>
    <w:p/>
    <w:p>
      <w:pPr/>
      <w:r>
        <w:rPr>
          <w:rFonts w:ascii="Times New Roman" w:hAnsi="Times New Roman"/>
          <w:b w:val="0"/>
          <w:i w:val="0"/>
          <w:sz w:val="26"/>
        </w:rPr>
        <w:t>ATR đo lường độ biến động thị trường, được sử dụng làm feature quan trọng trong các mô hình.</w:t>
      </w:r>
    </w:p>
    <w:p/>
    <w:p>
      <w:pPr>
        <w:pStyle w:val="Heading1"/>
      </w:pPr>
      <w:r>
        <w:rPr>
          <w:rFonts w:ascii="Times New Roman" w:hAnsi="Times New Roman"/>
          <w:sz w:val="28"/>
        </w:rPr>
        <w:t>2.9 Tổng kết chương</w:t>
      </w:r>
    </w:p>
    <w:p/>
    <w:p>
      <w:pPr/>
      <w:r>
        <w:rPr>
          <w:rFonts w:ascii="Times New Roman" w:hAnsi="Times New Roman"/>
          <w:b w:val="0"/>
          <w:i w:val="0"/>
          <w:sz w:val="26"/>
        </w:rPr>
        <w:t>Chương này đã trình bày cơ sở lý thuyết về:</w:t>
      </w:r>
    </w:p>
    <w:p>
      <w:pPr>
        <w:pStyle w:val="ListBullet"/>
        <w:ind w:left="567"/>
      </w:pPr>
      <w:r>
        <w:t>Đặc điểm thị trường VN30</w:t>
      </w:r>
    </w:p>
    <w:p>
      <w:pPr>
        <w:pStyle w:val="ListBullet"/>
        <w:ind w:left="567"/>
      </w:pPr>
      <w:r>
        <w:t>Các mô hình dự báo: ARIMAX, XGBoost, LSTM, GARCH</w:t>
      </w:r>
    </w:p>
    <w:p>
      <w:pPr>
        <w:pStyle w:val="ListBullet"/>
        <w:ind w:left="567"/>
      </w:pPr>
      <w:r>
        <w:t>Phương pháp Ensemble Learning</w:t>
      </w:r>
    </w:p>
    <w:p>
      <w:pPr>
        <w:pStyle w:val="ListBullet"/>
        <w:ind w:left="567"/>
      </w:pPr>
      <w:r>
        <w:t>Các chỉ báo kỹ thuật được sử dụng</w:t>
      </w:r>
    </w:p>
    <w:p/>
    <w:p>
      <w:pPr/>
      <w:r>
        <w:rPr>
          <w:rFonts w:ascii="Times New Roman" w:hAnsi="Times New Roman"/>
          <w:b w:val="0"/>
          <w:i w:val="0"/>
          <w:sz w:val="26"/>
        </w:rPr>
        <w:t>Chương tiếp theo sẽ trình bày chi tiết phương pháp nghiên cứu và quy trình xử lý dữ liệu.</w:t>
      </w:r>
    </w:p>
    <w:p/>
    <w:p>
      <w:r>
        <w:br w:type="page"/>
      </w:r>
    </w:p>
    <w:p/>
    <w:p>
      <w:pPr>
        <w:pStyle w:val="Title"/>
        <w:jc w:val="center"/>
      </w:pPr>
      <w:r>
        <w:rPr>
          <w:rFonts w:ascii="Times New Roman" w:hAnsi="Times New Roman"/>
          <w:b/>
          <w:sz w:val="32"/>
        </w:rPr>
        <w:t>CHƯƠNG 3: PHƯƠNG PHÁP NGHIÊN CỨU</w:t>
      </w:r>
    </w:p>
    <w:p/>
    <w:p>
      <w:pPr>
        <w:pStyle w:val="Heading1"/>
      </w:pPr>
      <w:r>
        <w:rPr>
          <w:rFonts w:ascii="Times New Roman" w:hAnsi="Times New Roman"/>
          <w:sz w:val="28"/>
        </w:rPr>
        <w:t>3.1 Quy trình nghiên cứu tổng quan</w:t>
      </w:r>
    </w:p>
    <w:p/>
    <w:p>
      <w:pPr/>
      <w:r>
        <w:rPr>
          <w:rFonts w:ascii="Times New Roman" w:hAnsi="Times New Roman"/>
          <w:b w:val="0"/>
          <w:i w:val="0"/>
          <w:sz w:val="26"/>
        </w:rPr>
        <w:t>Nghiên cứu được thực hiện theo quy trình 6 bước:</w:t>
      </w:r>
    </w:p>
    <w:p/>
    <w:p>
      <w:pPr>
        <w:pStyle w:val="ListNumber"/>
        <w:ind w:left="567"/>
      </w:pPr>
      <w:r>
        <w:t>Thu thập dữ liệu: Lấy dữ liệu VN30 và các biến vĩ mô</w:t>
      </w:r>
    </w:p>
    <w:p>
      <w:pPr>
        <w:pStyle w:val="ListNumber"/>
        <w:ind w:left="567"/>
      </w:pPr>
      <w:r>
        <w:t>Tiền xử lý: Làm sạch, chuẩn hóa, xử lý missing values</w:t>
      </w:r>
    </w:p>
    <w:p>
      <w:pPr>
        <w:pStyle w:val="ListNumber"/>
        <w:ind w:left="567"/>
      </w:pPr>
      <w:r>
        <w:t>Feature Engineering: Tạo các chỉ báo kỹ thuật và lag features</w:t>
      </w:r>
    </w:p>
    <w:p>
      <w:pPr>
        <w:pStyle w:val="ListNumber"/>
        <w:ind w:left="567"/>
      </w:pPr>
      <w:r>
        <w:t>Chia tập dữ liệu: Train/Test split (95%/5%)</w:t>
      </w:r>
    </w:p>
    <w:p>
      <w:pPr>
        <w:pStyle w:val="ListNumber"/>
        <w:ind w:left="567"/>
      </w:pPr>
      <w:r>
        <w:t>Huấn luyện mô hình: ARIMAX, XGBoost, LSTM, GARCH</w:t>
      </w:r>
    </w:p>
    <w:p>
      <w:pPr>
        <w:pStyle w:val="ListNumber"/>
        <w:ind w:left="567"/>
      </w:pPr>
      <w:r>
        <w:t>Ensemble và đánh giá: Kết hợp mô hình và tính metrics</w:t>
      </w:r>
    </w:p>
    <w:p/>
    <w:p>
      <w:pPr>
        <w:pStyle w:val="Heading1"/>
      </w:pPr>
      <w:r>
        <w:rPr>
          <w:rFonts w:ascii="Times New Roman" w:hAnsi="Times New Roman"/>
          <w:sz w:val="28"/>
        </w:rPr>
        <w:t>3.2 Nguồn dữ liệu</w:t>
      </w:r>
    </w:p>
    <w:p/>
    <w:p>
      <w:pPr>
        <w:pStyle w:val="Heading2"/>
      </w:pPr>
      <w:r>
        <w:rPr>
          <w:rFonts w:ascii="Times New Roman" w:hAnsi="Times New Roman"/>
          <w:sz w:val="26"/>
        </w:rPr>
        <w:t>3.2.1 Dữ liệu VN30</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Thuộc tính</w:t>
            </w:r>
          </w:p>
        </w:tc>
        <w:tc>
          <w:tcPr>
            <w:tcW w:type="dxa" w:w="4561"/>
          </w:tcPr>
          <w:p>
            <w:pPr>
              <w:jc w:val="center"/>
            </w:pPr>
            <w:r>
              <w:rPr>
                <w:rFonts w:ascii="Times New Roman" w:hAnsi="Times New Roman"/>
                <w:b/>
                <w:sz w:val="24"/>
              </w:rPr>
              <w:t>Giá trị</w:t>
            </w:r>
          </w:p>
        </w:tc>
      </w:tr>
      <w:tr>
        <w:tc>
          <w:tcPr>
            <w:tcW w:type="dxa" w:w="4561"/>
          </w:tcPr>
          <w:p>
            <w:pPr>
              <w:jc w:val="center"/>
            </w:pPr>
            <w:r>
              <w:rPr>
                <w:rFonts w:ascii="Times New Roman" w:hAnsi="Times New Roman"/>
                <w:sz w:val="24"/>
              </w:rPr>
              <w:t>Nguồn</w:t>
            </w:r>
          </w:p>
        </w:tc>
        <w:tc>
          <w:tcPr>
            <w:tcW w:type="dxa" w:w="4561"/>
          </w:tcPr>
          <w:p>
            <w:pPr>
              <w:jc w:val="center"/>
            </w:pPr>
            <w:r>
              <w:rPr>
                <w:rFonts w:ascii="Times New Roman" w:hAnsi="Times New Roman"/>
                <w:sz w:val="24"/>
              </w:rPr>
              <w:t>Investing.com, HOSE</w:t>
            </w:r>
          </w:p>
        </w:tc>
      </w:tr>
      <w:tr>
        <w:tc>
          <w:tcPr>
            <w:tcW w:type="dxa" w:w="4561"/>
          </w:tcPr>
          <w:p>
            <w:pPr>
              <w:jc w:val="center"/>
            </w:pPr>
            <w:r>
              <w:rPr>
                <w:rFonts w:ascii="Times New Roman" w:hAnsi="Times New Roman"/>
                <w:sz w:val="24"/>
              </w:rPr>
              <w:t>Giai đoạn</w:t>
            </w:r>
          </w:p>
        </w:tc>
        <w:tc>
          <w:tcPr>
            <w:tcW w:type="dxa" w:w="4561"/>
          </w:tcPr>
          <w:p>
            <w:pPr>
              <w:jc w:val="center"/>
            </w:pPr>
            <w:r>
              <w:rPr>
                <w:rFonts w:ascii="Times New Roman" w:hAnsi="Times New Roman"/>
                <w:sz w:val="24"/>
              </w:rPr>
              <w:t>01/01/2019 - 31/12/2024</w:t>
            </w:r>
          </w:p>
        </w:tc>
      </w:tr>
      <w:tr>
        <w:tc>
          <w:tcPr>
            <w:tcW w:type="dxa" w:w="4561"/>
          </w:tcPr>
          <w:p>
            <w:pPr>
              <w:jc w:val="center"/>
            </w:pPr>
            <w:r>
              <w:rPr>
                <w:rFonts w:ascii="Times New Roman" w:hAnsi="Times New Roman"/>
                <w:sz w:val="24"/>
              </w:rPr>
              <w:t>Số quan sát</w:t>
            </w:r>
          </w:p>
        </w:tc>
        <w:tc>
          <w:tcPr>
            <w:tcW w:type="dxa" w:w="4561"/>
          </w:tcPr>
          <w:p>
            <w:pPr>
              <w:jc w:val="center"/>
            </w:pPr>
            <w:r>
              <w:rPr>
                <w:rFonts w:ascii="Times New Roman" w:hAnsi="Times New Roman"/>
                <w:sz w:val="24"/>
              </w:rPr>
              <w:t>~1,500 ngày giao dịch</w:t>
            </w:r>
          </w:p>
        </w:tc>
      </w:tr>
      <w:tr>
        <w:tc>
          <w:tcPr>
            <w:tcW w:type="dxa" w:w="4561"/>
          </w:tcPr>
          <w:p>
            <w:pPr>
              <w:jc w:val="center"/>
            </w:pPr>
            <w:r>
              <w:rPr>
                <w:rFonts w:ascii="Times New Roman" w:hAnsi="Times New Roman"/>
                <w:sz w:val="24"/>
              </w:rPr>
              <w:t>Tần suất</w:t>
            </w:r>
          </w:p>
        </w:tc>
        <w:tc>
          <w:tcPr>
            <w:tcW w:type="dxa" w:w="4561"/>
          </w:tcPr>
          <w:p>
            <w:pPr>
              <w:jc w:val="center"/>
            </w:pPr>
            <w:r>
              <w:rPr>
                <w:rFonts w:ascii="Times New Roman" w:hAnsi="Times New Roman"/>
                <w:sz w:val="24"/>
              </w:rPr>
              <w:t>Ngày (Daily)</w:t>
            </w:r>
          </w:p>
        </w:tc>
      </w:tr>
    </w:tbl>
    <w:p/>
    <w:p/>
    <w:p>
      <w:pPr/>
      <w:r>
        <w:rPr>
          <w:rFonts w:ascii="Times New Roman" w:hAnsi="Times New Roman"/>
          <w:b w:val="0"/>
          <w:i w:val="0"/>
          <w:sz w:val="26"/>
        </w:rPr>
      </w:r>
      <w:r>
        <w:rPr>
          <w:rFonts w:ascii="Times New Roman" w:hAnsi="Times New Roman"/>
          <w:b/>
          <w:sz w:val="26"/>
        </w:rPr>
        <w:t>Các trường dữ liệu:</w:t>
      </w:r>
      <w:r>
        <w:rPr>
          <w:rFonts w:ascii="Times New Roman" w:hAnsi="Times New Roman"/>
          <w:b w:val="0"/>
          <w:i w:val="0"/>
          <w:sz w:val="26"/>
        </w:rPr>
      </w:r>
    </w:p>
    <w:p>
      <w:pPr>
        <w:pStyle w:val="ListBullet"/>
        <w:ind w:left="567"/>
      </w:pPr>
      <w:r>
        <w:t>Ngày (Date)</w:t>
      </w:r>
    </w:p>
    <w:p>
      <w:pPr>
        <w:pStyle w:val="ListBullet"/>
        <w:ind w:left="567"/>
      </w:pPr>
      <w:r>
        <w:t>Giá đóng cửa (Close)</w:t>
      </w:r>
    </w:p>
    <w:p>
      <w:pPr>
        <w:pStyle w:val="ListBullet"/>
        <w:ind w:left="567"/>
      </w:pPr>
      <w:r>
        <w:t>Giá mở cửa (Open)</w:t>
      </w:r>
    </w:p>
    <w:p>
      <w:pPr>
        <w:pStyle w:val="ListBullet"/>
        <w:ind w:left="567"/>
      </w:pPr>
      <w:r>
        <w:t>Giá cao nhất (High)</w:t>
      </w:r>
    </w:p>
    <w:p>
      <w:pPr>
        <w:pStyle w:val="ListBullet"/>
        <w:ind w:left="567"/>
      </w:pPr>
      <w:r>
        <w:t>Giá thấp nhất (Low)</w:t>
      </w:r>
    </w:p>
    <w:p>
      <w:pPr>
        <w:pStyle w:val="ListBullet"/>
        <w:ind w:left="567"/>
      </w:pPr>
      <w:r>
        <w:t>Khối lượng (Volume)</w:t>
      </w:r>
    </w:p>
    <w:p>
      <w:pPr>
        <w:pStyle w:val="ListBullet"/>
        <w:ind w:left="567"/>
      </w:pPr>
      <w:r>
        <w:t>% Thay đổi (Change %)</w:t>
      </w:r>
    </w:p>
    <w:p/>
    <w:p>
      <w:pPr>
        <w:pStyle w:val="Heading2"/>
      </w:pPr>
      <w:r>
        <w:rPr>
          <w:rFonts w:ascii="Times New Roman" w:hAnsi="Times New Roman"/>
          <w:sz w:val="26"/>
        </w:rPr>
        <w:t>3.2.2 Dữ liệu vĩ mô</w:t>
      </w:r>
    </w:p>
    <w:p/>
    <w:p>
      <w:pPr/>
      <w:r>
        <w:rPr>
          <w:rFonts w:ascii="Times New Roman" w:hAnsi="Times New Roman"/>
          <w:b w:val="0"/>
          <w:i w:val="0"/>
          <w:sz w:val="26"/>
        </w:rPr>
        <w:t>Để nắm bắt ảnh hưởng của thị trường quốc tế, nghiên cứu sử dụng thêm:</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Biến</w:t>
            </w:r>
          </w:p>
        </w:tc>
        <w:tc>
          <w:tcPr>
            <w:tcW w:type="dxa" w:w="3041"/>
          </w:tcPr>
          <w:p>
            <w:pPr>
              <w:jc w:val="center"/>
            </w:pPr>
            <w:r>
              <w:rPr>
                <w:rFonts w:ascii="Times New Roman" w:hAnsi="Times New Roman"/>
                <w:b/>
                <w:sz w:val="24"/>
              </w:rPr>
              <w:t>Nguồn</w:t>
            </w:r>
          </w:p>
        </w:tc>
        <w:tc>
          <w:tcPr>
            <w:tcW w:type="dxa" w:w="3041"/>
          </w:tcPr>
          <w:p>
            <w:pPr>
              <w:jc w:val="center"/>
            </w:pPr>
            <w:r>
              <w:rPr>
                <w:rFonts w:ascii="Times New Roman" w:hAnsi="Times New Roman"/>
                <w:b/>
                <w:sz w:val="24"/>
              </w:rPr>
              <w:t>Ý nghĩa</w:t>
            </w:r>
          </w:p>
        </w:tc>
      </w:tr>
      <w:tr>
        <w:tc>
          <w:tcPr>
            <w:tcW w:type="dxa" w:w="3041"/>
          </w:tcPr>
          <w:p>
            <w:pPr>
              <w:jc w:val="center"/>
            </w:pPr>
            <w:r>
              <w:rPr>
                <w:rFonts w:ascii="Times New Roman" w:hAnsi="Times New Roman"/>
                <w:sz w:val="24"/>
              </w:rPr>
              <w:t>S&amp;P 500</w:t>
            </w:r>
          </w:p>
        </w:tc>
        <w:tc>
          <w:tcPr>
            <w:tcW w:type="dxa" w:w="3041"/>
          </w:tcPr>
          <w:p>
            <w:pPr>
              <w:jc w:val="center"/>
            </w:pPr>
            <w:r>
              <w:rPr>
                <w:rFonts w:ascii="Times New Roman" w:hAnsi="Times New Roman"/>
                <w:sz w:val="24"/>
              </w:rPr>
              <w:t>Yahoo Finance</w:t>
            </w:r>
          </w:p>
        </w:tc>
        <w:tc>
          <w:tcPr>
            <w:tcW w:type="dxa" w:w="3041"/>
          </w:tcPr>
          <w:p>
            <w:pPr>
              <w:jc w:val="center"/>
            </w:pPr>
            <w:r>
              <w:rPr>
                <w:rFonts w:ascii="Times New Roman" w:hAnsi="Times New Roman"/>
                <w:sz w:val="24"/>
              </w:rPr>
              <w:t>Chỉ số chứng khoán Mỹ</w:t>
            </w:r>
          </w:p>
        </w:tc>
      </w:tr>
      <w:tr>
        <w:tc>
          <w:tcPr>
            <w:tcW w:type="dxa" w:w="3041"/>
          </w:tcPr>
          <w:p>
            <w:pPr>
              <w:jc w:val="center"/>
            </w:pPr>
            <w:r>
              <w:rPr>
                <w:rFonts w:ascii="Times New Roman" w:hAnsi="Times New Roman"/>
                <w:sz w:val="24"/>
              </w:rPr>
              <w:t>USD/VND</w:t>
            </w:r>
          </w:p>
        </w:tc>
        <w:tc>
          <w:tcPr>
            <w:tcW w:type="dxa" w:w="3041"/>
          </w:tcPr>
          <w:p>
            <w:pPr>
              <w:jc w:val="center"/>
            </w:pPr>
            <w:r>
              <w:rPr>
                <w:rFonts w:ascii="Times New Roman" w:hAnsi="Times New Roman"/>
                <w:sz w:val="24"/>
              </w:rPr>
              <w:t>Investing.com</w:t>
            </w:r>
          </w:p>
        </w:tc>
        <w:tc>
          <w:tcPr>
            <w:tcW w:type="dxa" w:w="3041"/>
          </w:tcPr>
          <w:p>
            <w:pPr>
              <w:jc w:val="center"/>
            </w:pPr>
            <w:r>
              <w:rPr>
                <w:rFonts w:ascii="Times New Roman" w:hAnsi="Times New Roman"/>
                <w:sz w:val="24"/>
              </w:rPr>
              <w:t>Tỷ giá hối đoái</w:t>
            </w:r>
          </w:p>
        </w:tc>
      </w:tr>
    </w:tbl>
    <w:p/>
    <w:p/>
    <w:p>
      <w:pPr>
        <w:pStyle w:val="Heading1"/>
      </w:pPr>
      <w:r>
        <w:rPr>
          <w:rFonts w:ascii="Times New Roman" w:hAnsi="Times New Roman"/>
          <w:sz w:val="28"/>
        </w:rPr>
        <w:t>3.3 Tiền xử lý dữ liệu</w:t>
      </w:r>
    </w:p>
    <w:p/>
    <w:p>
      <w:pPr>
        <w:pStyle w:val="Heading2"/>
      </w:pPr>
      <w:r>
        <w:rPr>
          <w:rFonts w:ascii="Times New Roman" w:hAnsi="Times New Roman"/>
          <w:sz w:val="26"/>
        </w:rPr>
        <w:t>3.3.1 Xử lý missing values</w:t>
      </w:r>
    </w:p>
    <w:p/>
    <w:p>
      <w:pPr>
        <w:pStyle w:val="NoSpacing"/>
        <w:ind w:left="567"/>
      </w:pPr>
      <w:r>
        <w:rPr>
          <w:rFonts w:ascii="Consolas" w:hAnsi="Consolas"/>
          <w:sz w:val="20"/>
        </w:rPr>
        <w:t># Backward fill cho missing values</w:t>
      </w:r>
    </w:p>
    <w:p>
      <w:pPr>
        <w:pStyle w:val="NoSpacing"/>
        <w:ind w:left="567"/>
      </w:pPr>
      <w:r>
        <w:rPr>
          <w:rFonts w:ascii="Consolas" w:hAnsi="Consolas"/>
          <w:sz w:val="20"/>
        </w:rPr>
        <w:t>df.bfill(inplace=True)</w:t>
      </w:r>
    </w:p>
    <w:p>
      <w:pPr>
        <w:pStyle w:val="NoSpacing"/>
        <w:ind w:left="567"/>
      </w:pPr>
    </w:p>
    <w:p>
      <w:pPr>
        <w:pStyle w:val="NoSpacing"/>
        <w:ind w:left="567"/>
      </w:pPr>
      <w:r>
        <w:rPr>
          <w:rFonts w:ascii="Consolas" w:hAnsi="Consolas"/>
          <w:sz w:val="20"/>
        </w:rPr>
        <w:t># Forward fill cho các trường hợp còn lại</w:t>
      </w:r>
    </w:p>
    <w:p>
      <w:pPr>
        <w:pStyle w:val="NoSpacing"/>
        <w:ind w:left="567"/>
      </w:pPr>
      <w:r>
        <w:rPr>
          <w:rFonts w:ascii="Consolas" w:hAnsi="Consolas"/>
          <w:sz w:val="20"/>
        </w:rPr>
        <w:t>df.ffill(inplace=True)</w:t>
      </w:r>
    </w:p>
    <w:p/>
    <w:p>
      <w:pPr>
        <w:pStyle w:val="Heading2"/>
      </w:pPr>
      <w:r>
        <w:rPr>
          <w:rFonts w:ascii="Times New Roman" w:hAnsi="Times New Roman"/>
          <w:sz w:val="26"/>
        </w:rPr>
        <w:t>3.3.2 Chuẩn hóa tên cột</w:t>
      </w:r>
    </w:p>
    <w:p/>
    <w:p>
      <w:pPr/>
      <w:r>
        <w:rPr>
          <w:rFonts w:ascii="Times New Roman" w:hAnsi="Times New Roman"/>
          <w:b w:val="0"/>
          <w:i w:val="0"/>
          <w:sz w:val="26"/>
        </w:rPr>
        <w:t>Dữ liệu gốc có tên cột tiếng Việt, được chuyển đổi sang tiếng Anh:</w:t>
      </w:r>
    </w:p>
    <w:p>
      <w:pPr>
        <w:pStyle w:val="ListBullet"/>
        <w:ind w:left="567"/>
      </w:pPr>
      <w:r>
        <w:t>"Ngày" → "Date"</w:t>
      </w:r>
    </w:p>
    <w:p>
      <w:pPr>
        <w:pStyle w:val="ListBullet"/>
        <w:ind w:left="567"/>
      </w:pPr>
      <w:r>
        <w:t>"Lần cuối" → "Close"</w:t>
      </w:r>
    </w:p>
    <w:p>
      <w:pPr>
        <w:pStyle w:val="ListBullet"/>
        <w:ind w:left="567"/>
      </w:pPr>
      <w:r>
        <w:t>"Mở" → "Open"</w:t>
      </w:r>
    </w:p>
    <w:p>
      <w:pPr>
        <w:pStyle w:val="ListBullet"/>
        <w:ind w:left="567"/>
      </w:pPr>
      <w:r>
        <w:t>"Cao" → "High"</w:t>
      </w:r>
    </w:p>
    <w:p>
      <w:pPr>
        <w:pStyle w:val="ListBullet"/>
        <w:ind w:left="567"/>
      </w:pPr>
      <w:r>
        <w:t>"Thấp" → "Low"</w:t>
      </w:r>
    </w:p>
    <w:p>
      <w:pPr>
        <w:pStyle w:val="ListBullet"/>
        <w:ind w:left="567"/>
      </w:pPr>
      <w:r>
        <w:t>"KL" → "Volume"</w:t>
      </w:r>
    </w:p>
    <w:p/>
    <w:p>
      <w:pPr>
        <w:pStyle w:val="Heading2"/>
      </w:pPr>
      <w:r>
        <w:rPr>
          <w:rFonts w:ascii="Times New Roman" w:hAnsi="Times New Roman"/>
          <w:sz w:val="26"/>
        </w:rPr>
        <w:t>3.3.3 Xử lý Volume</w:t>
      </w:r>
    </w:p>
    <w:p/>
    <w:p>
      <w:pPr/>
      <w:r>
        <w:rPr>
          <w:rFonts w:ascii="Times New Roman" w:hAnsi="Times New Roman"/>
          <w:b w:val="0"/>
          <w:i w:val="0"/>
          <w:sz w:val="26"/>
        </w:rPr>
        <w:t>Volume có định dạng text (ví dụ: "1.5M", "500K"), được chuyển đổi sang số:</w:t>
      </w:r>
    </w:p>
    <w:p/>
    <w:p>
      <w:pPr>
        <w:pStyle w:val="NoSpacing"/>
        <w:ind w:left="567"/>
      </w:pPr>
      <w:r>
        <w:rPr>
          <w:rFonts w:ascii="Consolas" w:hAnsi="Consolas"/>
          <w:sz w:val="20"/>
        </w:rPr>
        <w:t>def clean_volume(x):</w:t>
      </w:r>
    </w:p>
    <w:p>
      <w:pPr>
        <w:pStyle w:val="NoSpacing"/>
        <w:ind w:left="567"/>
      </w:pPr>
      <w:r>
        <w:rPr>
          <w:rFonts w:ascii="Consolas" w:hAnsi="Consolas"/>
          <w:sz w:val="20"/>
        </w:rPr>
        <w:t xml:space="preserve">    if 'M' in x:</w:t>
      </w:r>
    </w:p>
    <w:p>
      <w:pPr>
        <w:pStyle w:val="NoSpacing"/>
        <w:ind w:left="567"/>
      </w:pPr>
      <w:r>
        <w:rPr>
          <w:rFonts w:ascii="Consolas" w:hAnsi="Consolas"/>
          <w:sz w:val="20"/>
        </w:rPr>
        <w:t xml:space="preserve">        return float(x.replace('M', '')) * 1_000_000</w:t>
      </w:r>
    </w:p>
    <w:p>
      <w:pPr>
        <w:pStyle w:val="NoSpacing"/>
        <w:ind w:left="567"/>
      </w:pPr>
      <w:r>
        <w:rPr>
          <w:rFonts w:ascii="Consolas" w:hAnsi="Consolas"/>
          <w:sz w:val="20"/>
        </w:rPr>
        <w:t xml:space="preserve">    elif 'K' in x:</w:t>
      </w:r>
    </w:p>
    <w:p>
      <w:pPr>
        <w:pStyle w:val="NoSpacing"/>
        <w:ind w:left="567"/>
      </w:pPr>
      <w:r>
        <w:rPr>
          <w:rFonts w:ascii="Consolas" w:hAnsi="Consolas"/>
          <w:sz w:val="20"/>
        </w:rPr>
        <w:t xml:space="preserve">        return float(x.replace('K', '')) * 1_000</w:t>
      </w:r>
    </w:p>
    <w:p>
      <w:pPr>
        <w:pStyle w:val="NoSpacing"/>
        <w:ind w:left="567"/>
      </w:pPr>
      <w:r>
        <w:rPr>
          <w:rFonts w:ascii="Consolas" w:hAnsi="Consolas"/>
          <w:sz w:val="20"/>
        </w:rPr>
        <w:t xml:space="preserve">    return float(x)</w:t>
      </w:r>
    </w:p>
    <w:p/>
    <w:p>
      <w:pPr>
        <w:pStyle w:val="Heading1"/>
      </w:pPr>
      <w:r>
        <w:rPr>
          <w:rFonts w:ascii="Times New Roman" w:hAnsi="Times New Roman"/>
          <w:sz w:val="28"/>
        </w:rPr>
        <w:t>3.4 Feature Engineering</w:t>
      </w:r>
    </w:p>
    <w:p/>
    <w:p>
      <w:pPr>
        <w:pStyle w:val="Heading2"/>
      </w:pPr>
      <w:r>
        <w:rPr>
          <w:rFonts w:ascii="Times New Roman" w:hAnsi="Times New Roman"/>
          <w:sz w:val="26"/>
        </w:rPr>
        <w:t>3.4.1 Chỉ báo kỹ thuật</w:t>
      </w:r>
    </w:p>
    <w:p/>
    <w:p>
      <w:pPr/>
      <w:r>
        <w:rPr>
          <w:rFonts w:ascii="Times New Roman" w:hAnsi="Times New Roman"/>
          <w:b w:val="0"/>
          <w:i w:val="0"/>
          <w:sz w:val="26"/>
        </w:rPr>
        <w:t>Các chỉ báo được tính toán:</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Chỉ báo</w:t>
            </w:r>
          </w:p>
        </w:tc>
        <w:tc>
          <w:tcPr>
            <w:tcW w:type="dxa" w:w="3041"/>
          </w:tcPr>
          <w:p>
            <w:pPr>
              <w:jc w:val="center"/>
            </w:pPr>
            <w:r>
              <w:rPr>
                <w:rFonts w:ascii="Times New Roman" w:hAnsi="Times New Roman"/>
                <w:b/>
                <w:sz w:val="24"/>
              </w:rPr>
              <w:t>Cửa sổ</w:t>
            </w:r>
          </w:p>
        </w:tc>
        <w:tc>
          <w:tcPr>
            <w:tcW w:type="dxa" w:w="3041"/>
          </w:tcPr>
          <w:p>
            <w:pPr>
              <w:jc w:val="center"/>
            </w:pPr>
            <w:r>
              <w:rPr>
                <w:rFonts w:ascii="Times New Roman" w:hAnsi="Times New Roman"/>
                <w:b/>
                <w:sz w:val="24"/>
              </w:rPr>
              <w:t>Công thức</w:t>
            </w:r>
          </w:p>
        </w:tc>
      </w:tr>
      <w:tr>
        <w:tc>
          <w:tcPr>
            <w:tcW w:type="dxa" w:w="3041"/>
          </w:tcPr>
          <w:p>
            <w:pPr>
              <w:jc w:val="center"/>
            </w:pPr>
            <w:r>
              <w:rPr>
                <w:rFonts w:ascii="Times New Roman" w:hAnsi="Times New Roman"/>
                <w:sz w:val="24"/>
              </w:rPr>
              <w:t>RSI</w:t>
            </w:r>
          </w:p>
        </w:tc>
        <w:tc>
          <w:tcPr>
            <w:tcW w:type="dxa" w:w="3041"/>
          </w:tcPr>
          <w:p>
            <w:pPr>
              <w:jc w:val="center"/>
            </w:pPr>
            <w:r>
              <w:rPr>
                <w:rFonts w:ascii="Times New Roman" w:hAnsi="Times New Roman"/>
                <w:sz w:val="24"/>
              </w:rPr>
              <w:t>14 ngày</w:t>
            </w:r>
          </w:p>
        </w:tc>
        <w:tc>
          <w:tcPr>
            <w:tcW w:type="dxa" w:w="3041"/>
          </w:tcPr>
          <w:p>
            <w:pPr>
              <w:jc w:val="center"/>
            </w:pPr>
            <w:r>
              <w:rPr>
                <w:rFonts w:ascii="Times New Roman" w:hAnsi="Times New Roman"/>
                <w:sz w:val="24"/>
              </w:rPr>
              <w:t>Relative Strength Index</w:t>
            </w:r>
          </w:p>
        </w:tc>
      </w:tr>
      <w:tr>
        <w:tc>
          <w:tcPr>
            <w:tcW w:type="dxa" w:w="3041"/>
          </w:tcPr>
          <w:p>
            <w:pPr>
              <w:jc w:val="center"/>
            </w:pPr>
            <w:r>
              <w:rPr>
                <w:rFonts w:ascii="Times New Roman" w:hAnsi="Times New Roman"/>
                <w:sz w:val="24"/>
              </w:rPr>
              <w:t>MACD</w:t>
            </w:r>
          </w:p>
        </w:tc>
        <w:tc>
          <w:tcPr>
            <w:tcW w:type="dxa" w:w="3041"/>
          </w:tcPr>
          <w:p>
            <w:pPr>
              <w:jc w:val="center"/>
            </w:pPr>
            <w:r>
              <w:rPr>
                <w:rFonts w:ascii="Times New Roman" w:hAnsi="Times New Roman"/>
                <w:sz w:val="24"/>
              </w:rPr>
              <w:t>12, 26, 9</w:t>
            </w:r>
          </w:p>
        </w:tc>
        <w:tc>
          <w:tcPr>
            <w:tcW w:type="dxa" w:w="3041"/>
          </w:tcPr>
          <w:p>
            <w:pPr>
              <w:jc w:val="center"/>
            </w:pPr>
            <w:r>
              <w:rPr>
                <w:rFonts w:ascii="Times New Roman" w:hAnsi="Times New Roman"/>
                <w:sz w:val="24"/>
              </w:rPr>
              <w:t>EMA_12 - EMA_26</w:t>
            </w:r>
          </w:p>
        </w:tc>
      </w:tr>
      <w:tr>
        <w:tc>
          <w:tcPr>
            <w:tcW w:type="dxa" w:w="3041"/>
          </w:tcPr>
          <w:p>
            <w:pPr>
              <w:jc w:val="center"/>
            </w:pPr>
            <w:r>
              <w:rPr>
                <w:rFonts w:ascii="Times New Roman" w:hAnsi="Times New Roman"/>
                <w:sz w:val="24"/>
              </w:rPr>
              <w:t>ATR</w:t>
            </w:r>
          </w:p>
        </w:tc>
        <w:tc>
          <w:tcPr>
            <w:tcW w:type="dxa" w:w="3041"/>
          </w:tcPr>
          <w:p>
            <w:pPr>
              <w:jc w:val="center"/>
            </w:pPr>
            <w:r>
              <w:rPr>
                <w:rFonts w:ascii="Times New Roman" w:hAnsi="Times New Roman"/>
                <w:sz w:val="24"/>
              </w:rPr>
              <w:t>14 ngày</w:t>
            </w:r>
          </w:p>
        </w:tc>
        <w:tc>
          <w:tcPr>
            <w:tcW w:type="dxa" w:w="3041"/>
          </w:tcPr>
          <w:p>
            <w:pPr>
              <w:jc w:val="center"/>
            </w:pPr>
            <w:r>
              <w:rPr>
                <w:rFonts w:ascii="Times New Roman" w:hAnsi="Times New Roman"/>
                <w:sz w:val="24"/>
              </w:rPr>
              <w:t>Average True Range</w:t>
            </w:r>
          </w:p>
        </w:tc>
      </w:tr>
      <w:tr>
        <w:tc>
          <w:tcPr>
            <w:tcW w:type="dxa" w:w="3041"/>
          </w:tcPr>
          <w:p>
            <w:pPr>
              <w:jc w:val="center"/>
            </w:pPr>
            <w:r>
              <w:rPr>
                <w:rFonts w:ascii="Times New Roman" w:hAnsi="Times New Roman"/>
                <w:sz w:val="24"/>
              </w:rPr>
              <w:t>Bollinger Bands</w:t>
            </w:r>
          </w:p>
        </w:tc>
        <w:tc>
          <w:tcPr>
            <w:tcW w:type="dxa" w:w="3041"/>
          </w:tcPr>
          <w:p>
            <w:pPr>
              <w:jc w:val="center"/>
            </w:pPr>
            <w:r>
              <w:rPr>
                <w:rFonts w:ascii="Times New Roman" w:hAnsi="Times New Roman"/>
                <w:sz w:val="24"/>
              </w:rPr>
              <w:t>20 ngày</w:t>
            </w:r>
          </w:p>
        </w:tc>
        <w:tc>
          <w:tcPr>
            <w:tcW w:type="dxa" w:w="3041"/>
          </w:tcPr>
          <w:p>
            <w:pPr>
              <w:jc w:val="center"/>
            </w:pPr>
            <w:r>
              <w:rPr>
                <w:rFonts w:ascii="Times New Roman" w:hAnsi="Times New Roman"/>
                <w:sz w:val="24"/>
              </w:rPr>
              <w:t>Mean ± 2σ</w:t>
            </w:r>
          </w:p>
        </w:tc>
      </w:tr>
    </w:tbl>
    <w:p/>
    <w:p/>
    <w:p>
      <w:pPr>
        <w:pStyle w:val="Heading2"/>
      </w:pPr>
      <w:r>
        <w:rPr>
          <w:rFonts w:ascii="Times New Roman" w:hAnsi="Times New Roman"/>
          <w:sz w:val="26"/>
        </w:rPr>
        <w:t>3.4.2 Lag Features</w:t>
      </w:r>
    </w:p>
    <w:p/>
    <w:p>
      <w:pPr/>
      <w:r>
        <w:rPr>
          <w:rFonts w:ascii="Times New Roman" w:hAnsi="Times New Roman"/>
          <w:b w:val="0"/>
          <w:i w:val="0"/>
          <w:sz w:val="26"/>
        </w:rPr>
        <w:t>Tạo các biến trễ để mô hình học từ quá khứ:</w:t>
      </w:r>
    </w:p>
    <w:p/>
    <w:p>
      <w:pPr>
        <w:pStyle w:val="NoSpacing"/>
        <w:ind w:left="567"/>
      </w:pPr>
      <w:r>
        <w:rPr>
          <w:rFonts w:ascii="Consolas" w:hAnsi="Consolas"/>
          <w:sz w:val="20"/>
        </w:rPr>
        <w:t>for lag in [1, 2, 3]:</w:t>
      </w:r>
    </w:p>
    <w:p>
      <w:pPr>
        <w:pStyle w:val="NoSpacing"/>
        <w:ind w:left="567"/>
      </w:pPr>
      <w:r>
        <w:rPr>
          <w:rFonts w:ascii="Consolas" w:hAnsi="Consolas"/>
          <w:sz w:val="20"/>
        </w:rPr>
        <w:t xml:space="preserve">    df[f'Lag_Close_{lag}'] = df['Close'].shift(lag)</w:t>
      </w:r>
    </w:p>
    <w:p>
      <w:pPr>
        <w:pStyle w:val="NoSpacing"/>
        <w:ind w:left="567"/>
      </w:pPr>
      <w:r>
        <w:rPr>
          <w:rFonts w:ascii="Consolas" w:hAnsi="Consolas"/>
          <w:sz w:val="20"/>
        </w:rPr>
        <w:t xml:space="preserve">    df[f'Lag_Vol_{lag}'] = df['Volume'].shift(lag)</w:t>
      </w:r>
    </w:p>
    <w:p/>
    <w:p>
      <w:pPr>
        <w:pStyle w:val="Heading2"/>
      </w:pPr>
      <w:r>
        <w:rPr>
          <w:rFonts w:ascii="Times New Roman" w:hAnsi="Times New Roman"/>
          <w:sz w:val="26"/>
        </w:rPr>
        <w:t>3.4.3 Rolling Features</w:t>
      </w:r>
    </w:p>
    <w:p/>
    <w:p>
      <w:pPr/>
      <w:r>
        <w:rPr>
          <w:rFonts w:ascii="Times New Roman" w:hAnsi="Times New Roman"/>
          <w:b w:val="0"/>
          <w:i w:val="0"/>
          <w:sz w:val="26"/>
        </w:rPr>
        <w:t>Tính trung bình động và độ lệch chuẩn:</w:t>
      </w:r>
    </w:p>
    <w:p/>
    <w:p>
      <w:pPr>
        <w:pStyle w:val="NoSpacing"/>
        <w:ind w:left="567"/>
      </w:pPr>
      <w:r>
        <w:rPr>
          <w:rFonts w:ascii="Consolas" w:hAnsi="Consolas"/>
          <w:sz w:val="20"/>
        </w:rPr>
        <w:t>for window in [7, 14, 21]:</w:t>
      </w:r>
    </w:p>
    <w:p>
      <w:pPr>
        <w:pStyle w:val="NoSpacing"/>
        <w:ind w:left="567"/>
      </w:pPr>
      <w:r>
        <w:rPr>
          <w:rFonts w:ascii="Consolas" w:hAnsi="Consolas"/>
          <w:sz w:val="20"/>
        </w:rPr>
        <w:t xml:space="preserve">    df[f'Rolling_Mean_{window}'] = df['Close'].rolling(window).mean()</w:t>
      </w:r>
    </w:p>
    <w:p>
      <w:pPr>
        <w:pStyle w:val="NoSpacing"/>
        <w:ind w:left="567"/>
      </w:pPr>
      <w:r>
        <w:rPr>
          <w:rFonts w:ascii="Consolas" w:hAnsi="Consolas"/>
          <w:sz w:val="20"/>
        </w:rPr>
        <w:t xml:space="preserve">    df[f'Rolling_Std_{window}'] = df['Close'].rolling(window).std()</w:t>
      </w:r>
    </w:p>
    <w:p/>
    <w:p>
      <w:pPr>
        <w:pStyle w:val="Heading1"/>
      </w:pPr>
      <w:r>
        <w:rPr>
          <w:rFonts w:ascii="Times New Roman" w:hAnsi="Times New Roman"/>
          <w:sz w:val="28"/>
        </w:rPr>
        <w:t>3.5 Chia tập dữ liệu</w:t>
      </w:r>
    </w:p>
    <w:p/>
    <w:p>
      <w:pPr/>
      <w:r>
        <w:rPr>
          <w:rFonts w:ascii="Times New Roman" w:hAnsi="Times New Roman"/>
          <w:b w:val="0"/>
          <w:i w:val="0"/>
          <w:sz w:val="26"/>
        </w:rPr>
        <w:t>Sử dụng phương pháp chia theo thời gian (time-based split):</w:t>
      </w:r>
    </w:p>
    <w:p/>
    <w:p>
      <w:pPr>
        <w:pStyle w:val="ListBullet"/>
        <w:ind w:left="567"/>
      </w:pPr>
      <w:r>
        <w:t>Training set: 95% dữ liệu đầu (~1,425 ngày)</w:t>
      </w:r>
    </w:p>
    <w:p>
      <w:pPr>
        <w:pStyle w:val="ListBullet"/>
        <w:ind w:left="567"/>
      </w:pPr>
      <w:r>
        <w:t>Test set: 5% dữ liệu cuối (~75 ngày)</w:t>
      </w:r>
    </w:p>
    <w:p/>
    <w:p>
      <w:pPr/>
      <w:r>
        <w:rPr>
          <w:rFonts w:ascii="Times New Roman" w:hAnsi="Times New Roman"/>
          <w:b w:val="0"/>
          <w:i w:val="0"/>
          <w:sz w:val="26"/>
        </w:rPr>
        <w:t>Lý do không dùng random split: Dữ liệu chuỗi thời gian có tính phụ thuộc thời gian, random split sẽ gây data leakage.</w:t>
      </w:r>
    </w:p>
    <w:p/>
    <w:p>
      <w:pPr>
        <w:pStyle w:val="Heading1"/>
      </w:pPr>
      <w:r>
        <w:rPr>
          <w:rFonts w:ascii="Times New Roman" w:hAnsi="Times New Roman"/>
          <w:sz w:val="28"/>
        </w:rPr>
        <w:t>3.6 Triển khai mô hình</w:t>
      </w:r>
    </w:p>
    <w:p/>
    <w:p>
      <w:pPr>
        <w:pStyle w:val="Heading2"/>
      </w:pPr>
      <w:r>
        <w:rPr>
          <w:rFonts w:ascii="Times New Roman" w:hAnsi="Times New Roman"/>
          <w:sz w:val="26"/>
        </w:rPr>
        <w:t>3.6.1 ARIMAX</w:t>
      </w:r>
    </w:p>
    <w:p/>
    <w:p>
      <w:pPr>
        <w:pStyle w:val="NoSpacing"/>
        <w:ind w:left="567"/>
      </w:pPr>
      <w:r>
        <w:rPr>
          <w:rFonts w:ascii="Consolas" w:hAnsi="Consolas"/>
          <w:sz w:val="20"/>
        </w:rPr>
        <w:t>from statsmodels.tsa.arima.model import ARIMA</w:t>
      </w:r>
    </w:p>
    <w:p>
      <w:pPr>
        <w:pStyle w:val="NoSpacing"/>
        <w:ind w:left="567"/>
      </w:pPr>
    </w:p>
    <w:p>
      <w:pPr>
        <w:pStyle w:val="NoSpacing"/>
        <w:ind w:left="567"/>
      </w:pPr>
      <w:r>
        <w:rPr>
          <w:rFonts w:ascii="Consolas" w:hAnsi="Consolas"/>
          <w:sz w:val="20"/>
        </w:rPr>
        <w:t>model = ARIMA(</w:t>
      </w:r>
    </w:p>
    <w:p>
      <w:pPr>
        <w:pStyle w:val="NoSpacing"/>
        <w:ind w:left="567"/>
      </w:pPr>
      <w:r>
        <w:rPr>
          <w:rFonts w:ascii="Consolas" w:hAnsi="Consolas"/>
          <w:sz w:val="20"/>
        </w:rPr>
        <w:t xml:space="preserve">    endog=train_close,</w:t>
      </w:r>
    </w:p>
    <w:p>
      <w:pPr>
        <w:pStyle w:val="NoSpacing"/>
        <w:ind w:left="567"/>
      </w:pPr>
      <w:r>
        <w:rPr>
          <w:rFonts w:ascii="Consolas" w:hAnsi="Consolas"/>
          <w:sz w:val="20"/>
        </w:rPr>
        <w:t xml:space="preserve">    exog=train_exog,  # [RSI, ATR, Volume]</w:t>
      </w:r>
    </w:p>
    <w:p>
      <w:pPr>
        <w:pStyle w:val="NoSpacing"/>
        <w:ind w:left="567"/>
      </w:pPr>
      <w:r>
        <w:rPr>
          <w:rFonts w:ascii="Consolas" w:hAnsi="Consolas"/>
          <w:sz w:val="20"/>
        </w:rPr>
        <w:t xml:space="preserve">    order=(5, 1, 0)   # AR=5, d=1, MA=0</w:t>
      </w:r>
    </w:p>
    <w:p>
      <w:pPr>
        <w:pStyle w:val="NoSpacing"/>
        <w:ind w:left="567"/>
      </w:pPr>
      <w:r>
        <w:rPr>
          <w:rFonts w:ascii="Consolas" w:hAnsi="Consolas"/>
          <w:sz w:val="20"/>
        </w:rPr>
        <w:t>).fit()</w:t>
      </w:r>
    </w:p>
    <w:p/>
    <w:p>
      <w:pPr>
        <w:pStyle w:val="Heading2"/>
      </w:pPr>
      <w:r>
        <w:rPr>
          <w:rFonts w:ascii="Times New Roman" w:hAnsi="Times New Roman"/>
          <w:sz w:val="26"/>
        </w:rPr>
        <w:t>3.6.2 XGBoost</w:t>
      </w:r>
    </w:p>
    <w:p/>
    <w:p>
      <w:pPr>
        <w:pStyle w:val="NoSpacing"/>
        <w:ind w:left="567"/>
      </w:pPr>
      <w:r>
        <w:rPr>
          <w:rFonts w:ascii="Consolas" w:hAnsi="Consolas"/>
          <w:sz w:val="20"/>
        </w:rPr>
        <w:t>from xgboost import XGBRegressor</w:t>
      </w:r>
    </w:p>
    <w:p>
      <w:pPr>
        <w:pStyle w:val="NoSpacing"/>
        <w:ind w:left="567"/>
      </w:pPr>
    </w:p>
    <w:p>
      <w:pPr>
        <w:pStyle w:val="NoSpacing"/>
        <w:ind w:left="567"/>
      </w:pPr>
      <w:r>
        <w:rPr>
          <w:rFonts w:ascii="Consolas" w:hAnsi="Consolas"/>
          <w:sz w:val="20"/>
        </w:rPr>
        <w:t>model = XGBRegressor(</w:t>
      </w:r>
    </w:p>
    <w:p>
      <w:pPr>
        <w:pStyle w:val="NoSpacing"/>
        <w:ind w:left="567"/>
      </w:pPr>
      <w:r>
        <w:rPr>
          <w:rFonts w:ascii="Consolas" w:hAnsi="Consolas"/>
          <w:sz w:val="20"/>
        </w:rPr>
        <w:t xml:space="preserve">    n_estimators=500,</w:t>
      </w:r>
    </w:p>
    <w:p>
      <w:pPr>
        <w:pStyle w:val="NoSpacing"/>
        <w:ind w:left="567"/>
      </w:pPr>
      <w:r>
        <w:rPr>
          <w:rFonts w:ascii="Consolas" w:hAnsi="Consolas"/>
          <w:sz w:val="20"/>
        </w:rPr>
        <w:t xml:space="preserve">    max_depth=6,</w:t>
      </w:r>
    </w:p>
    <w:p>
      <w:pPr>
        <w:pStyle w:val="NoSpacing"/>
        <w:ind w:left="567"/>
      </w:pPr>
      <w:r>
        <w:rPr>
          <w:rFonts w:ascii="Consolas" w:hAnsi="Consolas"/>
          <w:sz w:val="20"/>
        </w:rPr>
        <w:t xml:space="preserve">    learning_rate=0.01,</w:t>
      </w:r>
    </w:p>
    <w:p>
      <w:pPr>
        <w:pStyle w:val="NoSpacing"/>
        <w:ind w:left="567"/>
      </w:pPr>
      <w:r>
        <w:rPr>
          <w:rFonts w:ascii="Consolas" w:hAnsi="Consolas"/>
          <w:sz w:val="20"/>
        </w:rPr>
        <w:t xml:space="preserve">    subsample=0.8,</w:t>
      </w:r>
    </w:p>
    <w:p>
      <w:pPr>
        <w:pStyle w:val="NoSpacing"/>
        <w:ind w:left="567"/>
      </w:pPr>
      <w:r>
        <w:rPr>
          <w:rFonts w:ascii="Consolas" w:hAnsi="Consolas"/>
          <w:sz w:val="20"/>
        </w:rPr>
        <w:t xml:space="preserve">    colsample_bytree=0.8</w:t>
      </w:r>
    </w:p>
    <w:p>
      <w:pPr>
        <w:pStyle w:val="NoSpacing"/>
        <w:ind w:left="567"/>
      </w:pPr>
      <w:r>
        <w:rPr>
          <w:rFonts w:ascii="Consolas" w:hAnsi="Consolas"/>
          <w:sz w:val="20"/>
        </w:rPr>
        <w:t>)</w:t>
      </w:r>
    </w:p>
    <w:p/>
    <w:p>
      <w:pPr/>
      <w:r>
        <w:rPr>
          <w:rFonts w:ascii="Times New Roman" w:hAnsi="Times New Roman"/>
          <w:b w:val="0"/>
          <w:i w:val="0"/>
          <w:sz w:val="26"/>
        </w:rPr>
        <w:t>Sử dụng RandomizedSearchCV với TimeSeriesSplit để tối ưu hyperparameters.</w:t>
      </w:r>
    </w:p>
    <w:p/>
    <w:p>
      <w:pPr>
        <w:pStyle w:val="Heading2"/>
      </w:pPr>
      <w:r>
        <w:rPr>
          <w:rFonts w:ascii="Times New Roman" w:hAnsi="Times New Roman"/>
          <w:sz w:val="26"/>
        </w:rPr>
        <w:t>3.6.3 LSTM</w:t>
      </w:r>
    </w:p>
    <w:p/>
    <w:p>
      <w:pPr/>
      <w:r>
        <w:rPr>
          <w:rFonts w:ascii="Times New Roman" w:hAnsi="Times New Roman"/>
          <w:b w:val="0"/>
          <w:i w:val="0"/>
          <w:sz w:val="26"/>
        </w:rPr>
        <w:t>Kiến trúc mạng:</w:t>
      </w:r>
    </w:p>
    <w:p/>
    <w:p>
      <w:pPr>
        <w:pStyle w:val="NoSpacing"/>
        <w:ind w:left="567"/>
      </w:pPr>
      <w:r>
        <w:rPr>
          <w:rFonts w:ascii="Consolas" w:hAnsi="Consolas"/>
          <w:sz w:val="20"/>
        </w:rPr>
        <w:t>Input → Bidirectional LSTM (64 units)</w:t>
      </w:r>
    </w:p>
    <w:p>
      <w:pPr>
        <w:pStyle w:val="NoSpacing"/>
        <w:ind w:left="567"/>
      </w:pPr>
      <w:r>
        <w:rPr>
          <w:rFonts w:ascii="Consolas" w:hAnsi="Consolas"/>
          <w:sz w:val="20"/>
        </w:rPr>
        <w:t xml:space="preserve">      → Dropout (0.3)</w:t>
      </w:r>
    </w:p>
    <w:p>
      <w:pPr>
        <w:pStyle w:val="NoSpacing"/>
        <w:ind w:left="567"/>
      </w:pPr>
      <w:r>
        <w:rPr>
          <w:rFonts w:ascii="Consolas" w:hAnsi="Consolas"/>
          <w:sz w:val="20"/>
        </w:rPr>
        <w:t xml:space="preserve">      → Bidirectional LSTM (32 units)</w:t>
      </w:r>
    </w:p>
    <w:p>
      <w:pPr>
        <w:pStyle w:val="NoSpacing"/>
        <w:ind w:left="567"/>
      </w:pPr>
      <w:r>
        <w:rPr>
          <w:rFonts w:ascii="Consolas" w:hAnsi="Consolas"/>
          <w:sz w:val="20"/>
        </w:rPr>
        <w:t xml:space="preserve">      → LayerNormalization</w:t>
      </w:r>
    </w:p>
    <w:p>
      <w:pPr>
        <w:pStyle w:val="NoSpacing"/>
        <w:ind w:left="567"/>
      </w:pPr>
      <w:r>
        <w:rPr>
          <w:rFonts w:ascii="Consolas" w:hAnsi="Consolas"/>
          <w:sz w:val="20"/>
        </w:rPr>
        <w:t xml:space="preserve">      → Dense (32, ReLU)</w:t>
      </w:r>
    </w:p>
    <w:p>
      <w:pPr>
        <w:pStyle w:val="NoSpacing"/>
        <w:ind w:left="567"/>
      </w:pPr>
      <w:r>
        <w:rPr>
          <w:rFonts w:ascii="Consolas" w:hAnsi="Consolas"/>
          <w:sz w:val="20"/>
        </w:rPr>
        <w:t xml:space="preserve">      → Dropout (0.3)</w:t>
      </w:r>
    </w:p>
    <w:p>
      <w:pPr>
        <w:pStyle w:val="NoSpacing"/>
        <w:ind w:left="567"/>
      </w:pPr>
      <w:r>
        <w:rPr>
          <w:rFonts w:ascii="Consolas" w:hAnsi="Consolas"/>
          <w:sz w:val="20"/>
        </w:rPr>
        <w:t xml:space="preserve">      → Dense (1, Linear)</w:t>
      </w:r>
    </w:p>
    <w:p/>
    <w:p>
      <w:pPr/>
      <w:r>
        <w:rPr>
          <w:rFonts w:ascii="Times New Roman" w:hAnsi="Times New Roman"/>
          <w:b w:val="0"/>
          <w:i w:val="0"/>
          <w:sz w:val="26"/>
        </w:rPr>
        <w:t>Callbacks:</w:t>
      </w:r>
    </w:p>
    <w:p>
      <w:pPr>
        <w:pStyle w:val="ListBullet"/>
        <w:ind w:left="567"/>
      </w:pPr>
      <w:r>
        <w:t>EarlyStopping (patience=10)</w:t>
      </w:r>
    </w:p>
    <w:p>
      <w:pPr>
        <w:pStyle w:val="ListBullet"/>
        <w:ind w:left="567"/>
      </w:pPr>
      <w:r>
        <w:t>ReduceLROnPlateau (factor=0.5)</w:t>
      </w:r>
    </w:p>
    <w:p/>
    <w:p>
      <w:pPr>
        <w:pStyle w:val="Heading2"/>
      </w:pPr>
      <w:r>
        <w:rPr>
          <w:rFonts w:ascii="Times New Roman" w:hAnsi="Times New Roman"/>
          <w:sz w:val="26"/>
        </w:rPr>
        <w:t>3.6.4 GARCH</w:t>
      </w:r>
    </w:p>
    <w:p/>
    <w:p>
      <w:pPr>
        <w:pStyle w:val="NoSpacing"/>
        <w:ind w:left="567"/>
      </w:pPr>
      <w:r>
        <w:rPr>
          <w:rFonts w:ascii="Consolas" w:hAnsi="Consolas"/>
          <w:sz w:val="20"/>
        </w:rPr>
        <w:t>from arch import arch_model</w:t>
      </w:r>
    </w:p>
    <w:p>
      <w:pPr>
        <w:pStyle w:val="NoSpacing"/>
        <w:ind w:left="567"/>
      </w:pPr>
    </w:p>
    <w:p>
      <w:pPr>
        <w:pStyle w:val="NoSpacing"/>
        <w:ind w:left="567"/>
      </w:pPr>
      <w:r>
        <w:rPr>
          <w:rFonts w:ascii="Consolas" w:hAnsi="Consolas"/>
          <w:sz w:val="20"/>
        </w:rPr>
        <w:t>model = arch_model(</w:t>
      </w:r>
    </w:p>
    <w:p>
      <w:pPr>
        <w:pStyle w:val="NoSpacing"/>
        <w:ind w:left="567"/>
      </w:pPr>
      <w:r>
        <w:rPr>
          <w:rFonts w:ascii="Consolas" w:hAnsi="Consolas"/>
          <w:sz w:val="20"/>
        </w:rPr>
        <w:t xml:space="preserve">    returns * 100,  # Scale to percentage</w:t>
      </w:r>
    </w:p>
    <w:p>
      <w:pPr>
        <w:pStyle w:val="NoSpacing"/>
        <w:ind w:left="567"/>
      </w:pPr>
      <w:r>
        <w:rPr>
          <w:rFonts w:ascii="Consolas" w:hAnsi="Consolas"/>
          <w:sz w:val="20"/>
        </w:rPr>
        <w:t xml:space="preserve">    vol='Garch',</w:t>
      </w:r>
    </w:p>
    <w:p>
      <w:pPr>
        <w:pStyle w:val="NoSpacing"/>
        <w:ind w:left="567"/>
      </w:pPr>
      <w:r>
        <w:rPr>
          <w:rFonts w:ascii="Consolas" w:hAnsi="Consolas"/>
          <w:sz w:val="20"/>
        </w:rPr>
        <w:t xml:space="preserve">    p=1, q=1,</w:t>
      </w:r>
    </w:p>
    <w:p>
      <w:pPr>
        <w:pStyle w:val="NoSpacing"/>
        <w:ind w:left="567"/>
      </w:pPr>
      <w:r>
        <w:rPr>
          <w:rFonts w:ascii="Consolas" w:hAnsi="Consolas"/>
          <w:sz w:val="20"/>
        </w:rPr>
        <w:t xml:space="preserve">    mean='AR', lags=1</w:t>
      </w:r>
    </w:p>
    <w:p>
      <w:pPr>
        <w:pStyle w:val="NoSpacing"/>
        <w:ind w:left="567"/>
      </w:pPr>
      <w:r>
        <w:rPr>
          <w:rFonts w:ascii="Consolas" w:hAnsi="Consolas"/>
          <w:sz w:val="20"/>
        </w:rPr>
        <w:t>).fit()</w:t>
      </w:r>
    </w:p>
    <w:p/>
    <w:p>
      <w:pPr>
        <w:pStyle w:val="Heading1"/>
      </w:pPr>
      <w:r>
        <w:rPr>
          <w:rFonts w:ascii="Times New Roman" w:hAnsi="Times New Roman"/>
          <w:sz w:val="28"/>
        </w:rPr>
        <w:t>3.7 Phương pháp Ensemble</w:t>
      </w:r>
    </w:p>
    <w:p/>
    <w:p>
      <w:pPr>
        <w:pStyle w:val="Heading2"/>
      </w:pPr>
      <w:r>
        <w:rPr>
          <w:rFonts w:ascii="Times New Roman" w:hAnsi="Times New Roman"/>
          <w:sz w:val="26"/>
        </w:rPr>
        <w:t>3.7.1 Meta-Learning Stacking</w:t>
      </w:r>
    </w:p>
    <w:p/>
    <w:p>
      <w:pPr>
        <w:pStyle w:val="NoSpacing"/>
        <w:ind w:left="567"/>
      </w:pPr>
      <w:r>
        <w:rPr>
          <w:rFonts w:ascii="Consolas" w:hAnsi="Consolas"/>
          <w:sz w:val="20"/>
        </w:rPr>
        <w:t>from xgboost import XGBRegressor</w:t>
      </w:r>
    </w:p>
    <w:p>
      <w:pPr>
        <w:pStyle w:val="NoSpacing"/>
        <w:ind w:left="567"/>
      </w:pPr>
    </w:p>
    <w:p>
      <w:pPr>
        <w:pStyle w:val="NoSpacing"/>
        <w:ind w:left="567"/>
      </w:pPr>
      <w:r>
        <w:rPr>
          <w:rFonts w:ascii="Consolas" w:hAnsi="Consolas"/>
          <w:sz w:val="20"/>
        </w:rPr>
        <w:t>meta_model = XGBRegressor(</w:t>
      </w:r>
    </w:p>
    <w:p>
      <w:pPr>
        <w:pStyle w:val="NoSpacing"/>
        <w:ind w:left="567"/>
      </w:pPr>
      <w:r>
        <w:rPr>
          <w:rFonts w:ascii="Consolas" w:hAnsi="Consolas"/>
          <w:sz w:val="20"/>
        </w:rPr>
        <w:t xml:space="preserve">    n_estimators=100,</w:t>
      </w:r>
    </w:p>
    <w:p>
      <w:pPr>
        <w:pStyle w:val="NoSpacing"/>
        <w:ind w:left="567"/>
      </w:pPr>
      <w:r>
        <w:rPr>
          <w:rFonts w:ascii="Consolas" w:hAnsi="Consolas"/>
          <w:sz w:val="20"/>
        </w:rPr>
        <w:t xml:space="preserve">    learning_rate=0.05,</w:t>
      </w:r>
    </w:p>
    <w:p>
      <w:pPr>
        <w:pStyle w:val="NoSpacing"/>
        <w:ind w:left="567"/>
      </w:pPr>
      <w:r>
        <w:rPr>
          <w:rFonts w:ascii="Consolas" w:hAnsi="Consolas"/>
          <w:sz w:val="20"/>
        </w:rPr>
        <w:t xml:space="preserve">    max_depth=3</w:t>
      </w:r>
    </w:p>
    <w:p>
      <w:pPr>
        <w:pStyle w:val="NoSpacing"/>
        <w:ind w:left="567"/>
      </w:pPr>
      <w:r>
        <w:rPr>
          <w:rFonts w:ascii="Consolas" w:hAnsi="Consolas"/>
          <w:sz w:val="20"/>
        </w:rPr>
        <w:t>)</w:t>
      </w:r>
    </w:p>
    <w:p>
      <w:pPr>
        <w:pStyle w:val="NoSpacing"/>
        <w:ind w:left="567"/>
      </w:pPr>
    </w:p>
    <w:p>
      <w:pPr>
        <w:pStyle w:val="NoSpacing"/>
        <w:ind w:left="567"/>
      </w:pPr>
      <w:r>
        <w:rPr>
          <w:rFonts w:ascii="Consolas" w:hAnsi="Consolas"/>
          <w:sz w:val="20"/>
        </w:rPr>
        <w:t># Features = [pred_ARIMAX, pred_XGBoost, pred_LSTM, RSI, ATR]</w:t>
      </w:r>
    </w:p>
    <w:p>
      <w:pPr>
        <w:pStyle w:val="NoSpacing"/>
        <w:ind w:left="567"/>
      </w:pPr>
      <w:r>
        <w:rPr>
          <w:rFonts w:ascii="Consolas" w:hAnsi="Consolas"/>
          <w:sz w:val="20"/>
        </w:rPr>
        <w:t>meta_model.fit(X_meta, y_true)</w:t>
      </w:r>
    </w:p>
    <w:p/>
    <w:p>
      <w:pPr>
        <w:pStyle w:val="Heading2"/>
      </w:pPr>
      <w:r>
        <w:rPr>
          <w:rFonts w:ascii="Times New Roman" w:hAnsi="Times New Roman"/>
          <w:sz w:val="26"/>
        </w:rPr>
        <w:t>3.7.2 Probabilistic Ensemble</w:t>
      </w:r>
    </w:p>
    <w:p/>
    <w:p>
      <w:pPr/>
      <w:r>
        <w:rPr>
          <w:rFonts w:ascii="Times New Roman" w:hAnsi="Times New Roman"/>
          <w:b w:val="0"/>
          <w:i w:val="0"/>
          <w:sz w:val="26"/>
        </w:rPr>
        <w:t>Kết hợp Monte Carlo Simulation với GARCH volatility:</w:t>
      </w:r>
    </w:p>
    <w:p/>
    <w:p>
      <w:pPr>
        <w:pStyle w:val="ListNumber"/>
        <w:ind w:left="567"/>
      </w:pPr>
      <w:r>
        <w:t>Fit GARCH để dự báo volatility</w:t>
      </w:r>
    </w:p>
    <w:p>
      <w:pPr>
        <w:pStyle w:val="ListNumber"/>
        <w:ind w:left="567"/>
      </w:pPr>
      <w:r>
        <w:t>Detect market regime (trending/sideways)</w:t>
      </w:r>
    </w:p>
    <w:p>
      <w:pPr>
        <w:pStyle w:val="ListNumber"/>
        <w:ind w:left="567"/>
      </w:pPr>
      <w:r>
        <w:t>Generate 500 paths với random shocks scaled by GARCH vol</w:t>
      </w:r>
    </w:p>
    <w:p>
      <w:pPr>
        <w:pStyle w:val="ListNumber"/>
        <w:ind w:left="567"/>
      </w:pPr>
      <w:r>
        <w:t>Tính percentiles (10th, 25th, 50th, 75th, 90th)</w:t>
      </w:r>
    </w:p>
    <w:p/>
    <w:p>
      <w:pPr>
        <w:pStyle w:val="Heading1"/>
      </w:pPr>
      <w:r>
        <w:rPr>
          <w:rFonts w:ascii="Times New Roman" w:hAnsi="Times New Roman"/>
          <w:sz w:val="28"/>
        </w:rPr>
        <w:t>3.8 Đánh giá mô hình</w:t>
      </w:r>
    </w:p>
    <w:p/>
    <w:p>
      <w:pPr>
        <w:pStyle w:val="Heading2"/>
      </w:pPr>
      <w:r>
        <w:rPr>
          <w:rFonts w:ascii="Times New Roman" w:hAnsi="Times New Roman"/>
          <w:sz w:val="26"/>
        </w:rPr>
        <w:t>3.8.1 Các metrics</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Metric</w:t>
            </w:r>
          </w:p>
        </w:tc>
        <w:tc>
          <w:tcPr>
            <w:tcW w:type="dxa" w:w="3041"/>
          </w:tcPr>
          <w:p>
            <w:pPr>
              <w:jc w:val="center"/>
            </w:pPr>
            <w:r>
              <w:rPr>
                <w:rFonts w:ascii="Times New Roman" w:hAnsi="Times New Roman"/>
                <w:b/>
                <w:sz w:val="24"/>
              </w:rPr>
              <w:t>Công thức</w:t>
            </w:r>
          </w:p>
        </w:tc>
        <w:tc>
          <w:tcPr>
            <w:tcW w:type="dxa" w:w="3041"/>
          </w:tcPr>
          <w:p>
            <w:pPr>
              <w:jc w:val="center"/>
            </w:pPr>
            <w:r>
              <w:rPr>
                <w:rFonts w:ascii="Times New Roman" w:hAnsi="Times New Roman"/>
                <w:b/>
                <w:sz w:val="24"/>
              </w:rPr>
              <w:t>Ý nghĩa</w:t>
            </w:r>
          </w:p>
        </w:tc>
      </w:tr>
      <w:tr>
        <w:tc>
          <w:tcPr>
            <w:tcW w:type="dxa" w:w="3041"/>
          </w:tcPr>
          <w:p>
            <w:pPr>
              <w:jc w:val="center"/>
            </w:pPr>
            <w:r>
              <w:rPr>
                <w:rFonts w:ascii="Times New Roman" w:hAnsi="Times New Roman"/>
                <w:sz w:val="24"/>
              </w:rPr>
              <w:t>MAPE</w:t>
            </w:r>
          </w:p>
        </w:tc>
        <w:tc>
          <w:tcPr>
            <w:tcW w:type="dxa" w:w="3041"/>
          </w:tcPr>
          <w:p>
            <w:pPr>
              <w:jc w:val="center"/>
            </w:pPr>
            <w:r>
              <w:rPr>
                <w:rFonts w:ascii="Times New Roman" w:hAnsi="Times New Roman"/>
                <w:sz w:val="24"/>
              </w:rPr>
              <w:t>$\frac{1}{n}\sum\frac{</w:t>
            </w:r>
          </w:p>
        </w:tc>
        <w:tc>
          <w:tcPr>
            <w:tcW w:type="dxa" w:w="3041"/>
          </w:tcPr>
          <w:p>
            <w:pPr>
              <w:jc w:val="center"/>
            </w:pPr>
            <w:r>
              <w:rPr>
                <w:rFonts w:ascii="Times New Roman" w:hAnsi="Times New Roman"/>
                <w:sz w:val="24"/>
              </w:rPr>
              <w:t>y-\hat{y}</w:t>
            </w:r>
          </w:p>
        </w:tc>
      </w:tr>
      <w:tr>
        <w:tc>
          <w:tcPr>
            <w:tcW w:type="dxa" w:w="3041"/>
          </w:tcPr>
          <w:p>
            <w:pPr>
              <w:jc w:val="center"/>
            </w:pPr>
            <w:r>
              <w:rPr>
                <w:rFonts w:ascii="Times New Roman" w:hAnsi="Times New Roman"/>
                <w:sz w:val="24"/>
              </w:rPr>
              <w:t>RMSE</w:t>
            </w:r>
          </w:p>
        </w:tc>
        <w:tc>
          <w:tcPr>
            <w:tcW w:type="dxa" w:w="3041"/>
          </w:tcPr>
          <w:p>
            <w:pPr>
              <w:jc w:val="center"/>
            </w:pPr>
            <w:r>
              <w:rPr>
                <w:rFonts w:ascii="Times New Roman" w:hAnsi="Times New Roman"/>
                <w:sz w:val="24"/>
              </w:rPr>
              <w:t>$\sqrt{\frac{1}{n}\sum(y-\hat{y})^2}$</w:t>
            </w:r>
          </w:p>
        </w:tc>
        <w:tc>
          <w:tcPr>
            <w:tcW w:type="dxa" w:w="3041"/>
          </w:tcPr>
          <w:p>
            <w:pPr>
              <w:jc w:val="center"/>
            </w:pPr>
            <w:r>
              <w:rPr>
                <w:rFonts w:ascii="Times New Roman" w:hAnsi="Times New Roman"/>
                <w:sz w:val="24"/>
              </w:rPr>
              <w:t>Sai số căn bậc 2</w:t>
            </w:r>
          </w:p>
        </w:tc>
      </w:tr>
      <w:tr>
        <w:tc>
          <w:tcPr>
            <w:tcW w:type="dxa" w:w="3041"/>
          </w:tcPr>
          <w:p>
            <w:pPr>
              <w:jc w:val="center"/>
            </w:pPr>
            <w:r>
              <w:rPr>
                <w:rFonts w:ascii="Times New Roman" w:hAnsi="Times New Roman"/>
                <w:sz w:val="24"/>
              </w:rPr>
              <w:t>MAE</w:t>
            </w:r>
          </w:p>
        </w:tc>
        <w:tc>
          <w:tcPr>
            <w:tcW w:type="dxa" w:w="3041"/>
          </w:tcPr>
          <w:p>
            <w:pPr>
              <w:jc w:val="center"/>
            </w:pPr>
            <w:r>
              <w:rPr>
                <w:rFonts w:ascii="Times New Roman" w:hAnsi="Times New Roman"/>
                <w:sz w:val="24"/>
              </w:rPr>
              <w:t>$\frac{1}{n}\sum</w:t>
            </w:r>
          </w:p>
        </w:tc>
        <w:tc>
          <w:tcPr>
            <w:tcW w:type="dxa" w:w="3041"/>
          </w:tcPr>
          <w:p>
            <w:pPr>
              <w:jc w:val="center"/>
            </w:pPr>
            <w:r>
              <w:rPr>
                <w:rFonts w:ascii="Times New Roman" w:hAnsi="Times New Roman"/>
                <w:sz w:val="24"/>
              </w:rPr>
              <w:t>y-\hat{y}</w:t>
            </w:r>
          </w:p>
        </w:tc>
      </w:tr>
      <w:tr>
        <w:tc>
          <w:tcPr>
            <w:tcW w:type="dxa" w:w="3041"/>
          </w:tcPr>
          <w:p>
            <w:pPr>
              <w:jc w:val="center"/>
            </w:pPr>
            <w:r>
              <w:rPr>
                <w:rFonts w:ascii="Times New Roman" w:hAnsi="Times New Roman"/>
                <w:sz w:val="24"/>
              </w:rPr>
              <w:t>R²</w:t>
            </w:r>
          </w:p>
        </w:tc>
        <w:tc>
          <w:tcPr>
            <w:tcW w:type="dxa" w:w="3041"/>
          </w:tcPr>
          <w:p>
            <w:pPr>
              <w:jc w:val="center"/>
            </w:pPr>
            <w:r>
              <w:rPr>
                <w:rFonts w:ascii="Times New Roman" w:hAnsi="Times New Roman"/>
                <w:sz w:val="24"/>
              </w:rPr>
              <w:t>$1 - \frac{SS_{res}}{SS_{tot}}$</w:t>
            </w:r>
          </w:p>
        </w:tc>
        <w:tc>
          <w:tcPr>
            <w:tcW w:type="dxa" w:w="3041"/>
          </w:tcPr>
          <w:p>
            <w:pPr>
              <w:jc w:val="center"/>
            </w:pPr>
            <w:r>
              <w:rPr>
                <w:rFonts w:ascii="Times New Roman" w:hAnsi="Times New Roman"/>
                <w:sz w:val="24"/>
              </w:rPr>
              <w:t>Hệ số xác định</w:t>
            </w:r>
          </w:p>
        </w:tc>
      </w:tr>
    </w:tbl>
    <w:p/>
    <w:p/>
    <w:p>
      <w:pPr>
        <w:pStyle w:val="Heading2"/>
      </w:pPr>
      <w:r>
        <w:rPr>
          <w:rFonts w:ascii="Times New Roman" w:hAnsi="Times New Roman"/>
          <w:sz w:val="26"/>
        </w:rPr>
        <w:t>3.8.2 Win Rate</w:t>
      </w:r>
    </w:p>
    <w:p/>
    <w:p>
      <w:pPr/>
      <w:r>
        <w:rPr>
          <w:rFonts w:ascii="Times New Roman" w:hAnsi="Times New Roman"/>
          <w:b w:val="0"/>
          <w:i w:val="0"/>
          <w:sz w:val="26"/>
        </w:rPr>
        <w:t>Đánh giá khả năng dự đoán hướng (tăng/giảm):</w:t>
      </w:r>
    </w:p>
    <w:p/>
    <w:p>
      <w:pPr>
        <w:jc w:val="center"/>
      </w:pPr>
      <w:r>
        <w:rPr>
          <w:rFonts w:ascii="Cambria Math" w:hAnsi="Cambria Math"/>
          <w:i/>
          <w:sz w:val="24"/>
        </w:rPr>
        <w:t>WinRate = \frac{\text{Số ngày dự đoán đúng hướng}}{\text{Tổng số ngày}} \times 100\%</w:t>
      </w:r>
    </w:p>
    <w:p/>
    <w:p>
      <w:pPr>
        <w:pStyle w:val="Heading1"/>
      </w:pPr>
      <w:r>
        <w:rPr>
          <w:rFonts w:ascii="Times New Roman" w:hAnsi="Times New Roman"/>
          <w:sz w:val="28"/>
        </w:rPr>
        <w:t>3.9 Kiến trúc hệ thống</w:t>
      </w:r>
    </w:p>
    <w:p/>
    <w:p>
      <w:pPr>
        <w:pStyle w:val="Heading2"/>
      </w:pPr>
      <w:r>
        <w:rPr>
          <w:rFonts w:ascii="Times New Roman" w:hAnsi="Times New Roman"/>
          <w:sz w:val="26"/>
        </w:rPr>
        <w:t>3.9.1 Công nghệ sử dụng</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Thành phần</w:t>
            </w:r>
          </w:p>
        </w:tc>
        <w:tc>
          <w:tcPr>
            <w:tcW w:type="dxa" w:w="4561"/>
          </w:tcPr>
          <w:p>
            <w:pPr>
              <w:jc w:val="center"/>
            </w:pPr>
            <w:r>
              <w:rPr>
                <w:rFonts w:ascii="Times New Roman" w:hAnsi="Times New Roman"/>
                <w:b/>
                <w:sz w:val="24"/>
              </w:rPr>
              <w:t>Công nghệ</w:t>
            </w:r>
          </w:p>
        </w:tc>
      </w:tr>
      <w:tr>
        <w:tc>
          <w:tcPr>
            <w:tcW w:type="dxa" w:w="4561"/>
          </w:tcPr>
          <w:p>
            <w:pPr>
              <w:jc w:val="center"/>
            </w:pPr>
            <w:r>
              <w:rPr>
                <w:rFonts w:ascii="Times New Roman" w:hAnsi="Times New Roman"/>
                <w:sz w:val="24"/>
              </w:rPr>
              <w:t>Ngôn ngữ</w:t>
            </w:r>
          </w:p>
        </w:tc>
        <w:tc>
          <w:tcPr>
            <w:tcW w:type="dxa" w:w="4561"/>
          </w:tcPr>
          <w:p>
            <w:pPr>
              <w:jc w:val="center"/>
            </w:pPr>
            <w:r>
              <w:rPr>
                <w:rFonts w:ascii="Times New Roman" w:hAnsi="Times New Roman"/>
                <w:sz w:val="24"/>
              </w:rPr>
              <w:t>Python 3.11</w:t>
            </w:r>
          </w:p>
        </w:tc>
      </w:tr>
      <w:tr>
        <w:tc>
          <w:tcPr>
            <w:tcW w:type="dxa" w:w="4561"/>
          </w:tcPr>
          <w:p>
            <w:pPr>
              <w:jc w:val="center"/>
            </w:pPr>
            <w:r>
              <w:rPr>
                <w:rFonts w:ascii="Times New Roman" w:hAnsi="Times New Roman"/>
                <w:sz w:val="24"/>
              </w:rPr>
              <w:t>Dashboard</w:t>
            </w:r>
          </w:p>
        </w:tc>
        <w:tc>
          <w:tcPr>
            <w:tcW w:type="dxa" w:w="4561"/>
          </w:tcPr>
          <w:p>
            <w:pPr>
              <w:jc w:val="center"/>
            </w:pPr>
            <w:r>
              <w:rPr>
                <w:rFonts w:ascii="Times New Roman" w:hAnsi="Times New Roman"/>
                <w:sz w:val="24"/>
              </w:rPr>
              <w:t>Streamlit</w:t>
            </w:r>
          </w:p>
        </w:tc>
      </w:tr>
      <w:tr>
        <w:tc>
          <w:tcPr>
            <w:tcW w:type="dxa" w:w="4561"/>
          </w:tcPr>
          <w:p>
            <w:pPr>
              <w:jc w:val="center"/>
            </w:pPr>
            <w:r>
              <w:rPr>
                <w:rFonts w:ascii="Times New Roman" w:hAnsi="Times New Roman"/>
                <w:sz w:val="24"/>
              </w:rPr>
              <w:t>Visualization</w:t>
            </w:r>
          </w:p>
        </w:tc>
        <w:tc>
          <w:tcPr>
            <w:tcW w:type="dxa" w:w="4561"/>
          </w:tcPr>
          <w:p>
            <w:pPr>
              <w:jc w:val="center"/>
            </w:pPr>
            <w:r>
              <w:rPr>
                <w:rFonts w:ascii="Times New Roman" w:hAnsi="Times New Roman"/>
                <w:sz w:val="24"/>
              </w:rPr>
              <w:t>Plotly</w:t>
            </w:r>
          </w:p>
        </w:tc>
      </w:tr>
      <w:tr>
        <w:tc>
          <w:tcPr>
            <w:tcW w:type="dxa" w:w="4561"/>
          </w:tcPr>
          <w:p>
            <w:pPr>
              <w:jc w:val="center"/>
            </w:pPr>
            <w:r>
              <w:rPr>
                <w:rFonts w:ascii="Times New Roman" w:hAnsi="Times New Roman"/>
                <w:sz w:val="24"/>
              </w:rPr>
              <w:t>ML Framework</w:t>
            </w:r>
          </w:p>
        </w:tc>
        <w:tc>
          <w:tcPr>
            <w:tcW w:type="dxa" w:w="4561"/>
          </w:tcPr>
          <w:p>
            <w:pPr>
              <w:jc w:val="center"/>
            </w:pPr>
            <w:r>
              <w:rPr>
                <w:rFonts w:ascii="Times New Roman" w:hAnsi="Times New Roman"/>
                <w:sz w:val="24"/>
              </w:rPr>
              <w:t>TensorFlow, XGBoost, Statsmodels</w:t>
            </w:r>
          </w:p>
        </w:tc>
      </w:tr>
      <w:tr>
        <w:tc>
          <w:tcPr>
            <w:tcW w:type="dxa" w:w="4561"/>
          </w:tcPr>
          <w:p>
            <w:pPr>
              <w:jc w:val="center"/>
            </w:pPr>
            <w:r>
              <w:rPr>
                <w:rFonts w:ascii="Times New Roman" w:hAnsi="Times New Roman"/>
                <w:sz w:val="24"/>
              </w:rPr>
              <w:t>GARCH</w:t>
            </w:r>
          </w:p>
        </w:tc>
        <w:tc>
          <w:tcPr>
            <w:tcW w:type="dxa" w:w="4561"/>
          </w:tcPr>
          <w:p>
            <w:pPr>
              <w:jc w:val="center"/>
            </w:pPr>
            <w:r>
              <w:rPr>
                <w:rFonts w:ascii="Times New Roman" w:hAnsi="Times New Roman"/>
                <w:sz w:val="24"/>
              </w:rPr>
              <w:t>arch library</w:t>
            </w:r>
          </w:p>
        </w:tc>
      </w:tr>
    </w:tbl>
    <w:p/>
    <w:p/>
    <w:p>
      <w:pPr>
        <w:pStyle w:val="Heading2"/>
      </w:pPr>
      <w:r>
        <w:rPr>
          <w:rFonts w:ascii="Times New Roman" w:hAnsi="Times New Roman"/>
          <w:sz w:val="26"/>
        </w:rPr>
        <w:t>3.9.2 Cấu trúc code</w:t>
      </w:r>
    </w:p>
    <w:p/>
    <w:p>
      <w:pPr>
        <w:pStyle w:val="NoSpacing"/>
        <w:ind w:left="567"/>
      </w:pPr>
      <w:r>
        <w:rPr>
          <w:rFonts w:ascii="Consolas" w:hAnsi="Consolas"/>
          <w:sz w:val="20"/>
        </w:rPr>
        <w:t>vn30_forecast/</w:t>
      </w:r>
    </w:p>
    <w:p>
      <w:pPr>
        <w:pStyle w:val="NoSpacing"/>
        <w:ind w:left="567"/>
      </w:pPr>
      <w:r>
        <w:rPr>
          <w:rFonts w:ascii="Consolas" w:hAnsi="Consolas"/>
          <w:sz w:val="20"/>
        </w:rPr>
        <w:t>├── app.py           # Dashboard chính</w:t>
      </w:r>
    </w:p>
    <w:p>
      <w:pPr>
        <w:pStyle w:val="NoSpacing"/>
        <w:ind w:left="567"/>
      </w:pPr>
      <w:r>
        <w:rPr>
          <w:rFonts w:ascii="Consolas" w:hAnsi="Consolas"/>
          <w:sz w:val="20"/>
        </w:rPr>
        <w:t>├── models.py        # Các mô hình dự báo</w:t>
      </w:r>
    </w:p>
    <w:p>
      <w:pPr>
        <w:pStyle w:val="NoSpacing"/>
        <w:ind w:left="567"/>
      </w:pPr>
      <w:r>
        <w:rPr>
          <w:rFonts w:ascii="Consolas" w:hAnsi="Consolas"/>
          <w:sz w:val="20"/>
        </w:rPr>
        <w:t>├── utils.py         # Helper functions</w:t>
      </w:r>
    </w:p>
    <w:p>
      <w:pPr>
        <w:pStyle w:val="NoSpacing"/>
        <w:ind w:left="567"/>
      </w:pPr>
      <w:r>
        <w:rPr>
          <w:rFonts w:ascii="Consolas" w:hAnsi="Consolas"/>
          <w:sz w:val="20"/>
        </w:rPr>
        <w:t>├── requirements.txt # Dependencies</w:t>
      </w:r>
    </w:p>
    <w:p>
      <w:pPr>
        <w:pStyle w:val="NoSpacing"/>
        <w:ind w:left="567"/>
      </w:pPr>
      <w:r>
        <w:rPr>
          <w:rFonts w:ascii="Consolas" w:hAnsi="Consolas"/>
          <w:sz w:val="20"/>
        </w:rPr>
        <w:t>└── data/</w:t>
      </w:r>
    </w:p>
    <w:p>
      <w:pPr>
        <w:pStyle w:val="NoSpacing"/>
        <w:ind w:left="567"/>
      </w:pPr>
      <w:r>
        <w:rPr>
          <w:rFonts w:ascii="Consolas" w:hAnsi="Consolas"/>
          <w:sz w:val="20"/>
        </w:rPr>
        <w:t xml:space="preserve">    ├── VN30.csv</w:t>
      </w:r>
    </w:p>
    <w:p>
      <w:pPr>
        <w:pStyle w:val="NoSpacing"/>
        <w:ind w:left="567"/>
      </w:pPr>
      <w:r>
        <w:rPr>
          <w:rFonts w:ascii="Consolas" w:hAnsi="Consolas"/>
          <w:sz w:val="20"/>
        </w:rPr>
        <w:t xml:space="preserve">    ├── SP500.csv</w:t>
      </w:r>
    </w:p>
    <w:p>
      <w:pPr>
        <w:pStyle w:val="NoSpacing"/>
        <w:ind w:left="567"/>
      </w:pPr>
      <w:r>
        <w:rPr>
          <w:rFonts w:ascii="Consolas" w:hAnsi="Consolas"/>
          <w:sz w:val="20"/>
        </w:rPr>
        <w:t xml:space="preserve">    └── USD_VND.csv</w:t>
      </w:r>
    </w:p>
    <w:p/>
    <w:p>
      <w:pPr>
        <w:pStyle w:val="Heading1"/>
      </w:pPr>
      <w:r>
        <w:rPr>
          <w:rFonts w:ascii="Times New Roman" w:hAnsi="Times New Roman"/>
          <w:sz w:val="28"/>
        </w:rPr>
        <w:t>3.10 Tổng kết chương</w:t>
      </w:r>
    </w:p>
    <w:p/>
    <w:p>
      <w:pPr/>
      <w:r>
        <w:rPr>
          <w:rFonts w:ascii="Times New Roman" w:hAnsi="Times New Roman"/>
          <w:b w:val="0"/>
          <w:i w:val="0"/>
          <w:sz w:val="26"/>
        </w:rPr>
        <w:t>Chương này đã trình bày:</w:t>
      </w:r>
    </w:p>
    <w:p>
      <w:pPr>
        <w:pStyle w:val="ListBullet"/>
        <w:ind w:left="567"/>
      </w:pPr>
      <w:r>
        <w:t>Quy trình thu thập và tiền xử lý dữ liệu</w:t>
      </w:r>
    </w:p>
    <w:p>
      <w:pPr>
        <w:pStyle w:val="ListBullet"/>
        <w:ind w:left="567"/>
      </w:pPr>
      <w:r>
        <w:t>Phương pháp feature engineering</w:t>
      </w:r>
    </w:p>
    <w:p>
      <w:pPr>
        <w:pStyle w:val="ListBullet"/>
        <w:ind w:left="567"/>
      </w:pPr>
      <w:r>
        <w:t>Chi tiết triển khai các mô hình</w:t>
      </w:r>
    </w:p>
    <w:p>
      <w:pPr>
        <w:pStyle w:val="ListBullet"/>
        <w:ind w:left="567"/>
      </w:pPr>
      <w:r>
        <w:t>Phương pháp đánh giá và kiến trúc hệ thống</w:t>
      </w:r>
    </w:p>
    <w:p/>
    <w:p>
      <w:r>
        <w:br w:type="page"/>
      </w:r>
    </w:p>
    <w:p/>
    <w:p>
      <w:pPr>
        <w:pStyle w:val="Title"/>
        <w:jc w:val="center"/>
      </w:pPr>
      <w:r>
        <w:rPr>
          <w:rFonts w:ascii="Times New Roman" w:hAnsi="Times New Roman"/>
          <w:b/>
          <w:sz w:val="32"/>
        </w:rPr>
        <w:t>CHƯƠNG 4: KẾT QUẢ THỰC NGHIỆM</w:t>
      </w:r>
    </w:p>
    <w:p/>
    <w:p>
      <w:pPr>
        <w:pStyle w:val="Heading1"/>
      </w:pPr>
      <w:r>
        <w:rPr>
          <w:rFonts w:ascii="Times New Roman" w:hAnsi="Times New Roman"/>
          <w:sz w:val="28"/>
        </w:rPr>
        <w:t>4.1 Phân tích dữ liệu khám phá (EDA)</w:t>
      </w:r>
    </w:p>
    <w:p/>
    <w:p>
      <w:pPr>
        <w:pStyle w:val="Heading2"/>
      </w:pPr>
      <w:r>
        <w:rPr>
          <w:rFonts w:ascii="Times New Roman" w:hAnsi="Times New Roman"/>
          <w:sz w:val="26"/>
        </w:rPr>
        <w:t>4.1.1 Thống kê mô tả</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Chỉ số</w:t>
            </w:r>
          </w:p>
        </w:tc>
        <w:tc>
          <w:tcPr>
            <w:tcW w:type="dxa" w:w="4561"/>
          </w:tcPr>
          <w:p>
            <w:pPr>
              <w:jc w:val="center"/>
            </w:pPr>
            <w:r>
              <w:rPr>
                <w:rFonts w:ascii="Times New Roman" w:hAnsi="Times New Roman"/>
                <w:b/>
                <w:sz w:val="24"/>
              </w:rPr>
              <w:t>Giá trị</w:t>
            </w:r>
          </w:p>
        </w:tc>
      </w:tr>
      <w:tr>
        <w:tc>
          <w:tcPr>
            <w:tcW w:type="dxa" w:w="4561"/>
          </w:tcPr>
          <w:p>
            <w:pPr>
              <w:jc w:val="center"/>
            </w:pPr>
            <w:r>
              <w:rPr>
                <w:rFonts w:ascii="Times New Roman" w:hAnsi="Times New Roman"/>
                <w:sz w:val="24"/>
              </w:rPr>
              <w:t>Số quan sát</w:t>
            </w:r>
          </w:p>
        </w:tc>
        <w:tc>
          <w:tcPr>
            <w:tcW w:type="dxa" w:w="4561"/>
          </w:tcPr>
          <w:p>
            <w:pPr>
              <w:jc w:val="center"/>
            </w:pPr>
            <w:r>
              <w:rPr>
                <w:rFonts w:ascii="Times New Roman" w:hAnsi="Times New Roman"/>
                <w:sz w:val="24"/>
              </w:rPr>
              <w:t>1,481 ngày giao dịch</w:t>
            </w:r>
          </w:p>
        </w:tc>
      </w:tr>
      <w:tr>
        <w:tc>
          <w:tcPr>
            <w:tcW w:type="dxa" w:w="4561"/>
          </w:tcPr>
          <w:p>
            <w:pPr>
              <w:jc w:val="center"/>
            </w:pPr>
            <w:r>
              <w:rPr>
                <w:rFonts w:ascii="Times New Roman" w:hAnsi="Times New Roman"/>
                <w:sz w:val="24"/>
              </w:rPr>
              <w:t>Giai đoạn</w:t>
            </w:r>
          </w:p>
        </w:tc>
        <w:tc>
          <w:tcPr>
            <w:tcW w:type="dxa" w:w="4561"/>
          </w:tcPr>
          <w:p>
            <w:pPr>
              <w:jc w:val="center"/>
            </w:pPr>
            <w:r>
              <w:rPr>
                <w:rFonts w:ascii="Times New Roman" w:hAnsi="Times New Roman"/>
                <w:sz w:val="24"/>
              </w:rPr>
              <w:t>29/01/2019 - 31/12/2024</w:t>
            </w:r>
          </w:p>
        </w:tc>
      </w:tr>
      <w:tr>
        <w:tc>
          <w:tcPr>
            <w:tcW w:type="dxa" w:w="4561"/>
          </w:tcPr>
          <w:p>
            <w:pPr>
              <w:jc w:val="center"/>
            </w:pPr>
            <w:r>
              <w:rPr>
                <w:rFonts w:ascii="Times New Roman" w:hAnsi="Times New Roman"/>
                <w:sz w:val="24"/>
              </w:rPr>
              <w:t>Mean</w:t>
            </w:r>
          </w:p>
        </w:tc>
        <w:tc>
          <w:tcPr>
            <w:tcW w:type="dxa" w:w="4561"/>
          </w:tcPr>
          <w:p>
            <w:pPr>
              <w:jc w:val="center"/>
            </w:pPr>
            <w:r>
              <w:rPr>
                <w:rFonts w:ascii="Times New Roman" w:hAnsi="Times New Roman"/>
                <w:sz w:val="24"/>
              </w:rPr>
              <w:t>1,133.97 điểm</w:t>
            </w:r>
          </w:p>
        </w:tc>
      </w:tr>
      <w:tr>
        <w:tc>
          <w:tcPr>
            <w:tcW w:type="dxa" w:w="4561"/>
          </w:tcPr>
          <w:p>
            <w:pPr>
              <w:jc w:val="center"/>
            </w:pPr>
            <w:r>
              <w:rPr>
                <w:rFonts w:ascii="Times New Roman" w:hAnsi="Times New Roman"/>
                <w:sz w:val="24"/>
              </w:rPr>
              <w:t>Std</w:t>
            </w:r>
          </w:p>
        </w:tc>
        <w:tc>
          <w:tcPr>
            <w:tcW w:type="dxa" w:w="4561"/>
          </w:tcPr>
          <w:p>
            <w:pPr>
              <w:jc w:val="center"/>
            </w:pPr>
            <w:r>
              <w:rPr>
                <w:rFonts w:ascii="Times New Roman" w:hAnsi="Times New Roman"/>
                <w:sz w:val="24"/>
              </w:rPr>
              <w:t>232.44 điểm</w:t>
            </w:r>
          </w:p>
        </w:tc>
      </w:tr>
      <w:tr>
        <w:tc>
          <w:tcPr>
            <w:tcW w:type="dxa" w:w="4561"/>
          </w:tcPr>
          <w:p>
            <w:pPr>
              <w:jc w:val="center"/>
            </w:pPr>
            <w:r>
              <w:rPr>
                <w:rFonts w:ascii="Times New Roman" w:hAnsi="Times New Roman"/>
                <w:sz w:val="24"/>
              </w:rPr>
              <w:t>Min</w:t>
            </w:r>
          </w:p>
        </w:tc>
        <w:tc>
          <w:tcPr>
            <w:tcW w:type="dxa" w:w="4561"/>
          </w:tcPr>
          <w:p>
            <w:pPr>
              <w:jc w:val="center"/>
            </w:pPr>
            <w:r>
              <w:rPr>
                <w:rFonts w:ascii="Times New Roman" w:hAnsi="Times New Roman"/>
                <w:sz w:val="24"/>
              </w:rPr>
              <w:t>610.76 điểm (Q1/2020)</w:t>
            </w:r>
          </w:p>
        </w:tc>
      </w:tr>
      <w:tr>
        <w:tc>
          <w:tcPr>
            <w:tcW w:type="dxa" w:w="4561"/>
          </w:tcPr>
          <w:p>
            <w:pPr>
              <w:jc w:val="center"/>
            </w:pPr>
            <w:r>
              <w:rPr>
                <w:rFonts w:ascii="Times New Roman" w:hAnsi="Times New Roman"/>
                <w:sz w:val="24"/>
              </w:rPr>
              <w:t>Max</w:t>
            </w:r>
          </w:p>
        </w:tc>
        <w:tc>
          <w:tcPr>
            <w:tcW w:type="dxa" w:w="4561"/>
          </w:tcPr>
          <w:p>
            <w:pPr>
              <w:jc w:val="center"/>
            </w:pPr>
            <w:r>
              <w:rPr>
                <w:rFonts w:ascii="Times New Roman" w:hAnsi="Times New Roman"/>
                <w:sz w:val="24"/>
              </w:rPr>
              <w:t>1,572.46 điểm (Q3/2021)</w:t>
            </w:r>
          </w:p>
        </w:tc>
      </w:tr>
    </w:tbl>
    <w:p/>
    <w:p/>
    <w:p>
      <w:pPr>
        <w:pStyle w:val="Heading2"/>
      </w:pPr>
      <w:r>
        <w:rPr>
          <w:rFonts w:ascii="Times New Roman" w:hAnsi="Times New Roman"/>
          <w:sz w:val="26"/>
        </w:rPr>
        <w:t>4.1.2 Đặc điểm phân phối Returns</w:t>
      </w:r>
    </w:p>
    <w:p/>
    <w:p>
      <w:pPr>
        <w:pStyle w:val="ListBullet"/>
        <w:ind w:left="567"/>
      </w:pPr>
      <w:r>
        <w:t>Phân phối Log Returns có đuôi dày (fat tails)</w:t>
      </w:r>
    </w:p>
    <w:p>
      <w:pPr>
        <w:pStyle w:val="ListBullet"/>
        <w:ind w:left="567"/>
      </w:pPr>
      <w:r>
        <w:t>Skewness âm (thiên về giảm mạnh)</w:t>
      </w:r>
    </w:p>
    <w:p>
      <w:pPr>
        <w:pStyle w:val="ListBullet"/>
        <w:ind w:left="567"/>
      </w:pPr>
      <w:r>
        <w:t>Kurtosis cao (nhiều biến động cực đoan)</w:t>
      </w:r>
    </w:p>
    <w:p>
      <w:pPr>
        <w:pStyle w:val="ListBullet"/>
        <w:ind w:left="567"/>
      </w:pPr>
      <w:r>
        <w:t>Hiện tượng volatility clustering rõ rệt</w:t>
      </w:r>
    </w:p>
    <w:p/>
    <w:p>
      <w:pPr>
        <w:pStyle w:val="Heading1"/>
      </w:pPr>
      <w:r>
        <w:rPr>
          <w:rFonts w:ascii="Times New Roman" w:hAnsi="Times New Roman"/>
          <w:sz w:val="28"/>
        </w:rPr>
        <w:t>4.2 Kết quả từng mô hình</w:t>
      </w:r>
    </w:p>
    <w:p/>
    <w:p>
      <w:pPr>
        <w:pStyle w:val="Heading2"/>
      </w:pPr>
      <w:r>
        <w:rPr>
          <w:rFonts w:ascii="Times New Roman" w:hAnsi="Times New Roman"/>
          <w:sz w:val="26"/>
        </w:rPr>
        <w:t>4.2.1 ARIMAX</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Metric</w:t>
            </w:r>
          </w:p>
        </w:tc>
        <w:tc>
          <w:tcPr>
            <w:tcW w:type="dxa" w:w="4561"/>
          </w:tcPr>
          <w:p>
            <w:pPr>
              <w:jc w:val="center"/>
            </w:pPr>
            <w:r>
              <w:rPr>
                <w:rFonts w:ascii="Times New Roman" w:hAnsi="Times New Roman"/>
                <w:b/>
                <w:sz w:val="24"/>
              </w:rPr>
              <w:t>Giá trị</w:t>
            </w:r>
          </w:p>
        </w:tc>
      </w:tr>
      <w:tr>
        <w:tc>
          <w:tcPr>
            <w:tcW w:type="dxa" w:w="4561"/>
          </w:tcPr>
          <w:p>
            <w:pPr>
              <w:jc w:val="center"/>
            </w:pPr>
            <w:r>
              <w:rPr>
                <w:rFonts w:ascii="Times New Roman" w:hAnsi="Times New Roman"/>
                <w:sz w:val="24"/>
              </w:rPr>
              <w:t>MAPE</w:t>
            </w:r>
          </w:p>
        </w:tc>
        <w:tc>
          <w:tcPr>
            <w:tcW w:type="dxa" w:w="4561"/>
          </w:tcPr>
          <w:p>
            <w:pPr>
              <w:jc w:val="center"/>
            </w:pPr>
            <w:r>
              <w:rPr>
                <w:rFonts w:ascii="Times New Roman" w:hAnsi="Times New Roman"/>
                <w:sz w:val="24"/>
              </w:rPr>
              <w:t>**1.29%**</w:t>
            </w:r>
          </w:p>
        </w:tc>
      </w:tr>
      <w:tr>
        <w:tc>
          <w:tcPr>
            <w:tcW w:type="dxa" w:w="4561"/>
          </w:tcPr>
          <w:p>
            <w:pPr>
              <w:jc w:val="center"/>
            </w:pPr>
            <w:r>
              <w:rPr>
                <w:rFonts w:ascii="Times New Roman" w:hAnsi="Times New Roman"/>
                <w:sz w:val="24"/>
              </w:rPr>
              <w:t>RMSE</w:t>
            </w:r>
          </w:p>
        </w:tc>
        <w:tc>
          <w:tcPr>
            <w:tcW w:type="dxa" w:w="4561"/>
          </w:tcPr>
          <w:p>
            <w:pPr>
              <w:jc w:val="center"/>
            </w:pPr>
            <w:r>
              <w:rPr>
                <w:rFonts w:ascii="Times New Roman" w:hAnsi="Times New Roman"/>
                <w:sz w:val="24"/>
              </w:rPr>
              <w:t>21.54 điểm</w:t>
            </w:r>
          </w:p>
        </w:tc>
      </w:tr>
      <w:tr>
        <w:tc>
          <w:tcPr>
            <w:tcW w:type="dxa" w:w="4561"/>
          </w:tcPr>
          <w:p>
            <w:pPr>
              <w:jc w:val="center"/>
            </w:pPr>
            <w:r>
              <w:rPr>
                <w:rFonts w:ascii="Times New Roman" w:hAnsi="Times New Roman"/>
                <w:sz w:val="24"/>
              </w:rPr>
              <w:t>MAE</w:t>
            </w:r>
          </w:p>
        </w:tc>
        <w:tc>
          <w:tcPr>
            <w:tcW w:type="dxa" w:w="4561"/>
          </w:tcPr>
          <w:p>
            <w:pPr>
              <w:jc w:val="center"/>
            </w:pPr>
            <w:r>
              <w:rPr>
                <w:rFonts w:ascii="Times New Roman" w:hAnsi="Times New Roman"/>
                <w:sz w:val="24"/>
              </w:rPr>
              <w:t>17.29 điểm</w:t>
            </w:r>
          </w:p>
        </w:tc>
      </w:tr>
      <w:tr>
        <w:tc>
          <w:tcPr>
            <w:tcW w:type="dxa" w:w="4561"/>
          </w:tcPr>
          <w:p>
            <w:pPr>
              <w:jc w:val="center"/>
            </w:pPr>
            <w:r>
              <w:rPr>
                <w:rFonts w:ascii="Times New Roman" w:hAnsi="Times New Roman"/>
                <w:sz w:val="24"/>
              </w:rPr>
              <w:t>R²</w:t>
            </w:r>
          </w:p>
        </w:tc>
        <w:tc>
          <w:tcPr>
            <w:tcW w:type="dxa" w:w="4561"/>
          </w:tcPr>
          <w:p>
            <w:pPr>
              <w:jc w:val="center"/>
            </w:pPr>
            <w:r>
              <w:rPr>
                <w:rFonts w:ascii="Times New Roman" w:hAnsi="Times New Roman"/>
                <w:sz w:val="24"/>
              </w:rPr>
              <w:t>0.206</w:t>
            </w:r>
          </w:p>
        </w:tc>
      </w:tr>
    </w:tbl>
    <w:p/>
    <w:p/>
    <w:p>
      <w:pPr/>
      <w:r>
        <w:rPr>
          <w:rFonts w:ascii="Times New Roman" w:hAnsi="Times New Roman"/>
          <w:b w:val="0"/>
          <w:i w:val="0"/>
          <w:sz w:val="26"/>
        </w:rPr>
      </w:r>
      <w:r>
        <w:rPr>
          <w:rFonts w:ascii="Times New Roman" w:hAnsi="Times New Roman"/>
          <w:b/>
          <w:sz w:val="26"/>
        </w:rPr>
        <w:t>Nhận xét</w:t>
      </w:r>
      <w:r>
        <w:rPr>
          <w:rFonts w:ascii="Times New Roman" w:hAnsi="Times New Roman"/>
          <w:b w:val="0"/>
          <w:i w:val="0"/>
          <w:sz w:val="26"/>
        </w:rPr>
        <w:t>: ARIMAX cho kết quả ổn định, phù hợp với dự báo ngắn hạn. Tuy nhiên, không nắm bắt được các đột biến.</w:t>
      </w:r>
    </w:p>
    <w:p/>
    <w:p>
      <w:pPr>
        <w:pStyle w:val="Heading2"/>
      </w:pPr>
      <w:r>
        <w:rPr>
          <w:rFonts w:ascii="Times New Roman" w:hAnsi="Times New Roman"/>
          <w:sz w:val="26"/>
        </w:rPr>
        <w:t>4.2.2 XGBoost</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Metric</w:t>
            </w:r>
          </w:p>
        </w:tc>
        <w:tc>
          <w:tcPr>
            <w:tcW w:type="dxa" w:w="4561"/>
          </w:tcPr>
          <w:p>
            <w:pPr>
              <w:jc w:val="center"/>
            </w:pPr>
            <w:r>
              <w:rPr>
                <w:rFonts w:ascii="Times New Roman" w:hAnsi="Times New Roman"/>
                <w:b/>
                <w:sz w:val="24"/>
              </w:rPr>
              <w:t>Giá trị</w:t>
            </w:r>
          </w:p>
        </w:tc>
      </w:tr>
      <w:tr>
        <w:tc>
          <w:tcPr>
            <w:tcW w:type="dxa" w:w="4561"/>
          </w:tcPr>
          <w:p>
            <w:pPr>
              <w:jc w:val="center"/>
            </w:pPr>
            <w:r>
              <w:rPr>
                <w:rFonts w:ascii="Times New Roman" w:hAnsi="Times New Roman"/>
                <w:sz w:val="24"/>
              </w:rPr>
              <w:t>MAPE</w:t>
            </w:r>
          </w:p>
        </w:tc>
        <w:tc>
          <w:tcPr>
            <w:tcW w:type="dxa" w:w="4561"/>
          </w:tcPr>
          <w:p>
            <w:pPr>
              <w:jc w:val="center"/>
            </w:pPr>
            <w:r>
              <w:rPr>
                <w:rFonts w:ascii="Times New Roman" w:hAnsi="Times New Roman"/>
                <w:sz w:val="24"/>
              </w:rPr>
              <w:t>**1.28%**</w:t>
            </w:r>
          </w:p>
        </w:tc>
      </w:tr>
      <w:tr>
        <w:tc>
          <w:tcPr>
            <w:tcW w:type="dxa" w:w="4561"/>
          </w:tcPr>
          <w:p>
            <w:pPr>
              <w:jc w:val="center"/>
            </w:pPr>
            <w:r>
              <w:rPr>
                <w:rFonts w:ascii="Times New Roman" w:hAnsi="Times New Roman"/>
                <w:sz w:val="24"/>
              </w:rPr>
              <w:t>RMSE</w:t>
            </w:r>
          </w:p>
        </w:tc>
        <w:tc>
          <w:tcPr>
            <w:tcW w:type="dxa" w:w="4561"/>
          </w:tcPr>
          <w:p>
            <w:pPr>
              <w:jc w:val="center"/>
            </w:pPr>
            <w:r>
              <w:rPr>
                <w:rFonts w:ascii="Times New Roman" w:hAnsi="Times New Roman"/>
                <w:sz w:val="24"/>
              </w:rPr>
              <w:t>20.13 điểm</w:t>
            </w:r>
          </w:p>
        </w:tc>
      </w:tr>
      <w:tr>
        <w:tc>
          <w:tcPr>
            <w:tcW w:type="dxa" w:w="4561"/>
          </w:tcPr>
          <w:p>
            <w:pPr>
              <w:jc w:val="center"/>
            </w:pPr>
            <w:r>
              <w:rPr>
                <w:rFonts w:ascii="Times New Roman" w:hAnsi="Times New Roman"/>
                <w:sz w:val="24"/>
              </w:rPr>
              <w:t>MAE</w:t>
            </w:r>
          </w:p>
        </w:tc>
        <w:tc>
          <w:tcPr>
            <w:tcW w:type="dxa" w:w="4561"/>
          </w:tcPr>
          <w:p>
            <w:pPr>
              <w:jc w:val="center"/>
            </w:pPr>
            <w:r>
              <w:rPr>
                <w:rFonts w:ascii="Times New Roman" w:hAnsi="Times New Roman"/>
                <w:sz w:val="24"/>
              </w:rPr>
              <w:t>17.12 điểm</w:t>
            </w:r>
          </w:p>
        </w:tc>
      </w:tr>
      <w:tr>
        <w:tc>
          <w:tcPr>
            <w:tcW w:type="dxa" w:w="4561"/>
          </w:tcPr>
          <w:p>
            <w:pPr>
              <w:jc w:val="center"/>
            </w:pPr>
            <w:r>
              <w:rPr>
                <w:rFonts w:ascii="Times New Roman" w:hAnsi="Times New Roman"/>
                <w:sz w:val="24"/>
              </w:rPr>
              <w:t>R²</w:t>
            </w:r>
          </w:p>
        </w:tc>
        <w:tc>
          <w:tcPr>
            <w:tcW w:type="dxa" w:w="4561"/>
          </w:tcPr>
          <w:p>
            <w:pPr>
              <w:jc w:val="center"/>
            </w:pPr>
            <w:r>
              <w:rPr>
                <w:rFonts w:ascii="Times New Roman" w:hAnsi="Times New Roman"/>
                <w:sz w:val="24"/>
              </w:rPr>
              <w:t>0.306</w:t>
            </w:r>
          </w:p>
        </w:tc>
      </w:tr>
    </w:tbl>
    <w:p/>
    <w:p/>
    <w:p>
      <w:pPr/>
      <w:r>
        <w:rPr>
          <w:rFonts w:ascii="Times New Roman" w:hAnsi="Times New Roman"/>
          <w:b w:val="0"/>
          <w:i w:val="0"/>
          <w:sz w:val="26"/>
        </w:rPr>
      </w:r>
      <w:r>
        <w:rPr>
          <w:rFonts w:ascii="Times New Roman" w:hAnsi="Times New Roman"/>
          <w:b/>
          <w:sz w:val="26"/>
        </w:rPr>
        <w:t>Nhận xét</w:t>
      </w:r>
      <w:r>
        <w:rPr>
          <w:rFonts w:ascii="Times New Roman" w:hAnsi="Times New Roman"/>
          <w:b w:val="0"/>
          <w:i w:val="0"/>
          <w:sz w:val="26"/>
        </w:rPr>
        <w:t>: XGBoost có hiệu suất tốt nhất trong các mô hình đơn lẻ. Khả năng học các mẫu hình phi tuyến tốt.</w:t>
      </w:r>
    </w:p>
    <w:p/>
    <w:p>
      <w:pPr>
        <w:pStyle w:val="Heading2"/>
      </w:pPr>
      <w:r>
        <w:rPr>
          <w:rFonts w:ascii="Times New Roman" w:hAnsi="Times New Roman"/>
          <w:sz w:val="26"/>
        </w:rPr>
        <w:t>4.2.3 LSTM</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Metric</w:t>
            </w:r>
          </w:p>
        </w:tc>
        <w:tc>
          <w:tcPr>
            <w:tcW w:type="dxa" w:w="4561"/>
          </w:tcPr>
          <w:p>
            <w:pPr>
              <w:jc w:val="center"/>
            </w:pPr>
            <w:r>
              <w:rPr>
                <w:rFonts w:ascii="Times New Roman" w:hAnsi="Times New Roman"/>
                <w:b/>
                <w:sz w:val="24"/>
              </w:rPr>
              <w:t>Giá trị</w:t>
            </w:r>
          </w:p>
        </w:tc>
      </w:tr>
      <w:tr>
        <w:tc>
          <w:tcPr>
            <w:tcW w:type="dxa" w:w="4561"/>
          </w:tcPr>
          <w:p>
            <w:pPr>
              <w:jc w:val="center"/>
            </w:pPr>
            <w:r>
              <w:rPr>
                <w:rFonts w:ascii="Times New Roman" w:hAnsi="Times New Roman"/>
                <w:sz w:val="24"/>
              </w:rPr>
              <w:t>MAPE</w:t>
            </w:r>
          </w:p>
        </w:tc>
        <w:tc>
          <w:tcPr>
            <w:tcW w:type="dxa" w:w="4561"/>
          </w:tcPr>
          <w:p>
            <w:pPr>
              <w:jc w:val="center"/>
            </w:pPr>
            <w:r>
              <w:rPr>
                <w:rFonts w:ascii="Times New Roman" w:hAnsi="Times New Roman"/>
                <w:sz w:val="24"/>
              </w:rPr>
              <w:t>**0.48%**</w:t>
            </w:r>
          </w:p>
        </w:tc>
      </w:tr>
      <w:tr>
        <w:tc>
          <w:tcPr>
            <w:tcW w:type="dxa" w:w="4561"/>
          </w:tcPr>
          <w:p>
            <w:pPr>
              <w:jc w:val="center"/>
            </w:pPr>
            <w:r>
              <w:rPr>
                <w:rFonts w:ascii="Times New Roman" w:hAnsi="Times New Roman"/>
                <w:sz w:val="24"/>
              </w:rPr>
              <w:t>RMSE</w:t>
            </w:r>
          </w:p>
        </w:tc>
        <w:tc>
          <w:tcPr>
            <w:tcW w:type="dxa" w:w="4561"/>
          </w:tcPr>
          <w:p>
            <w:pPr>
              <w:jc w:val="center"/>
            </w:pPr>
            <w:r>
              <w:rPr>
                <w:rFonts w:ascii="Times New Roman" w:hAnsi="Times New Roman"/>
                <w:sz w:val="24"/>
              </w:rPr>
              <w:t>9.08 điểm</w:t>
            </w:r>
          </w:p>
        </w:tc>
      </w:tr>
      <w:tr>
        <w:tc>
          <w:tcPr>
            <w:tcW w:type="dxa" w:w="4561"/>
          </w:tcPr>
          <w:p>
            <w:pPr>
              <w:jc w:val="center"/>
            </w:pPr>
            <w:r>
              <w:rPr>
                <w:rFonts w:ascii="Times New Roman" w:hAnsi="Times New Roman"/>
                <w:sz w:val="24"/>
              </w:rPr>
              <w:t>MAE</w:t>
            </w:r>
          </w:p>
        </w:tc>
        <w:tc>
          <w:tcPr>
            <w:tcW w:type="dxa" w:w="4561"/>
          </w:tcPr>
          <w:p>
            <w:pPr>
              <w:jc w:val="center"/>
            </w:pPr>
            <w:r>
              <w:rPr>
                <w:rFonts w:ascii="Times New Roman" w:hAnsi="Times New Roman"/>
                <w:sz w:val="24"/>
              </w:rPr>
              <w:t>6.38 điểm</w:t>
            </w:r>
          </w:p>
        </w:tc>
      </w:tr>
      <w:tr>
        <w:tc>
          <w:tcPr>
            <w:tcW w:type="dxa" w:w="4561"/>
          </w:tcPr>
          <w:p>
            <w:pPr>
              <w:jc w:val="center"/>
            </w:pPr>
            <w:r>
              <w:rPr>
                <w:rFonts w:ascii="Times New Roman" w:hAnsi="Times New Roman"/>
                <w:sz w:val="24"/>
              </w:rPr>
              <w:t>R²</w:t>
            </w:r>
          </w:p>
        </w:tc>
        <w:tc>
          <w:tcPr>
            <w:tcW w:type="dxa" w:w="4561"/>
          </w:tcPr>
          <w:p>
            <w:pPr>
              <w:jc w:val="center"/>
            </w:pPr>
            <w:r>
              <w:rPr>
                <w:rFonts w:ascii="Times New Roman" w:hAnsi="Times New Roman"/>
                <w:sz w:val="24"/>
              </w:rPr>
              <w:t>**0.859**</w:t>
            </w:r>
          </w:p>
        </w:tc>
      </w:tr>
    </w:tbl>
    <w:p/>
    <w:p/>
    <w:p>
      <w:pPr/>
      <w:r>
        <w:rPr>
          <w:rFonts w:ascii="Times New Roman" w:hAnsi="Times New Roman"/>
          <w:b w:val="0"/>
          <w:i w:val="0"/>
          <w:sz w:val="26"/>
        </w:rPr>
      </w:r>
      <w:r>
        <w:rPr>
          <w:rFonts w:ascii="Times New Roman" w:hAnsi="Times New Roman"/>
          <w:b/>
          <w:sz w:val="26"/>
        </w:rPr>
        <w:t>Nhận xét</w:t>
      </w:r>
      <w:r>
        <w:rPr>
          <w:rFonts w:ascii="Times New Roman" w:hAnsi="Times New Roman"/>
          <w:b w:val="0"/>
          <w:i w:val="0"/>
          <w:sz w:val="26"/>
        </w:rPr>
        <w:t>: LSTM đạt kết quả tốt nhất trong các mô hình đơn lẻ với MAPE chỉ 0.48% và R² = 0.86, cho thấy khả năng nắm bắt các pattern phức tạp của chuỗi thời gian tài chính rất hiệu quả.</w:t>
      </w:r>
    </w:p>
    <w:p/>
    <w:p>
      <w:pPr>
        <w:pStyle w:val="Heading2"/>
      </w:pPr>
      <w:r>
        <w:rPr>
          <w:rFonts w:ascii="Times New Roman" w:hAnsi="Times New Roman"/>
          <w:sz w:val="26"/>
        </w:rPr>
        <w:t>4.2.4 GARCH Volatility</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Parameter</w:t>
            </w:r>
          </w:p>
        </w:tc>
        <w:tc>
          <w:tcPr>
            <w:tcW w:type="dxa" w:w="3041"/>
          </w:tcPr>
          <w:p>
            <w:pPr>
              <w:jc w:val="center"/>
            </w:pPr>
            <w:r>
              <w:rPr>
                <w:rFonts w:ascii="Times New Roman" w:hAnsi="Times New Roman"/>
                <w:b/>
                <w:sz w:val="24"/>
              </w:rPr>
              <w:t>Giá trị</w:t>
            </w:r>
          </w:p>
        </w:tc>
        <w:tc>
          <w:tcPr>
            <w:tcW w:type="dxa" w:w="3041"/>
          </w:tcPr>
          <w:p>
            <w:pPr>
              <w:jc w:val="center"/>
            </w:pPr>
            <w:r>
              <w:rPr>
                <w:rFonts w:ascii="Times New Roman" w:hAnsi="Times New Roman"/>
                <w:b/>
                <w:sz w:val="24"/>
              </w:rPr>
              <w:t>Ý nghĩa</w:t>
            </w:r>
          </w:p>
        </w:tc>
      </w:tr>
      <w:tr>
        <w:tc>
          <w:tcPr>
            <w:tcW w:type="dxa" w:w="3041"/>
          </w:tcPr>
          <w:p>
            <w:pPr>
              <w:jc w:val="center"/>
            </w:pPr>
            <w:r>
              <w:rPr>
                <w:rFonts w:ascii="Times New Roman" w:hAnsi="Times New Roman"/>
                <w:sz w:val="24"/>
              </w:rPr>
              <w:t>α (ARCH)</w:t>
            </w:r>
          </w:p>
        </w:tc>
        <w:tc>
          <w:tcPr>
            <w:tcW w:type="dxa" w:w="3041"/>
          </w:tcPr>
          <w:p>
            <w:pPr>
              <w:jc w:val="center"/>
            </w:pPr>
            <w:r>
              <w:rPr>
                <w:rFonts w:ascii="Times New Roman" w:hAnsi="Times New Roman"/>
                <w:sz w:val="24"/>
              </w:rPr>
              <w:t>**0.097**</w:t>
            </w:r>
          </w:p>
        </w:tc>
        <w:tc>
          <w:tcPr>
            <w:tcW w:type="dxa" w:w="3041"/>
          </w:tcPr>
          <w:p>
            <w:pPr>
              <w:jc w:val="center"/>
            </w:pPr>
            <w:r>
              <w:rPr>
                <w:rFonts w:ascii="Times New Roman" w:hAnsi="Times New Roman"/>
                <w:sz w:val="24"/>
              </w:rPr>
              <w:t>Phản ứng vừa phải với shock</w:t>
            </w:r>
          </w:p>
        </w:tc>
      </w:tr>
      <w:tr>
        <w:tc>
          <w:tcPr>
            <w:tcW w:type="dxa" w:w="3041"/>
          </w:tcPr>
          <w:p>
            <w:pPr>
              <w:jc w:val="center"/>
            </w:pPr>
            <w:r>
              <w:rPr>
                <w:rFonts w:ascii="Times New Roman" w:hAnsi="Times New Roman"/>
                <w:sz w:val="24"/>
              </w:rPr>
              <w:t>β (GARCH)</w:t>
            </w:r>
          </w:p>
        </w:tc>
        <w:tc>
          <w:tcPr>
            <w:tcW w:type="dxa" w:w="3041"/>
          </w:tcPr>
          <w:p>
            <w:pPr>
              <w:jc w:val="center"/>
            </w:pPr>
            <w:r>
              <w:rPr>
                <w:rFonts w:ascii="Times New Roman" w:hAnsi="Times New Roman"/>
                <w:sz w:val="24"/>
              </w:rPr>
              <w:t>**0.888**</w:t>
            </w:r>
          </w:p>
        </w:tc>
        <w:tc>
          <w:tcPr>
            <w:tcW w:type="dxa" w:w="3041"/>
          </w:tcPr>
          <w:p>
            <w:pPr>
              <w:jc w:val="center"/>
            </w:pPr>
            <w:r>
              <w:rPr>
                <w:rFonts w:ascii="Times New Roman" w:hAnsi="Times New Roman"/>
                <w:sz w:val="24"/>
              </w:rPr>
              <w:t>Volatility persistence rất cao</w:t>
            </w:r>
          </w:p>
        </w:tc>
      </w:tr>
      <w:tr>
        <w:tc>
          <w:tcPr>
            <w:tcW w:type="dxa" w:w="3041"/>
          </w:tcPr>
          <w:p>
            <w:pPr>
              <w:jc w:val="center"/>
            </w:pPr>
            <w:r>
              <w:rPr>
                <w:rFonts w:ascii="Times New Roman" w:hAnsi="Times New Roman"/>
                <w:sz w:val="24"/>
              </w:rPr>
              <w:t>α + β</w:t>
            </w:r>
          </w:p>
        </w:tc>
        <w:tc>
          <w:tcPr>
            <w:tcW w:type="dxa" w:w="3041"/>
          </w:tcPr>
          <w:p>
            <w:pPr>
              <w:jc w:val="center"/>
            </w:pPr>
            <w:r>
              <w:rPr>
                <w:rFonts w:ascii="Times New Roman" w:hAnsi="Times New Roman"/>
                <w:sz w:val="24"/>
              </w:rPr>
              <w:t>**0.985**</w:t>
            </w:r>
          </w:p>
        </w:tc>
        <w:tc>
          <w:tcPr>
            <w:tcW w:type="dxa" w:w="3041"/>
          </w:tcPr>
          <w:p>
            <w:pPr>
              <w:jc w:val="center"/>
            </w:pPr>
            <w:r>
              <w:rPr>
                <w:rFonts w:ascii="Times New Roman" w:hAnsi="Times New Roman"/>
                <w:sz w:val="24"/>
              </w:rPr>
              <w:t>Gần 1 → highly persistent volatility</w:t>
            </w:r>
          </w:p>
        </w:tc>
      </w:tr>
    </w:tbl>
    <w:p/>
    <w:p/>
    <w:p>
      <w:pPr>
        <w:pStyle w:val="Heading1"/>
      </w:pPr>
      <w:r>
        <w:rPr>
          <w:rFonts w:ascii="Times New Roman" w:hAnsi="Times New Roman"/>
          <w:sz w:val="28"/>
        </w:rPr>
        <w:t>4.3 Kết quả Ensemble</w:t>
      </w:r>
    </w:p>
    <w:p/>
    <w:p>
      <w:pPr>
        <w:pStyle w:val="Heading2"/>
      </w:pPr>
      <w:r>
        <w:rPr>
          <w:rFonts w:ascii="Times New Roman" w:hAnsi="Times New Roman"/>
          <w:sz w:val="26"/>
        </w:rPr>
        <w:t>4.3.1 Meta-Learning Stacking</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b/>
                <w:sz w:val="24"/>
              </w:rPr>
              <w:t>Metric</w:t>
            </w:r>
          </w:p>
        </w:tc>
        <w:tc>
          <w:tcPr>
            <w:tcW w:type="dxa" w:w="1824"/>
          </w:tcPr>
          <w:p>
            <w:pPr>
              <w:jc w:val="center"/>
            </w:pPr>
            <w:r>
              <w:rPr>
                <w:rFonts w:ascii="Times New Roman" w:hAnsi="Times New Roman"/>
                <w:b/>
                <w:sz w:val="24"/>
              </w:rPr>
              <w:t>ARIMAX</w:t>
            </w:r>
          </w:p>
        </w:tc>
        <w:tc>
          <w:tcPr>
            <w:tcW w:type="dxa" w:w="1824"/>
          </w:tcPr>
          <w:p>
            <w:pPr>
              <w:jc w:val="center"/>
            </w:pPr>
            <w:r>
              <w:rPr>
                <w:rFonts w:ascii="Times New Roman" w:hAnsi="Times New Roman"/>
                <w:b/>
                <w:sz w:val="24"/>
              </w:rPr>
              <w:t>XGBoost</w:t>
            </w:r>
          </w:p>
        </w:tc>
        <w:tc>
          <w:tcPr>
            <w:tcW w:type="dxa" w:w="1824"/>
          </w:tcPr>
          <w:p>
            <w:pPr>
              <w:jc w:val="center"/>
            </w:pPr>
            <w:r>
              <w:rPr>
                <w:rFonts w:ascii="Times New Roman" w:hAnsi="Times New Roman"/>
                <w:b/>
                <w:sz w:val="24"/>
              </w:rPr>
              <w:t>LSTM</w:t>
            </w:r>
          </w:p>
        </w:tc>
        <w:tc>
          <w:tcPr>
            <w:tcW w:type="dxa" w:w="1824"/>
          </w:tcPr>
          <w:p>
            <w:pPr>
              <w:jc w:val="center"/>
            </w:pPr>
            <w:r>
              <w:rPr>
                <w:rFonts w:ascii="Times New Roman" w:hAnsi="Times New Roman"/>
                <w:b/>
                <w:sz w:val="24"/>
              </w:rPr>
              <w:t>**Ensemble**</w:t>
            </w:r>
          </w:p>
        </w:tc>
      </w:tr>
      <w:tr>
        <w:tc>
          <w:tcPr>
            <w:tcW w:type="dxa" w:w="1824"/>
          </w:tcPr>
          <w:p>
            <w:pPr>
              <w:jc w:val="center"/>
            </w:pPr>
            <w:r>
              <w:rPr>
                <w:rFonts w:ascii="Times New Roman" w:hAnsi="Times New Roman"/>
                <w:sz w:val="24"/>
              </w:rPr>
              <w:t>MAPE</w:t>
            </w:r>
          </w:p>
        </w:tc>
        <w:tc>
          <w:tcPr>
            <w:tcW w:type="dxa" w:w="1824"/>
          </w:tcPr>
          <w:p>
            <w:pPr>
              <w:jc w:val="center"/>
            </w:pPr>
            <w:r>
              <w:rPr>
                <w:rFonts w:ascii="Times New Roman" w:hAnsi="Times New Roman"/>
                <w:sz w:val="24"/>
              </w:rPr>
              <w:t>1.29%</w:t>
            </w:r>
          </w:p>
        </w:tc>
        <w:tc>
          <w:tcPr>
            <w:tcW w:type="dxa" w:w="1824"/>
          </w:tcPr>
          <w:p>
            <w:pPr>
              <w:jc w:val="center"/>
            </w:pPr>
            <w:r>
              <w:rPr>
                <w:rFonts w:ascii="Times New Roman" w:hAnsi="Times New Roman"/>
                <w:sz w:val="24"/>
              </w:rPr>
              <w:t>1.28%</w:t>
            </w:r>
          </w:p>
        </w:tc>
        <w:tc>
          <w:tcPr>
            <w:tcW w:type="dxa" w:w="1824"/>
          </w:tcPr>
          <w:p>
            <w:pPr>
              <w:jc w:val="center"/>
            </w:pPr>
            <w:r>
              <w:rPr>
                <w:rFonts w:ascii="Times New Roman" w:hAnsi="Times New Roman"/>
                <w:sz w:val="24"/>
              </w:rPr>
              <w:t>0.48%</w:t>
            </w:r>
          </w:p>
        </w:tc>
        <w:tc>
          <w:tcPr>
            <w:tcW w:type="dxa" w:w="1824"/>
          </w:tcPr>
          <w:p>
            <w:pPr>
              <w:jc w:val="center"/>
            </w:pPr>
            <w:r>
              <w:rPr>
                <w:rFonts w:ascii="Times New Roman" w:hAnsi="Times New Roman"/>
                <w:sz w:val="24"/>
              </w:rPr>
              <w:t>**0.17%**</w:t>
            </w:r>
          </w:p>
        </w:tc>
      </w:tr>
      <w:tr>
        <w:tc>
          <w:tcPr>
            <w:tcW w:type="dxa" w:w="1824"/>
          </w:tcPr>
          <w:p>
            <w:pPr>
              <w:jc w:val="center"/>
            </w:pPr>
            <w:r>
              <w:rPr>
                <w:rFonts w:ascii="Times New Roman" w:hAnsi="Times New Roman"/>
                <w:sz w:val="24"/>
              </w:rPr>
              <w:t>RMSE</w:t>
            </w:r>
          </w:p>
        </w:tc>
        <w:tc>
          <w:tcPr>
            <w:tcW w:type="dxa" w:w="1824"/>
          </w:tcPr>
          <w:p>
            <w:pPr>
              <w:jc w:val="center"/>
            </w:pPr>
            <w:r>
              <w:rPr>
                <w:rFonts w:ascii="Times New Roman" w:hAnsi="Times New Roman"/>
                <w:sz w:val="24"/>
              </w:rPr>
              <w:t>21.54</w:t>
            </w:r>
          </w:p>
        </w:tc>
        <w:tc>
          <w:tcPr>
            <w:tcW w:type="dxa" w:w="1824"/>
          </w:tcPr>
          <w:p>
            <w:pPr>
              <w:jc w:val="center"/>
            </w:pPr>
            <w:r>
              <w:rPr>
                <w:rFonts w:ascii="Times New Roman" w:hAnsi="Times New Roman"/>
                <w:sz w:val="24"/>
              </w:rPr>
              <w:t>20.13</w:t>
            </w:r>
          </w:p>
        </w:tc>
        <w:tc>
          <w:tcPr>
            <w:tcW w:type="dxa" w:w="1824"/>
          </w:tcPr>
          <w:p>
            <w:pPr>
              <w:jc w:val="center"/>
            </w:pPr>
            <w:r>
              <w:rPr>
                <w:rFonts w:ascii="Times New Roman" w:hAnsi="Times New Roman"/>
                <w:sz w:val="24"/>
              </w:rPr>
              <w:t>9.08</w:t>
            </w:r>
          </w:p>
        </w:tc>
        <w:tc>
          <w:tcPr>
            <w:tcW w:type="dxa" w:w="1824"/>
          </w:tcPr>
          <w:p>
            <w:pPr>
              <w:jc w:val="center"/>
            </w:pPr>
            <w:r>
              <w:rPr>
                <w:rFonts w:ascii="Times New Roman" w:hAnsi="Times New Roman"/>
                <w:sz w:val="24"/>
              </w:rPr>
              <w:t>**3.15**</w:t>
            </w:r>
          </w:p>
        </w:tc>
      </w:tr>
      <w:tr>
        <w:tc>
          <w:tcPr>
            <w:tcW w:type="dxa" w:w="1824"/>
          </w:tcPr>
          <w:p>
            <w:pPr>
              <w:jc w:val="center"/>
            </w:pPr>
            <w:r>
              <w:rPr>
                <w:rFonts w:ascii="Times New Roman" w:hAnsi="Times New Roman"/>
                <w:sz w:val="24"/>
              </w:rPr>
              <w:t>R²</w:t>
            </w:r>
          </w:p>
        </w:tc>
        <w:tc>
          <w:tcPr>
            <w:tcW w:type="dxa" w:w="1824"/>
          </w:tcPr>
          <w:p>
            <w:pPr>
              <w:jc w:val="center"/>
            </w:pPr>
            <w:r>
              <w:rPr>
                <w:rFonts w:ascii="Times New Roman" w:hAnsi="Times New Roman"/>
                <w:sz w:val="24"/>
              </w:rPr>
              <w:t>0.206</w:t>
            </w:r>
          </w:p>
        </w:tc>
        <w:tc>
          <w:tcPr>
            <w:tcW w:type="dxa" w:w="1824"/>
          </w:tcPr>
          <w:p>
            <w:pPr>
              <w:jc w:val="center"/>
            </w:pPr>
            <w:r>
              <w:rPr>
                <w:rFonts w:ascii="Times New Roman" w:hAnsi="Times New Roman"/>
                <w:sz w:val="24"/>
              </w:rPr>
              <w:t>0.306</w:t>
            </w:r>
          </w:p>
        </w:tc>
        <w:tc>
          <w:tcPr>
            <w:tcW w:type="dxa" w:w="1824"/>
          </w:tcPr>
          <w:p>
            <w:pPr>
              <w:jc w:val="center"/>
            </w:pPr>
            <w:r>
              <w:rPr>
                <w:rFonts w:ascii="Times New Roman" w:hAnsi="Times New Roman"/>
                <w:sz w:val="24"/>
              </w:rPr>
              <w:t>0.859</w:t>
            </w:r>
          </w:p>
        </w:tc>
        <w:tc>
          <w:tcPr>
            <w:tcW w:type="dxa" w:w="1824"/>
          </w:tcPr>
          <w:p>
            <w:pPr>
              <w:jc w:val="center"/>
            </w:pPr>
            <w:r>
              <w:rPr>
                <w:rFonts w:ascii="Times New Roman" w:hAnsi="Times New Roman"/>
                <w:sz w:val="24"/>
              </w:rPr>
              <w:t>**0.983**</w:t>
            </w:r>
          </w:p>
        </w:tc>
      </w:tr>
      <w:tr>
        <w:tc>
          <w:tcPr>
            <w:tcW w:type="dxa" w:w="1824"/>
          </w:tcPr>
          <w:p>
            <w:pPr>
              <w:jc w:val="center"/>
            </w:pPr>
            <w:r>
              <w:rPr>
                <w:rFonts w:ascii="Times New Roman" w:hAnsi="Times New Roman"/>
                <w:sz w:val="24"/>
              </w:rPr>
              <w:t>Win Rate</w:t>
            </w:r>
          </w:p>
        </w:tc>
        <w:tc>
          <w:tcPr>
            <w:tcW w:type="dxa" w:w="1824"/>
          </w:tcPr>
          <w:p>
            <w:pPr>
              <w:jc w:val="center"/>
            </w:pPr>
            <w:r>
              <w:rPr>
                <w:rFonts w:ascii="Times New Roman" w:hAnsi="Times New Roman"/>
                <w:sz w:val="24"/>
              </w:rPr>
              <w:t>-</w:t>
            </w:r>
          </w:p>
        </w:tc>
        <w:tc>
          <w:tcPr>
            <w:tcW w:type="dxa" w:w="1824"/>
          </w:tcPr>
          <w:p>
            <w:pPr>
              <w:jc w:val="center"/>
            </w:pPr>
            <w:r>
              <w:rPr>
                <w:rFonts w:ascii="Times New Roman" w:hAnsi="Times New Roman"/>
                <w:sz w:val="24"/>
              </w:rPr>
              <w:t>-</w:t>
            </w:r>
          </w:p>
        </w:tc>
        <w:tc>
          <w:tcPr>
            <w:tcW w:type="dxa" w:w="1824"/>
          </w:tcPr>
          <w:p>
            <w:pPr>
              <w:jc w:val="center"/>
            </w:pPr>
            <w:r>
              <w:rPr>
                <w:rFonts w:ascii="Times New Roman" w:hAnsi="Times New Roman"/>
                <w:sz w:val="24"/>
              </w:rPr>
              <w:t>-</w:t>
            </w:r>
          </w:p>
        </w:tc>
        <w:tc>
          <w:tcPr>
            <w:tcW w:type="dxa" w:w="1824"/>
          </w:tcPr>
          <w:p>
            <w:pPr>
              <w:jc w:val="center"/>
            </w:pPr>
            <w:r>
              <w:rPr>
                <w:rFonts w:ascii="Times New Roman" w:hAnsi="Times New Roman"/>
                <w:sz w:val="24"/>
              </w:rPr>
              <w:t>**68.9%**</w:t>
            </w:r>
          </w:p>
        </w:tc>
      </w:tr>
    </w:tbl>
    <w:p/>
    <w:p/>
    <w:p>
      <w:pPr/>
      <w:r>
        <w:rPr>
          <w:rFonts w:ascii="Times New Roman" w:hAnsi="Times New Roman"/>
          <w:b w:val="0"/>
          <w:i w:val="0"/>
          <w:sz w:val="26"/>
        </w:rPr>
      </w:r>
      <w:r>
        <w:rPr>
          <w:rFonts w:ascii="Times New Roman" w:hAnsi="Times New Roman"/>
          <w:b/>
          <w:sz w:val="26"/>
        </w:rPr>
        <w:t>Phân tích</w:t>
      </w:r>
      <w:r>
        <w:rPr>
          <w:rFonts w:ascii="Times New Roman" w:hAnsi="Times New Roman"/>
          <w:b w:val="0"/>
          <w:i w:val="0"/>
          <w:sz w:val="26"/>
        </w:rPr>
        <w:t xml:space="preserve">: Ensemble đạt MAPE chỉ </w:t>
      </w:r>
      <w:r>
        <w:rPr>
          <w:rFonts w:ascii="Times New Roman" w:hAnsi="Times New Roman"/>
          <w:b/>
          <w:sz w:val="26"/>
        </w:rPr>
        <w:t>0.17%</w:t>
      </w:r>
      <w:r>
        <w:rPr>
          <w:rFonts w:ascii="Times New Roman" w:hAnsi="Times New Roman"/>
          <w:b w:val="0"/>
          <w:i w:val="0"/>
          <w:sz w:val="26"/>
        </w:rPr>
        <w:t xml:space="preserve"> - cải thiện </w:t>
      </w:r>
      <w:r>
        <w:rPr>
          <w:rFonts w:ascii="Times New Roman" w:hAnsi="Times New Roman"/>
          <w:b/>
          <w:sz w:val="26"/>
        </w:rPr>
        <w:t>65%</w:t>
      </w:r>
      <w:r>
        <w:rPr>
          <w:rFonts w:ascii="Times New Roman" w:hAnsi="Times New Roman"/>
          <w:b w:val="0"/>
          <w:i w:val="0"/>
          <w:sz w:val="26"/>
        </w:rPr>
        <w:t xml:space="preserve"> so với best single model (LSTM). R² = 0.983 cho thấy mô hình giải thích được 98.3% phương sai của dữ liệu. Win Rate 68.9% nghĩa là dự đoán đúng hướng tăng/giảm 7/10 lần.</w:t>
      </w:r>
    </w:p>
    <w:p/>
    <w:p>
      <w:pPr>
        <w:pStyle w:val="Heading2"/>
      </w:pPr>
      <w:r>
        <w:rPr>
          <w:rFonts w:ascii="Times New Roman" w:hAnsi="Times New Roman"/>
          <w:sz w:val="26"/>
        </w:rPr>
        <w:t>4.3.2 Trọng số Ensemble</w:t>
      </w:r>
    </w:p>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4"/>
              </w:rPr>
              <w:t>Mô hình</w:t>
            </w:r>
          </w:p>
        </w:tc>
        <w:tc>
          <w:tcPr>
            <w:tcW w:type="dxa" w:w="3041"/>
          </w:tcPr>
          <w:p>
            <w:pPr>
              <w:jc w:val="center"/>
            </w:pPr>
            <w:r>
              <w:rPr>
                <w:rFonts w:ascii="Times New Roman" w:hAnsi="Times New Roman"/>
                <w:b/>
                <w:sz w:val="24"/>
              </w:rPr>
              <w:t>**Trọng số**</w:t>
            </w:r>
          </w:p>
        </w:tc>
        <w:tc>
          <w:tcPr>
            <w:tcW w:type="dxa" w:w="3041"/>
          </w:tcPr>
          <w:p>
            <w:pPr>
              <w:jc w:val="center"/>
            </w:pPr>
            <w:r>
              <w:rPr>
                <w:rFonts w:ascii="Times New Roman" w:hAnsi="Times New Roman"/>
                <w:b/>
                <w:sz w:val="24"/>
              </w:rPr>
              <w:t>Giải thích</w:t>
            </w:r>
          </w:p>
        </w:tc>
      </w:tr>
      <w:tr>
        <w:tc>
          <w:tcPr>
            <w:tcW w:type="dxa" w:w="3041"/>
          </w:tcPr>
          <w:p>
            <w:pPr>
              <w:jc w:val="center"/>
            </w:pPr>
            <w:r>
              <w:rPr>
                <w:rFonts w:ascii="Times New Roman" w:hAnsi="Times New Roman"/>
                <w:sz w:val="24"/>
              </w:rPr>
              <w:t>**LSTM**</w:t>
            </w:r>
          </w:p>
        </w:tc>
        <w:tc>
          <w:tcPr>
            <w:tcW w:type="dxa" w:w="3041"/>
          </w:tcPr>
          <w:p>
            <w:pPr>
              <w:jc w:val="center"/>
            </w:pPr>
            <w:r>
              <w:rPr>
                <w:rFonts w:ascii="Times New Roman" w:hAnsi="Times New Roman"/>
                <w:sz w:val="24"/>
              </w:rPr>
              <w:t>**72.4%**</w:t>
            </w:r>
          </w:p>
        </w:tc>
        <w:tc>
          <w:tcPr>
            <w:tcW w:type="dxa" w:w="3041"/>
          </w:tcPr>
          <w:p>
            <w:pPr>
              <w:jc w:val="center"/>
            </w:pPr>
            <w:r>
              <w:rPr>
                <w:rFonts w:ascii="Times New Roman" w:hAnsi="Times New Roman"/>
                <w:sz w:val="24"/>
              </w:rPr>
              <w:t>Chiếm tỷ trọng cao nhất do hiệu suất vượt trội</w:t>
            </w:r>
          </w:p>
        </w:tc>
      </w:tr>
      <w:tr>
        <w:tc>
          <w:tcPr>
            <w:tcW w:type="dxa" w:w="3041"/>
          </w:tcPr>
          <w:p>
            <w:pPr>
              <w:jc w:val="center"/>
            </w:pPr>
            <w:r>
              <w:rPr>
                <w:rFonts w:ascii="Times New Roman" w:hAnsi="Times New Roman"/>
                <w:sz w:val="24"/>
              </w:rPr>
              <w:t>XGBoost</w:t>
            </w:r>
          </w:p>
        </w:tc>
        <w:tc>
          <w:tcPr>
            <w:tcW w:type="dxa" w:w="3041"/>
          </w:tcPr>
          <w:p>
            <w:pPr>
              <w:jc w:val="center"/>
            </w:pPr>
            <w:r>
              <w:rPr>
                <w:rFonts w:ascii="Times New Roman" w:hAnsi="Times New Roman"/>
                <w:sz w:val="24"/>
              </w:rPr>
              <w:t>23.3%</w:t>
            </w:r>
          </w:p>
        </w:tc>
        <w:tc>
          <w:tcPr>
            <w:tcW w:type="dxa" w:w="3041"/>
          </w:tcPr>
          <w:p>
            <w:pPr>
              <w:jc w:val="center"/>
            </w:pPr>
            <w:r>
              <w:rPr>
                <w:rFonts w:ascii="Times New Roman" w:hAnsi="Times New Roman"/>
                <w:sz w:val="24"/>
              </w:rPr>
              <w:t>Bổ sung khả năng học mẫu hình phi tuyến</w:t>
            </w:r>
          </w:p>
        </w:tc>
      </w:tr>
      <w:tr>
        <w:tc>
          <w:tcPr>
            <w:tcW w:type="dxa" w:w="3041"/>
          </w:tcPr>
          <w:p>
            <w:pPr>
              <w:jc w:val="center"/>
            </w:pPr>
            <w:r>
              <w:rPr>
                <w:rFonts w:ascii="Times New Roman" w:hAnsi="Times New Roman"/>
                <w:sz w:val="24"/>
              </w:rPr>
              <w:t>ARIMAX</w:t>
            </w:r>
          </w:p>
        </w:tc>
        <w:tc>
          <w:tcPr>
            <w:tcW w:type="dxa" w:w="3041"/>
          </w:tcPr>
          <w:p>
            <w:pPr>
              <w:jc w:val="center"/>
            </w:pPr>
            <w:r>
              <w:rPr>
                <w:rFonts w:ascii="Times New Roman" w:hAnsi="Times New Roman"/>
                <w:sz w:val="24"/>
              </w:rPr>
              <w:t>4.3%</w:t>
            </w:r>
          </w:p>
        </w:tc>
        <w:tc>
          <w:tcPr>
            <w:tcW w:type="dxa" w:w="3041"/>
          </w:tcPr>
          <w:p>
            <w:pPr>
              <w:jc w:val="center"/>
            </w:pPr>
            <w:r>
              <w:rPr>
                <w:rFonts w:ascii="Times New Roman" w:hAnsi="Times New Roman"/>
                <w:sz w:val="24"/>
              </w:rPr>
              <w:t>Cơ sở tham chiếu, độ ổn định</w:t>
            </w:r>
          </w:p>
        </w:tc>
      </w:tr>
    </w:tbl>
    <w:p/>
    <w:p/>
    <w:p>
      <w:pPr>
        <w:pStyle w:val="Heading2"/>
      </w:pPr>
      <w:r>
        <w:rPr>
          <w:rFonts w:ascii="Times New Roman" w:hAnsi="Times New Roman"/>
          <w:sz w:val="26"/>
        </w:rPr>
        <w:t>4.3.3 Probabilistic Forecast</w:t>
      </w:r>
    </w:p>
    <w:p/>
    <w:p>
      <w:pPr/>
      <w:r>
        <w:rPr>
          <w:rFonts w:ascii="Times New Roman" w:hAnsi="Times New Roman"/>
          <w:b w:val="0"/>
          <w:i w:val="0"/>
          <w:sz w:val="26"/>
        </w:rPr>
        <w:t>Fan chart với các percentiles:</w:t>
      </w:r>
    </w:p>
    <w:p>
      <w:pPr>
        <w:pStyle w:val="ListBullet"/>
        <w:ind w:left="567"/>
      </w:pPr>
      <w:r>
        <w:t>10th percentile: Kịch bản bi quan</w:t>
      </w:r>
    </w:p>
    <w:p>
      <w:pPr>
        <w:pStyle w:val="ListBullet"/>
        <w:ind w:left="567"/>
      </w:pPr>
      <w:r>
        <w:t>50th percentile: Dự báo trung tâm</w:t>
      </w:r>
    </w:p>
    <w:p>
      <w:pPr>
        <w:pStyle w:val="ListBullet"/>
        <w:ind w:left="567"/>
      </w:pPr>
      <w:r>
        <w:t>90th percentile: Kịch bản lạc quan</w:t>
      </w:r>
    </w:p>
    <w:p/>
    <w:p>
      <w:pPr/>
      <w:r>
        <w:rPr>
          <w:rFonts w:ascii="Times New Roman" w:hAnsi="Times New Roman"/>
          <w:b w:val="0"/>
          <w:i w:val="0"/>
          <w:sz w:val="26"/>
        </w:rPr>
        <w:t>Confidence bands mở rộng theo thời gian, phản ánh sự gia tăng bất định khi dự báo xa hơn.</w:t>
      </w:r>
    </w:p>
    <w:p/>
    <w:p>
      <w:pPr>
        <w:pStyle w:val="Heading1"/>
      </w:pPr>
      <w:r>
        <w:rPr>
          <w:rFonts w:ascii="Times New Roman" w:hAnsi="Times New Roman"/>
          <w:sz w:val="28"/>
        </w:rPr>
        <w:t>4.4 Phát hiện Regime</w:t>
      </w:r>
    </w:p>
    <w:p/>
    <w:p>
      <w:pPr>
        <w:pStyle w:val="Heading2"/>
      </w:pPr>
      <w:r>
        <w:rPr>
          <w:rFonts w:ascii="Times New Roman" w:hAnsi="Times New Roman"/>
          <w:sz w:val="26"/>
        </w:rPr>
        <w:t>4.4.1 Kết quả phân loại hiện tại</w:t>
      </w:r>
    </w:p>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4"/>
              </w:rPr>
              <w:t>Thuộc tính</w:t>
            </w:r>
          </w:p>
        </w:tc>
        <w:tc>
          <w:tcPr>
            <w:tcW w:type="dxa" w:w="4561"/>
          </w:tcPr>
          <w:p>
            <w:pPr>
              <w:jc w:val="center"/>
            </w:pPr>
            <w:r>
              <w:rPr>
                <w:rFonts w:ascii="Times New Roman" w:hAnsi="Times New Roman"/>
                <w:b/>
                <w:sz w:val="24"/>
              </w:rPr>
              <w:t>Giá trị</w:t>
            </w:r>
          </w:p>
        </w:tc>
      </w:tr>
      <w:tr>
        <w:tc>
          <w:tcPr>
            <w:tcW w:type="dxa" w:w="4561"/>
          </w:tcPr>
          <w:p>
            <w:pPr>
              <w:jc w:val="center"/>
            </w:pPr>
            <w:r>
              <w:rPr>
                <w:rFonts w:ascii="Times New Roman" w:hAnsi="Times New Roman"/>
                <w:sz w:val="24"/>
              </w:rPr>
              <w:t>Regime hiện tại</w:t>
            </w:r>
          </w:p>
        </w:tc>
        <w:tc>
          <w:tcPr>
            <w:tcW w:type="dxa" w:w="4561"/>
          </w:tcPr>
          <w:p>
            <w:pPr>
              <w:jc w:val="center"/>
            </w:pPr>
            <w:r>
              <w:rPr>
                <w:rFonts w:ascii="Times New Roman" w:hAnsi="Times New Roman"/>
                <w:sz w:val="24"/>
              </w:rPr>
              <w:t>**Sideways**</w:t>
            </w:r>
          </w:p>
        </w:tc>
      </w:tr>
      <w:tr>
        <w:tc>
          <w:tcPr>
            <w:tcW w:type="dxa" w:w="4561"/>
          </w:tcPr>
          <w:p>
            <w:pPr>
              <w:jc w:val="center"/>
            </w:pPr>
            <w:r>
              <w:rPr>
                <w:rFonts w:ascii="Times New Roman" w:hAnsi="Times New Roman"/>
                <w:sz w:val="24"/>
              </w:rPr>
              <w:t>Strength</w:t>
            </w:r>
          </w:p>
        </w:tc>
        <w:tc>
          <w:tcPr>
            <w:tcW w:type="dxa" w:w="4561"/>
          </w:tcPr>
          <w:p>
            <w:pPr>
              <w:jc w:val="center"/>
            </w:pPr>
            <w:r>
              <w:rPr>
                <w:rFonts w:ascii="Times New Roman" w:hAnsi="Times New Roman"/>
                <w:sz w:val="24"/>
              </w:rPr>
              <w:t>**85.9%**</w:t>
            </w:r>
          </w:p>
        </w:tc>
      </w:tr>
      <w:tr>
        <w:tc>
          <w:tcPr>
            <w:tcW w:type="dxa" w:w="4561"/>
          </w:tcPr>
          <w:p>
            <w:pPr>
              <w:jc w:val="center"/>
            </w:pPr>
            <w:r>
              <w:rPr>
                <w:rFonts w:ascii="Times New Roman" w:hAnsi="Times New Roman"/>
                <w:sz w:val="24"/>
              </w:rPr>
              <w:t>Momentum</w:t>
            </w:r>
          </w:p>
        </w:tc>
        <w:tc>
          <w:tcPr>
            <w:tcW w:type="dxa" w:w="4561"/>
          </w:tcPr>
          <w:p>
            <w:pPr>
              <w:jc w:val="center"/>
            </w:pPr>
            <w:r>
              <w:rPr>
                <w:rFonts w:ascii="Times New Roman" w:hAnsi="Times New Roman"/>
                <w:sz w:val="24"/>
              </w:rPr>
              <w:t>0.058%</w:t>
            </w:r>
          </w:p>
        </w:tc>
      </w:tr>
    </w:tbl>
    <w:p/>
    <w:p/>
    <w:p>
      <w:pPr/>
      <w:r>
        <w:rPr>
          <w:rFonts w:ascii="Times New Roman" w:hAnsi="Times New Roman"/>
          <w:b w:val="0"/>
          <w:i w:val="0"/>
          <w:sz w:val="26"/>
        </w:rPr>
      </w:r>
      <w:r>
        <w:rPr>
          <w:rFonts w:ascii="Times New Roman" w:hAnsi="Times New Roman"/>
          <w:b/>
          <w:sz w:val="26"/>
        </w:rPr>
        <w:t>Giải thích</w:t>
      </w:r>
      <w:r>
        <w:rPr>
          <w:rFonts w:ascii="Times New Roman" w:hAnsi="Times New Roman"/>
          <w:b w:val="0"/>
          <w:i w:val="0"/>
          <w:sz w:val="26"/>
        </w:rPr>
        <w:t>: Thị trường đang trong giai đoạn đi ngang với độ tin cậy 85.9%. Momentum gần 0 cho thấy không có xu hướng rõ ràng. Trong regime này, mô hình sẽ tập trung vào mean-reversion hơn là trend-following.</w:t>
      </w:r>
    </w:p>
    <w:p/>
    <w:p>
      <w:pPr>
        <w:pStyle w:val="Heading2"/>
      </w:pPr>
      <w:r>
        <w:rPr>
          <w:rFonts w:ascii="Times New Roman" w:hAnsi="Times New Roman"/>
          <w:sz w:val="26"/>
        </w:rPr>
        <w:t>4.4.2 Ảnh hưởng của Regime đến dự báo</w:t>
      </w:r>
    </w:p>
    <w:p/>
    <w:p>
      <w:pPr/>
      <w:r>
        <w:rPr>
          <w:rFonts w:ascii="Times New Roman" w:hAnsi="Times New Roman"/>
          <w:b w:val="0"/>
          <w:i w:val="0"/>
          <w:sz w:val="26"/>
        </w:rPr>
        <w:t>Trong regime Sideways, mô hình GARCH sẽ:</w:t>
      </w:r>
    </w:p>
    <w:p>
      <w:pPr>
        <w:pStyle w:val="ListBullet"/>
        <w:ind w:left="567"/>
      </w:pPr>
      <w:r>
        <w:t>Tăng decay factor cho drift adjustment</w:t>
      </w:r>
    </w:p>
    <w:p>
      <w:pPr>
        <w:pStyle w:val="ListBullet"/>
        <w:ind w:left="567"/>
      </w:pPr>
      <w:r>
        <w:t>Giảm weight cho momentum</w:t>
      </w:r>
    </w:p>
    <w:p>
      <w:pPr>
        <w:pStyle w:val="ListBullet"/>
        <w:ind w:left="567"/>
      </w:pPr>
      <w:r>
        <w:t>Ưu tiên mean-reversion dynamics</w:t>
      </w:r>
    </w:p>
    <w:p/>
    <w:p>
      <w:pPr/>
      <w:r>
        <w:rPr>
          <w:rFonts w:ascii="Times New Roman" w:hAnsi="Times New Roman"/>
          <w:b w:val="0"/>
          <w:i w:val="0"/>
          <w:sz w:val="26"/>
        </w:rPr>
      </w:r>
      <w:r>
        <w:rPr>
          <w:rFonts w:ascii="Times New Roman" w:hAnsi="Times New Roman"/>
          <w:b/>
          <w:sz w:val="26"/>
        </w:rPr>
        <w:t>Nhận xét</w:t>
      </w:r>
      <w:r>
        <w:rPr>
          <w:rFonts w:ascii="Times New Roman" w:hAnsi="Times New Roman"/>
          <w:b w:val="0"/>
          <w:i w:val="0"/>
          <w:sz w:val="26"/>
        </w:rPr>
        <w:t>: Việc tích hợp regime detection giúp mô hình thích ứng với điều kiện thị trường, cải thiện độ chính xác dự báo.</w:t>
      </w:r>
    </w:p>
    <w:p/>
    <w:p>
      <w:pPr>
        <w:pStyle w:val="Heading1"/>
      </w:pPr>
      <w:r>
        <w:rPr>
          <w:rFonts w:ascii="Times New Roman" w:hAnsi="Times New Roman"/>
          <w:sz w:val="28"/>
        </w:rPr>
        <w:t>4.5 Dashboard trực quan</w:t>
      </w:r>
    </w:p>
    <w:p/>
    <w:p>
      <w:pPr>
        <w:pStyle w:val="Heading2"/>
      </w:pPr>
      <w:r>
        <w:rPr>
          <w:rFonts w:ascii="Times New Roman" w:hAnsi="Times New Roman"/>
          <w:sz w:val="26"/>
        </w:rPr>
        <w:t>4.5.1 Giao diện chính</w:t>
      </w:r>
    </w:p>
    <w:p/>
    <w:p>
      <w:pPr/>
      <w:r>
        <w:rPr>
          <w:rFonts w:ascii="Times New Roman" w:hAnsi="Times New Roman"/>
          <w:b w:val="0"/>
          <w:i w:val="0"/>
          <w:sz w:val="26"/>
        </w:rPr>
        <w:t>Dashboard được xây dựng với Streamlit, bao gồm:</w:t>
      </w:r>
    </w:p>
    <w:p>
      <w:pPr>
        <w:pStyle w:val="ListBullet"/>
        <w:ind w:left="567"/>
      </w:pPr>
      <w:r>
        <w:t>Market Snapshot: Giá hiện tại, volatility, số models</w:t>
      </w:r>
    </w:p>
    <w:p>
      <w:pPr>
        <w:pStyle w:val="ListBullet"/>
        <w:ind w:left="567"/>
      </w:pPr>
      <w:r>
        <w:t>Forecast Chart: Fan chart với confidence bands</w:t>
      </w:r>
    </w:p>
    <w:p>
      <w:pPr>
        <w:pStyle w:val="ListBullet"/>
        <w:ind w:left="567"/>
      </w:pPr>
      <w:r>
        <w:t>Model Analysis: Trọng số ensemble, metrics comparison</w:t>
      </w:r>
    </w:p>
    <w:p/>
    <w:p>
      <w:pPr>
        <w:pStyle w:val="Heading2"/>
      </w:pPr>
      <w:r>
        <w:rPr>
          <w:rFonts w:ascii="Times New Roman" w:hAnsi="Times New Roman"/>
          <w:sz w:val="26"/>
        </w:rPr>
        <w:t>4.5.2 Tính năng</w:t>
      </w:r>
    </w:p>
    <w:p/>
    <w:p>
      <w:pPr>
        <w:pStyle w:val="ListBullet"/>
        <w:ind w:left="567"/>
      </w:pPr>
      <w:r>
        <w:t>Lựa chọn mô hình</w:t>
      </w:r>
    </w:p>
    <w:p>
      <w:pPr>
        <w:pStyle w:val="ListBullet"/>
        <w:ind w:left="567"/>
      </w:pPr>
      <w:r>
        <w:t>Điều chỉnh forecast horizon (7-30 ngày)</w:t>
      </w:r>
    </w:p>
    <w:p>
      <w:pPr>
        <w:pStyle w:val="ListBullet"/>
        <w:ind w:left="567"/>
      </w:pPr>
      <w:r>
        <w:t>Tùy chỉnh train/test split</w:t>
      </w:r>
    </w:p>
    <w:p>
      <w:pPr>
        <w:pStyle w:val="ListBullet"/>
        <w:ind w:left="567"/>
      </w:pPr>
      <w:r>
        <w:t>Export kết quả</w:t>
      </w:r>
    </w:p>
    <w:p/>
    <w:p>
      <w:pPr>
        <w:pStyle w:val="Heading1"/>
      </w:pPr>
      <w:r>
        <w:rPr>
          <w:rFonts w:ascii="Times New Roman" w:hAnsi="Times New Roman"/>
          <w:sz w:val="28"/>
        </w:rPr>
        <w:t>4.6 Thảo luận</w:t>
      </w:r>
    </w:p>
    <w:p/>
    <w:p>
      <w:pPr>
        <w:pStyle w:val="Heading2"/>
      </w:pPr>
      <w:r>
        <w:rPr>
          <w:rFonts w:ascii="Times New Roman" w:hAnsi="Times New Roman"/>
          <w:sz w:val="26"/>
        </w:rPr>
        <w:t>4.6.1 Ưu điểm của phương pháp</w:t>
      </w:r>
    </w:p>
    <w:p/>
    <w:p>
      <w:pPr>
        <w:pStyle w:val="ListNumber"/>
        <w:ind w:left="567"/>
      </w:pPr>
      <w:r>
        <w:t>Ensemble giảm sai số: MAPE giảm 17% so với best single model</w:t>
      </w:r>
    </w:p>
    <w:p>
      <w:pPr>
        <w:pStyle w:val="ListNumber"/>
        <w:ind w:left="567"/>
      </w:pPr>
      <w:r>
        <w:t>GARCH cải thiện uncertainty quantification: Fan chart thực tế hơn đường thẳng</w:t>
      </w:r>
    </w:p>
    <w:p>
      <w:pPr>
        <w:pStyle w:val="ListNumber"/>
        <w:ind w:left="567"/>
      </w:pPr>
      <w:r>
        <w:t>Regime detection: Giúp điều chỉnh dự báo theo điều kiện thị trường</w:t>
      </w:r>
    </w:p>
    <w:p/>
    <w:p>
      <w:pPr>
        <w:pStyle w:val="Heading2"/>
      </w:pPr>
      <w:r>
        <w:rPr>
          <w:rFonts w:ascii="Times New Roman" w:hAnsi="Times New Roman"/>
          <w:sz w:val="26"/>
        </w:rPr>
        <w:t>4.6.2 Hạn chế</w:t>
      </w:r>
    </w:p>
    <w:p/>
    <w:p>
      <w:pPr>
        <w:pStyle w:val="ListNumber"/>
        <w:ind w:left="567"/>
      </w:pPr>
      <w:r>
        <w:t>Dự báo xa bị flat: Recursive forecasting làm mất thông tin</w:t>
      </w:r>
    </w:p>
    <w:p>
      <w:pPr>
        <w:pStyle w:val="ListNumber"/>
        <w:ind w:left="567"/>
      </w:pPr>
      <w:r>
        <w:t>Data dependency: Cần dữ liệu macro cập nhật</w:t>
      </w:r>
    </w:p>
    <w:p>
      <w:pPr>
        <w:pStyle w:val="ListNumber"/>
        <w:ind w:left="567"/>
      </w:pPr>
      <w:r>
        <w:t>Computational cost: LSTM training chậm</w:t>
      </w:r>
    </w:p>
    <w:p/>
    <w:p>
      <w:pPr>
        <w:pStyle w:val="Heading1"/>
      </w:pPr>
      <w:r>
        <w:rPr>
          <w:rFonts w:ascii="Times New Roman" w:hAnsi="Times New Roman"/>
          <w:sz w:val="28"/>
        </w:rPr>
        <w:t>4.7 Tổng kết chương</w:t>
      </w:r>
    </w:p>
    <w:p/>
    <w:p>
      <w:pPr/>
      <w:r>
        <w:rPr>
          <w:rFonts w:ascii="Times New Roman" w:hAnsi="Times New Roman"/>
          <w:b w:val="0"/>
          <w:i w:val="0"/>
          <w:sz w:val="26"/>
        </w:rPr>
        <w:t>Kết quả thực nghiệm cho thấy:</w:t>
      </w:r>
    </w:p>
    <w:p>
      <w:pPr>
        <w:pStyle w:val="ListBullet"/>
        <w:ind w:left="567"/>
      </w:pPr>
      <w:r>
        <w:t>Ensemble cải thiện đáng kể so với single models</w:t>
      </w:r>
    </w:p>
    <w:p>
      <w:pPr>
        <w:pStyle w:val="ListBullet"/>
        <w:ind w:left="567"/>
      </w:pPr>
      <w:r>
        <w:t>GARCH + Monte Carlo tạo probabilistic forecast thực tế</w:t>
      </w:r>
    </w:p>
    <w:p>
      <w:pPr>
        <w:pStyle w:val="ListBullet"/>
        <w:ind w:left="567"/>
      </w:pPr>
      <w:r>
        <w:t>Dashboard cung cấp công cụ trực quan cho nhà đầu tư</w:t>
      </w:r>
    </w:p>
    <w:p/>
    <w:p>
      <w:r>
        <w:br w:type="page"/>
      </w:r>
    </w:p>
    <w:p/>
    <w:p>
      <w:pPr>
        <w:pStyle w:val="Title"/>
        <w:jc w:val="center"/>
      </w:pPr>
      <w:r>
        <w:rPr>
          <w:rFonts w:ascii="Times New Roman" w:hAnsi="Times New Roman"/>
          <w:b/>
          <w:sz w:val="32"/>
        </w:rPr>
        <w:t>CHƯƠNG 5: KẾT LUẬN VÀ KIẾN NGHỊ</w:t>
      </w:r>
    </w:p>
    <w:p/>
    <w:p>
      <w:pPr>
        <w:pStyle w:val="Heading1"/>
      </w:pPr>
      <w:r>
        <w:rPr>
          <w:rFonts w:ascii="Times New Roman" w:hAnsi="Times New Roman"/>
          <w:sz w:val="28"/>
        </w:rPr>
        <w:t>5.1 Kết luận</w:t>
      </w:r>
    </w:p>
    <w:p/>
    <w:p>
      <w:pPr>
        <w:pStyle w:val="Heading2"/>
      </w:pPr>
      <w:r>
        <w:rPr>
          <w:rFonts w:ascii="Times New Roman" w:hAnsi="Times New Roman"/>
          <w:sz w:val="26"/>
        </w:rPr>
        <w:t>5.1.1 Tóm tắt kết quả</w:t>
      </w:r>
    </w:p>
    <w:p/>
    <w:p>
      <w:pPr/>
      <w:r>
        <w:rPr>
          <w:rFonts w:ascii="Times New Roman" w:hAnsi="Times New Roman"/>
          <w:b w:val="0"/>
          <w:i w:val="0"/>
          <w:sz w:val="26"/>
        </w:rPr>
        <w:t>Nghiên cứu đã đạt được các mục tiêu đề ra:</w:t>
      </w:r>
    </w:p>
    <w:p/>
    <w:p>
      <w:pPr>
        <w:pStyle w:val="ListNumber"/>
        <w:ind w:left="567"/>
      </w:pPr>
      <w:r>
        <w:t>Xây dựng hệ thống dự báo: Triển khai thành công 4 mô hình (ARIMAX, XGBoost, LSTM, GARCH) và phương pháp Ensemble.</w:t>
      </w:r>
    </w:p>
    <w:p/>
    <w:p>
      <w:pPr>
        <w:pStyle w:val="ListNumber"/>
        <w:ind w:left="567"/>
      </w:pPr>
      <w:r>
        <w:t>Cải thiện độ chính xác: Ensemble đạt MAPE 1.21%, cải thiện 17% so với best single model.</w:t>
      </w:r>
    </w:p>
    <w:p/>
    <w:p>
      <w:pPr>
        <w:pStyle w:val="ListNumber"/>
        <w:ind w:left="567"/>
      </w:pPr>
      <w:r>
        <w:t>Probabilistic Forecasting: GARCH + Monte Carlo tạo fan chart với uncertainty quantification thực tế.</w:t>
      </w:r>
    </w:p>
    <w:p/>
    <w:p>
      <w:pPr>
        <w:pStyle w:val="ListNumber"/>
        <w:ind w:left="567"/>
      </w:pPr>
      <w:r>
        <w:t>Dashboard ứng dụng: Xây dựng giao diện trực quan giúp nhà đầu tư dễ dàng sử dụng.</w:t>
      </w:r>
    </w:p>
    <w:p/>
    <w:p>
      <w:pPr>
        <w:pStyle w:val="Heading2"/>
      </w:pPr>
      <w:r>
        <w:rPr>
          <w:rFonts w:ascii="Times New Roman" w:hAnsi="Times New Roman"/>
          <w:sz w:val="26"/>
        </w:rPr>
        <w:t>5.1.2 Đóng góp của nghiên cứu</w:t>
      </w:r>
    </w:p>
    <w:p/>
    <w:p>
      <w:pPr/>
      <w:r>
        <w:rPr>
          <w:rFonts w:ascii="Times New Roman" w:hAnsi="Times New Roman"/>
          <w:b w:val="0"/>
          <w:i w:val="0"/>
          <w:sz w:val="26"/>
        </w:rPr>
      </w:r>
      <w:r>
        <w:rPr>
          <w:rFonts w:ascii="Times New Roman" w:hAnsi="Times New Roman"/>
          <w:b/>
          <w:sz w:val="26"/>
        </w:rPr>
        <w:t>Về mặt học thuật:</w:t>
      </w:r>
      <w:r>
        <w:rPr>
          <w:rFonts w:ascii="Times New Roman" w:hAnsi="Times New Roman"/>
          <w:b w:val="0"/>
          <w:i w:val="0"/>
          <w:sz w:val="26"/>
        </w:rPr>
      </w:r>
    </w:p>
    <w:p>
      <w:pPr>
        <w:pStyle w:val="ListBullet"/>
        <w:ind w:left="567"/>
      </w:pPr>
      <w:r>
        <w:t>Đề xuất phương pháp kết hợp Meta-Learning Stacking với GARCH</w:t>
      </w:r>
    </w:p>
    <w:p>
      <w:pPr>
        <w:pStyle w:val="ListBullet"/>
        <w:ind w:left="567"/>
      </w:pPr>
      <w:r>
        <w:t>Áp dụng Regime Detection để điều chỉnh dự báo</w:t>
      </w:r>
    </w:p>
    <w:p>
      <w:pPr>
        <w:pStyle w:val="ListBullet"/>
        <w:ind w:left="567"/>
      </w:pPr>
      <w:r>
        <w:t>Minh chứng hiệu quả của Ensemble Learning trong dự báo VN30</w:t>
      </w:r>
    </w:p>
    <w:p/>
    <w:p>
      <w:pPr/>
      <w:r>
        <w:rPr>
          <w:rFonts w:ascii="Times New Roman" w:hAnsi="Times New Roman"/>
          <w:b w:val="0"/>
          <w:i w:val="0"/>
          <w:sz w:val="26"/>
        </w:rPr>
      </w:r>
      <w:r>
        <w:rPr>
          <w:rFonts w:ascii="Times New Roman" w:hAnsi="Times New Roman"/>
          <w:b/>
          <w:sz w:val="26"/>
        </w:rPr>
        <w:t>Về mặt thực tiễn:</w:t>
      </w:r>
      <w:r>
        <w:rPr>
          <w:rFonts w:ascii="Times New Roman" w:hAnsi="Times New Roman"/>
          <w:b w:val="0"/>
          <w:i w:val="0"/>
          <w:sz w:val="26"/>
        </w:rPr>
      </w:r>
    </w:p>
    <w:p>
      <w:pPr>
        <w:pStyle w:val="ListBullet"/>
        <w:ind w:left="567"/>
      </w:pPr>
      <w:r>
        <w:t>Cung cấp công cụ hỗ trợ quyết định đầu tư</w:t>
      </w:r>
    </w:p>
    <w:p>
      <w:pPr>
        <w:pStyle w:val="ListBullet"/>
        <w:ind w:left="567"/>
      </w:pPr>
      <w:r>
        <w:t>Code nguồn mở, có thể mở rộng và tùy chỉnh</w:t>
      </w:r>
    </w:p>
    <w:p>
      <w:pPr>
        <w:pStyle w:val="ListBullet"/>
        <w:ind w:left="567"/>
      </w:pPr>
      <w:r>
        <w:t>Dashboard web-based, không cần cài đặt phức tạp</w:t>
      </w:r>
    </w:p>
    <w:p/>
    <w:p>
      <w:pPr>
        <w:pStyle w:val="Heading1"/>
      </w:pPr>
      <w:r>
        <w:rPr>
          <w:rFonts w:ascii="Times New Roman" w:hAnsi="Times New Roman"/>
          <w:sz w:val="28"/>
        </w:rPr>
        <w:t>5.2 Hạn chế của nghiên cứu</w:t>
      </w:r>
    </w:p>
    <w:p/>
    <w:p>
      <w:pPr>
        <w:pStyle w:val="ListNumber"/>
        <w:ind w:left="567"/>
      </w:pPr>
      <w:r>
        <w:t>Giới hạn về dữ liệu:</w:t>
      </w:r>
    </w:p>
    <w:p>
      <w:pPr/>
      <w:r>
        <w:rPr>
          <w:rFonts w:ascii="Times New Roman" w:hAnsi="Times New Roman"/>
          <w:b w:val="0"/>
          <w:i w:val="0"/>
          <w:sz w:val="26"/>
        </w:rPr>
        <w:t xml:space="preserve">   - Chỉ sử dụng dữ liệu daily, chưa có intraday</w:t>
      </w:r>
    </w:p>
    <w:p>
      <w:pPr/>
      <w:r>
        <w:rPr>
          <w:rFonts w:ascii="Times New Roman" w:hAnsi="Times New Roman"/>
          <w:b w:val="0"/>
          <w:i w:val="0"/>
          <w:sz w:val="26"/>
        </w:rPr>
        <w:t xml:space="preserve">   - Thiếu một số biến vĩ mô (lãi suất, GDP, CPI)</w:t>
      </w:r>
    </w:p>
    <w:p/>
    <w:p>
      <w:pPr>
        <w:pStyle w:val="ListNumber"/>
        <w:ind w:left="567"/>
      </w:pPr>
      <w:r>
        <w:t>Giới hạn về mô hình:</w:t>
      </w:r>
    </w:p>
    <w:p>
      <w:pPr/>
      <w:r>
        <w:rPr>
          <w:rFonts w:ascii="Times New Roman" w:hAnsi="Times New Roman"/>
          <w:b w:val="0"/>
          <w:i w:val="0"/>
          <w:sz w:val="26"/>
        </w:rPr>
        <w:t xml:space="preserve">   - LSTM cần nhiều dữ liệu hơn để tối ưu</w:t>
      </w:r>
    </w:p>
    <w:p>
      <w:pPr/>
      <w:r>
        <w:rPr>
          <w:rFonts w:ascii="Times New Roman" w:hAnsi="Times New Roman"/>
          <w:b w:val="0"/>
          <w:i w:val="0"/>
          <w:sz w:val="26"/>
        </w:rPr>
        <w:t xml:space="preserve">   - Dự báo xa (&gt;14 ngày) độ chính xác giảm đáng kể</w:t>
      </w:r>
    </w:p>
    <w:p/>
    <w:p>
      <w:pPr>
        <w:pStyle w:val="ListNumber"/>
        <w:ind w:left="567"/>
      </w:pPr>
      <w:r>
        <w:t>Giới hạn về thời gian:</w:t>
      </w:r>
    </w:p>
    <w:p>
      <w:pPr/>
      <w:r>
        <w:rPr>
          <w:rFonts w:ascii="Times New Roman" w:hAnsi="Times New Roman"/>
          <w:b w:val="0"/>
          <w:i w:val="0"/>
          <w:sz w:val="26"/>
        </w:rPr>
        <w:t xml:space="preserve">   - Chưa có backtesting trên nhiều giai đoạn khác nhau</w:t>
      </w:r>
    </w:p>
    <w:p>
      <w:pPr/>
      <w:r>
        <w:rPr>
          <w:rFonts w:ascii="Times New Roman" w:hAnsi="Times New Roman"/>
          <w:b w:val="0"/>
          <w:i w:val="0"/>
          <w:sz w:val="26"/>
        </w:rPr>
        <w:t xml:space="preserve">   - Chưa kiểm chứng trong thời gian thực</w:t>
      </w:r>
    </w:p>
    <w:p/>
    <w:p>
      <w:pPr>
        <w:pStyle w:val="Heading1"/>
      </w:pPr>
      <w:r>
        <w:rPr>
          <w:rFonts w:ascii="Times New Roman" w:hAnsi="Times New Roman"/>
          <w:sz w:val="28"/>
        </w:rPr>
        <w:t>5.3 Kiến nghị và hướng phát triển</w:t>
      </w:r>
    </w:p>
    <w:p/>
    <w:p>
      <w:pPr>
        <w:pStyle w:val="Heading2"/>
      </w:pPr>
      <w:r>
        <w:rPr>
          <w:rFonts w:ascii="Times New Roman" w:hAnsi="Times New Roman"/>
          <w:sz w:val="26"/>
        </w:rPr>
        <w:t>5.3.1 Cải tiến mô hình</w:t>
      </w:r>
    </w:p>
    <w:p/>
    <w:p>
      <w:pPr>
        <w:pStyle w:val="ListNumber"/>
        <w:ind w:left="567"/>
      </w:pPr>
      <w:r>
        <w:t>Transformer Architecture: Thay thế LSTM bằng Transformer cho multi-step forecasting</w:t>
      </w:r>
    </w:p>
    <w:p>
      <w:pPr>
        <w:pStyle w:val="ListNumber"/>
        <w:ind w:left="567"/>
      </w:pPr>
      <w:r>
        <w:t>Attention Mechanism: Tăng khả năng focus vào các thời điểm quan trọng</w:t>
      </w:r>
    </w:p>
    <w:p>
      <w:pPr>
        <w:pStyle w:val="ListNumber"/>
        <w:ind w:left="567"/>
      </w:pPr>
      <w:r>
        <w:t>Reinforcement Learning: Tích hợp RL cho chiến lược trading tự động</w:t>
      </w:r>
    </w:p>
    <w:p/>
    <w:p>
      <w:pPr>
        <w:pStyle w:val="Heading2"/>
      </w:pPr>
      <w:r>
        <w:rPr>
          <w:rFonts w:ascii="Times New Roman" w:hAnsi="Times New Roman"/>
          <w:sz w:val="26"/>
        </w:rPr>
        <w:t>5.3.2 Mở rộng dữ liệu</w:t>
      </w:r>
    </w:p>
    <w:p/>
    <w:p>
      <w:pPr>
        <w:pStyle w:val="ListNumber"/>
        <w:ind w:left="567"/>
      </w:pPr>
      <w:r>
        <w:t>Dữ liệu alternative: Sentiment từ news, social media</w:t>
      </w:r>
    </w:p>
    <w:p>
      <w:pPr>
        <w:pStyle w:val="ListNumber"/>
        <w:ind w:left="567"/>
      </w:pPr>
      <w:r>
        <w:t>Dữ liệu thời gian thực: API từ sàn giao dịch</w:t>
      </w:r>
    </w:p>
    <w:p>
      <w:pPr>
        <w:pStyle w:val="ListNumber"/>
        <w:ind w:left="567"/>
      </w:pPr>
      <w:r>
        <w:t>Dữ liệu intraday: Tăng độ phân giải thời gian</w:t>
      </w:r>
    </w:p>
    <w:p/>
    <w:p>
      <w:pPr>
        <w:pStyle w:val="Heading2"/>
      </w:pPr>
      <w:r>
        <w:rPr>
          <w:rFonts w:ascii="Times New Roman" w:hAnsi="Times New Roman"/>
          <w:sz w:val="26"/>
        </w:rPr>
        <w:t>5.3.3 Ứng dụng thực tế</w:t>
      </w:r>
    </w:p>
    <w:p/>
    <w:p>
      <w:pPr>
        <w:pStyle w:val="ListNumber"/>
        <w:ind w:left="567"/>
      </w:pPr>
      <w:r>
        <w:t>Tích hợp API trading: Tự động đặt lệnh dựa trên dự báo</w:t>
      </w:r>
    </w:p>
    <w:p>
      <w:pPr>
        <w:pStyle w:val="ListNumber"/>
        <w:ind w:left="567"/>
      </w:pPr>
      <w:r>
        <w:t>Mobile app: Phát triển ứng dụng di động</w:t>
      </w:r>
    </w:p>
    <w:p>
      <w:pPr>
        <w:pStyle w:val="ListNumber"/>
        <w:ind w:left="567"/>
      </w:pPr>
      <w:r>
        <w:t>Alerts system: Thông báo khi có tín hiệu quan trọng</w:t>
      </w:r>
    </w:p>
    <w:p/>
    <w:p>
      <w:pPr>
        <w:pStyle w:val="Heading1"/>
      </w:pPr>
      <w:r>
        <w:rPr>
          <w:rFonts w:ascii="Times New Roman" w:hAnsi="Times New Roman"/>
          <w:sz w:val="28"/>
        </w:rPr>
        <w:t>5.4 Lời kết</w:t>
      </w:r>
    </w:p>
    <w:p/>
    <w:p>
      <w:pPr/>
      <w:r>
        <w:rPr>
          <w:rFonts w:ascii="Times New Roman" w:hAnsi="Times New Roman"/>
          <w:b w:val="0"/>
          <w:i w:val="0"/>
          <w:sz w:val="26"/>
        </w:rPr>
        <w:t>Nghiên cứu đã chứng minh tiềm năng của học máy trong dự báo thị trường chứng khoán Việt Nam. Mặc dù còn nhiều hạn chế, kết quả đạt được là nền tảng quan trọng cho các nghiên cứu mở rộng trong tương lai.</w:t>
      </w:r>
    </w:p>
    <w:p/>
    <w:p>
      <w:pPr/>
      <w:r>
        <w:rPr>
          <w:rFonts w:ascii="Times New Roman" w:hAnsi="Times New Roman"/>
          <w:b w:val="0"/>
          <w:i w:val="0"/>
          <w:sz w:val="26"/>
        </w:rPr>
        <w:t>Với sự phát triển không ngừng của AI và khả năng tiếp cận dữ liệu ngày càng tốt, việc ứng dụng các phương pháp tiên tiến vào phân tích tài chính sẽ tiếp tục là xu hướng quan trọng, góp phần nâng cao hiệu quả đầu tư và phát triển thị trường chứng khoán Việt Nam.</w:t>
      </w:r>
    </w:p>
    <w:p/>
    <w:p>
      <w:r>
        <w:br w:type="page"/>
      </w:r>
    </w:p>
    <w:p/>
    <w:p>
      <w:pPr>
        <w:pStyle w:val="Title"/>
        <w:jc w:val="center"/>
      </w:pPr>
      <w:r>
        <w:rPr>
          <w:rFonts w:ascii="Times New Roman" w:hAnsi="Times New Roman"/>
          <w:b/>
          <w:sz w:val="32"/>
        </w:rPr>
        <w:t>TÀI LIỆU THAM KHẢO</w:t>
      </w:r>
    </w:p>
    <w:p/>
    <w:p>
      <w:pPr>
        <w:pStyle w:val="Heading1"/>
      </w:pPr>
      <w:r>
        <w:rPr>
          <w:rFonts w:ascii="Times New Roman" w:hAnsi="Times New Roman"/>
          <w:sz w:val="28"/>
        </w:rPr>
        <w:t>Tài liệu tiếng Anh</w:t>
      </w:r>
    </w:p>
    <w:p/>
    <w:p>
      <w:pPr>
        <w:pStyle w:val="ListNumber"/>
        <w:ind w:left="567"/>
      </w:pPr>
      <w:r>
        <w:t>Bollerslev, T. (1986). Generalized autoregressive conditional heteroskedasticity. *Journal of Econometrics*, 31(3), 307-327.</w:t>
      </w:r>
    </w:p>
    <w:p/>
    <w:p>
      <w:pPr>
        <w:pStyle w:val="ListNumber"/>
        <w:ind w:left="567"/>
      </w:pPr>
      <w:r>
        <w:t>Chen, T., &amp; Guestrin, C. (2016). XGBoost: A scalable tree boosting system. *Proceedings of the 22nd ACM SIGKDD*, 785-794.</w:t>
      </w:r>
    </w:p>
    <w:p/>
    <w:p>
      <w:pPr>
        <w:pStyle w:val="ListNumber"/>
        <w:ind w:left="567"/>
      </w:pPr>
      <w:r>
        <w:t>Hochreiter, S., &amp; Schmidhuber, J. (1997). Long short-term memory. *Neural Computation*, 9(8), 1735-1780.</w:t>
      </w:r>
    </w:p>
    <w:p/>
    <w:p>
      <w:pPr>
        <w:pStyle w:val="ListNumber"/>
        <w:ind w:left="567"/>
      </w:pPr>
      <w:r>
        <w:t>Box, G. E., &amp; Jenkins, G. M. (1976). *Time Series Analysis: Forecasting and Control*. Holden-Day.</w:t>
      </w:r>
    </w:p>
    <w:p/>
    <w:p>
      <w:pPr>
        <w:pStyle w:val="ListNumber"/>
        <w:ind w:left="567"/>
      </w:pPr>
      <w:r>
        <w:t>Breiman, L. (1996). Stacking regressors. *Machine Learning*, 24(1), 49-64.</w:t>
      </w:r>
    </w:p>
    <w:p/>
    <w:p>
      <w:pPr>
        <w:pStyle w:val="ListNumber"/>
        <w:ind w:left="567"/>
      </w:pPr>
      <w:r>
        <w:t>Fischer, T., &amp; Krauss, C. (2018). Deep learning with long short-term memory networks for financial market predictions. *European Journal of Operational Research*, 270(2), 654-669.</w:t>
      </w:r>
    </w:p>
    <w:p/>
    <w:p>
      <w:pPr>
        <w:pStyle w:val="ListNumber"/>
        <w:ind w:left="567"/>
      </w:pPr>
      <w:r>
        <w:t>Makridakis, S., Spiliotis, E., &amp; Assimakopoulos, V. (2018). Statistical and Machine Learning forecasting methods: Concerns and ways forward. *PloS one*, 13(3).</w:t>
      </w:r>
    </w:p>
    <w:p/>
    <w:p>
      <w:pPr>
        <w:pStyle w:val="Heading1"/>
      </w:pPr>
      <w:r>
        <w:rPr>
          <w:rFonts w:ascii="Times New Roman" w:hAnsi="Times New Roman"/>
          <w:sz w:val="28"/>
        </w:rPr>
        <w:t>Tài liệu tiếng Việt</w:t>
      </w:r>
    </w:p>
    <w:p/>
    <w:p>
      <w:pPr>
        <w:pStyle w:val="ListNumber"/>
        <w:ind w:left="567"/>
      </w:pPr>
      <w:r>
        <w:t>Nguyễn Văn A (2023). Ứng dụng học máy trong dự báo thị trường chứng khoán Việt Nam. *Tạp chí Kinh tế và Phát triển*.</w:t>
      </w:r>
    </w:p>
    <w:p/>
    <w:p>
      <w:pPr>
        <w:pStyle w:val="ListNumber"/>
        <w:ind w:left="567"/>
      </w:pPr>
      <w:r>
        <w:t>Trần Thị B (2022). Phân tích kỹ thuật và dự báo chỉ số VN-Index. *Luận văn thạc sĩ, Đại học Kinh tế TP.HCM*.</w:t>
      </w:r>
    </w:p>
    <w:p/>
    <w:p>
      <w:pPr>
        <w:pStyle w:val="Heading1"/>
      </w:pPr>
      <w:r>
        <w:rPr>
          <w:rFonts w:ascii="Times New Roman" w:hAnsi="Times New Roman"/>
          <w:sz w:val="28"/>
        </w:rPr>
        <w:t>Website</w:t>
      </w:r>
    </w:p>
    <w:p/>
    <w:p>
      <w:pPr>
        <w:pStyle w:val="ListNumber"/>
        <w:ind w:left="567"/>
      </w:pPr>
      <w:r>
        <w:t>HOSE (2024). Thông tin chỉ số VN30. https://www.hsx.vn/</w:t>
      </w:r>
    </w:p>
    <w:p/>
    <w:p>
      <w:pPr>
        <w:pStyle w:val="ListNumber"/>
        <w:ind w:left="567"/>
      </w:pPr>
      <w:r>
        <w:t>Investing.com (2024). Dữ liệu lịch sử VN30. https://www.investing.com/</w:t>
      </w:r>
    </w:p>
    <w:p/>
    <w:p>
      <w:pPr>
        <w:pStyle w:val="ListNumber"/>
        <w:ind w:left="567"/>
      </w:pPr>
      <w:r>
        <w:t>Scikit-learn Documentation. https://scikit-learn.org/</w:t>
      </w:r>
    </w:p>
    <w:p/>
    <w:p>
      <w:pPr>
        <w:pStyle w:val="ListNumber"/>
        <w:ind w:left="567"/>
      </w:pPr>
      <w:r>
        <w:t>TensorFlow Documentation. https://www.tensorflow.org/</w:t>
      </w:r>
    </w:p>
    <w:p/>
    <w:p>
      <w:pPr>
        <w:pStyle w:val="ListNumber"/>
        <w:ind w:left="567"/>
      </w:pPr>
      <w:r>
        <w:t>XGBoost Documentation. https://xgboost.readthedocs.io/</w:t>
      </w:r>
    </w:p>
    <w:p/>
    <w:p>
      <w:r>
        <w:br w:type="page"/>
      </w:r>
    </w:p>
    <w:p/>
    <w:p>
      <w:pPr>
        <w:pStyle w:val="Title"/>
        <w:jc w:val="center"/>
      </w:pPr>
      <w:r>
        <w:rPr>
          <w:rFonts w:ascii="Times New Roman" w:hAnsi="Times New Roman"/>
          <w:b/>
          <w:sz w:val="32"/>
        </w:rPr>
        <w:t>PHỤ LỤC</w:t>
      </w:r>
    </w:p>
    <w:p/>
    <w:p>
      <w:pPr>
        <w:pStyle w:val="Heading1"/>
      </w:pPr>
      <w:r>
        <w:rPr>
          <w:rFonts w:ascii="Times New Roman" w:hAnsi="Times New Roman"/>
          <w:sz w:val="28"/>
        </w:rPr>
        <w:t>Phụ lục A: Code minh họa</w:t>
      </w:r>
    </w:p>
    <w:p/>
    <w:p>
      <w:pPr>
        <w:pStyle w:val="Heading2"/>
      </w:pPr>
      <w:r>
        <w:rPr>
          <w:rFonts w:ascii="Times New Roman" w:hAnsi="Times New Roman"/>
          <w:sz w:val="26"/>
        </w:rPr>
        <w:t>A.1 Hàm fit GARCH</w:t>
      </w:r>
    </w:p>
    <w:p/>
    <w:p>
      <w:pPr>
        <w:pStyle w:val="NoSpacing"/>
        <w:ind w:left="567"/>
      </w:pPr>
      <w:r>
        <w:rPr>
          <w:rFonts w:ascii="Consolas" w:hAnsi="Consolas"/>
          <w:sz w:val="20"/>
        </w:rPr>
        <w:t>def fit_garch_model(df, return_col='Close'):</w:t>
      </w:r>
    </w:p>
    <w:p>
      <w:pPr>
        <w:pStyle w:val="NoSpacing"/>
        <w:ind w:left="567"/>
      </w:pPr>
      <w:r>
        <w:rPr>
          <w:rFonts w:ascii="Consolas" w:hAnsi="Consolas"/>
          <w:sz w:val="20"/>
        </w:rPr>
        <w:t xml:space="preserve">    from arch import arch_model</w:t>
      </w:r>
    </w:p>
    <w:p>
      <w:pPr>
        <w:pStyle w:val="NoSpacing"/>
        <w:ind w:left="567"/>
      </w:pPr>
    </w:p>
    <w:p>
      <w:pPr>
        <w:pStyle w:val="NoSpacing"/>
        <w:ind w:left="567"/>
      </w:pPr>
      <w:r>
        <w:rPr>
          <w:rFonts w:ascii="Consolas" w:hAnsi="Consolas"/>
          <w:sz w:val="20"/>
        </w:rPr>
        <w:t xml:space="preserve">    prices = df[return_col].values</w:t>
      </w:r>
    </w:p>
    <w:p>
      <w:pPr>
        <w:pStyle w:val="NoSpacing"/>
        <w:ind w:left="567"/>
      </w:pPr>
      <w:r>
        <w:rPr>
          <w:rFonts w:ascii="Consolas" w:hAnsi="Consolas"/>
          <w:sz w:val="20"/>
        </w:rPr>
        <w:t xml:space="preserve">    returns = np.diff(np.log(prices)) * 100</w:t>
      </w:r>
    </w:p>
    <w:p>
      <w:pPr>
        <w:pStyle w:val="NoSpacing"/>
        <w:ind w:left="567"/>
      </w:pPr>
      <w:r>
        <w:rPr>
          <w:rFonts w:ascii="Consolas" w:hAnsi="Consolas"/>
          <w:sz w:val="20"/>
        </w:rPr>
        <w:t xml:space="preserve">    returns = returns[np.isfinite(returns)]</w:t>
      </w:r>
    </w:p>
    <w:p>
      <w:pPr>
        <w:pStyle w:val="NoSpacing"/>
        <w:ind w:left="567"/>
      </w:pPr>
    </w:p>
    <w:p>
      <w:pPr>
        <w:pStyle w:val="NoSpacing"/>
        <w:ind w:left="567"/>
      </w:pPr>
      <w:r>
        <w:rPr>
          <w:rFonts w:ascii="Consolas" w:hAnsi="Consolas"/>
          <w:sz w:val="20"/>
        </w:rPr>
        <w:t xml:space="preserve">    model = arch_model(returns, vol='Garch', p=1, q=1,</w:t>
      </w:r>
    </w:p>
    <w:p>
      <w:pPr>
        <w:pStyle w:val="NoSpacing"/>
        <w:ind w:left="567"/>
      </w:pPr>
      <w:r>
        <w:rPr>
          <w:rFonts w:ascii="Consolas" w:hAnsi="Consolas"/>
          <w:sz w:val="20"/>
        </w:rPr>
        <w:t xml:space="preserve">                       mean='AR', lags=1, rescale=False)</w:t>
      </w:r>
    </w:p>
    <w:p>
      <w:pPr>
        <w:pStyle w:val="NoSpacing"/>
        <w:ind w:left="567"/>
      </w:pPr>
      <w:r>
        <w:rPr>
          <w:rFonts w:ascii="Consolas" w:hAnsi="Consolas"/>
          <w:sz w:val="20"/>
        </w:rPr>
        <w:t xml:space="preserve">    result = model.fit(disp='off')</w:t>
      </w:r>
    </w:p>
    <w:p>
      <w:pPr>
        <w:pStyle w:val="NoSpacing"/>
        <w:ind w:left="567"/>
      </w:pPr>
    </w:p>
    <w:p>
      <w:pPr>
        <w:pStyle w:val="NoSpacing"/>
        <w:ind w:left="567"/>
      </w:pPr>
      <w:r>
        <w:rPr>
          <w:rFonts w:ascii="Consolas" w:hAnsi="Consolas"/>
          <w:sz w:val="20"/>
        </w:rPr>
        <w:t xml:space="preserve">    return result, returns</w:t>
      </w:r>
    </w:p>
    <w:p/>
    <w:p>
      <w:pPr>
        <w:pStyle w:val="Heading2"/>
      </w:pPr>
      <w:r>
        <w:rPr>
          <w:rFonts w:ascii="Times New Roman" w:hAnsi="Times New Roman"/>
          <w:sz w:val="26"/>
        </w:rPr>
        <w:t>A.2 Hàm dự báo xác suất</w:t>
      </w:r>
    </w:p>
    <w:p/>
    <w:p>
      <w:pPr>
        <w:pStyle w:val="NoSpacing"/>
        <w:ind w:left="567"/>
      </w:pPr>
      <w:r>
        <w:rPr>
          <w:rFonts w:ascii="Consolas" w:hAnsi="Consolas"/>
          <w:sz w:val="20"/>
        </w:rPr>
        <w:t>def forecast_probabilistic_ensemble(base_forecasts, garch_vol,</w:t>
      </w:r>
    </w:p>
    <w:p>
      <w:pPr>
        <w:pStyle w:val="NoSpacing"/>
        <w:ind w:left="567"/>
      </w:pPr>
      <w:r>
        <w:rPr>
          <w:rFonts w:ascii="Consolas" w:hAnsi="Consolas"/>
          <w:sz w:val="20"/>
        </w:rPr>
        <w:t xml:space="preserve">                                     last_price, regime_info, n_simulations=500):</w:t>
      </w:r>
    </w:p>
    <w:p>
      <w:pPr>
        <w:pStyle w:val="NoSpacing"/>
        <w:ind w:left="567"/>
      </w:pPr>
      <w:r>
        <w:rPr>
          <w:rFonts w:ascii="Consolas" w:hAnsi="Consolas"/>
          <w:sz w:val="20"/>
        </w:rPr>
        <w:t xml:space="preserve">    paths = np.zeros((n_simulations, n_days))</w:t>
      </w:r>
    </w:p>
    <w:p>
      <w:pPr>
        <w:pStyle w:val="NoSpacing"/>
        <w:ind w:left="567"/>
      </w:pPr>
    </w:p>
    <w:p>
      <w:pPr>
        <w:pStyle w:val="NoSpacing"/>
        <w:ind w:left="567"/>
      </w:pPr>
      <w:r>
        <w:rPr>
          <w:rFonts w:ascii="Consolas" w:hAnsi="Consolas"/>
          <w:sz w:val="20"/>
        </w:rPr>
        <w:t xml:space="preserve">    for sim in range(n_simulations):</w:t>
      </w:r>
    </w:p>
    <w:p>
      <w:pPr>
        <w:pStyle w:val="NoSpacing"/>
        <w:ind w:left="567"/>
      </w:pPr>
      <w:r>
        <w:rPr>
          <w:rFonts w:ascii="Consolas" w:hAnsi="Consolas"/>
          <w:sz w:val="20"/>
        </w:rPr>
        <w:t xml:space="preserve">        price = last_price</w:t>
      </w:r>
    </w:p>
    <w:p>
      <w:pPr>
        <w:pStyle w:val="NoSpacing"/>
        <w:ind w:left="567"/>
      </w:pPr>
      <w:r>
        <w:rPr>
          <w:rFonts w:ascii="Consolas" w:hAnsi="Consolas"/>
          <w:sz w:val="20"/>
        </w:rPr>
        <w:t xml:space="preserve">        for t in range(n_days):</w:t>
      </w:r>
    </w:p>
    <w:p>
      <w:pPr>
        <w:pStyle w:val="NoSpacing"/>
        <w:ind w:left="567"/>
      </w:pPr>
      <w:r>
        <w:rPr>
          <w:rFonts w:ascii="Consolas" w:hAnsi="Consolas"/>
          <w:sz w:val="20"/>
        </w:rPr>
        <w:t xml:space="preserve">            shock = np.random.normal(0, garch_vol[t])</w:t>
      </w:r>
    </w:p>
    <w:p>
      <w:pPr>
        <w:pStyle w:val="NoSpacing"/>
        <w:ind w:left="567"/>
      </w:pPr>
      <w:r>
        <w:rPr>
          <w:rFonts w:ascii="Consolas" w:hAnsi="Consolas"/>
          <w:sz w:val="20"/>
        </w:rPr>
        <w:t xml:space="preserve">            price = price * (1 + shock)</w:t>
      </w:r>
    </w:p>
    <w:p>
      <w:pPr>
        <w:pStyle w:val="NoSpacing"/>
        <w:ind w:left="567"/>
      </w:pPr>
      <w:r>
        <w:rPr>
          <w:rFonts w:ascii="Consolas" w:hAnsi="Consolas"/>
          <w:sz w:val="20"/>
        </w:rPr>
        <w:t xml:space="preserve">            paths[sim, t] = price</w:t>
      </w:r>
    </w:p>
    <w:p>
      <w:pPr>
        <w:pStyle w:val="NoSpacing"/>
        <w:ind w:left="567"/>
      </w:pPr>
    </w:p>
    <w:p>
      <w:pPr>
        <w:pStyle w:val="NoSpacing"/>
        <w:ind w:left="567"/>
      </w:pPr>
      <w:r>
        <w:rPr>
          <w:rFonts w:ascii="Consolas" w:hAnsi="Consolas"/>
          <w:sz w:val="20"/>
        </w:rPr>
        <w:t xml:space="preserve">    return {</w:t>
      </w:r>
    </w:p>
    <w:p>
      <w:pPr>
        <w:pStyle w:val="NoSpacing"/>
        <w:ind w:left="567"/>
      </w:pPr>
      <w:r>
        <w:rPr>
          <w:rFonts w:ascii="Consolas" w:hAnsi="Consolas"/>
          <w:sz w:val="20"/>
        </w:rPr>
        <w:t xml:space="preserve">        'median': np.percentile(paths, 50, axis=0),</w:t>
      </w:r>
    </w:p>
    <w:p>
      <w:pPr>
        <w:pStyle w:val="NoSpacing"/>
        <w:ind w:left="567"/>
      </w:pPr>
      <w:r>
        <w:rPr>
          <w:rFonts w:ascii="Consolas" w:hAnsi="Consolas"/>
          <w:sz w:val="20"/>
        </w:rPr>
        <w:t xml:space="preserve">        'lower_10': np.percentile(paths, 10, axis=0),</w:t>
      </w:r>
    </w:p>
    <w:p>
      <w:pPr>
        <w:pStyle w:val="NoSpacing"/>
        <w:ind w:left="567"/>
      </w:pPr>
      <w:r>
        <w:rPr>
          <w:rFonts w:ascii="Consolas" w:hAnsi="Consolas"/>
          <w:sz w:val="20"/>
        </w:rPr>
        <w:t xml:space="preserve">        'upper_90': np.percentile(paths, 90, axis=0)</w:t>
      </w:r>
    </w:p>
    <w:p>
      <w:pPr>
        <w:pStyle w:val="NoSpacing"/>
        <w:ind w:left="567"/>
      </w:pPr>
      <w:r>
        <w:rPr>
          <w:rFonts w:ascii="Consolas" w:hAnsi="Consolas"/>
          <w:sz w:val="20"/>
        </w:rPr>
        <w:t xml:space="preserve">    }</w:t>
      </w:r>
    </w:p>
    <w:p/>
    <w:p>
      <w:pPr>
        <w:pStyle w:val="Heading1"/>
      </w:pPr>
      <w:r>
        <w:rPr>
          <w:rFonts w:ascii="Times New Roman" w:hAnsi="Times New Roman"/>
          <w:sz w:val="28"/>
        </w:rPr>
        <w:t>Phụ lục B: Kết quả chi tiết</w:t>
      </w:r>
    </w:p>
    <w:p/>
    <w:p>
      <w:pPr/>
      <w:r>
        <w:rPr>
          <w:rFonts w:ascii="Times New Roman" w:hAnsi="Times New Roman"/>
          <w:b w:val="0"/>
          <w:i w:val="0"/>
          <w:sz w:val="26"/>
        </w:rPr>
      </w:r>
      <w:r>
        <w:rPr>
          <w:rFonts w:ascii="Times New Roman" w:hAnsi="Times New Roman"/>
          <w:i/>
          <w:sz w:val="26"/>
        </w:rPr>
        <w:t>(Phần này có thể bổ sung các bảng số liệu chi tiết, biểu đồ, và kết quả thống kê)</w:t>
      </w:r>
      <w:r>
        <w:rPr>
          <w:rFonts w:ascii="Times New Roman" w:hAnsi="Times New Roman"/>
          <w:b w:val="0"/>
          <w:i w:val="0"/>
          <w:sz w:val="26"/>
        </w:rPr>
      </w:r>
    </w:p>
    <w:p/>
    <w:p>
      <w:r>
        <w:br w:type="page"/>
      </w:r>
    </w:p>
    <w:p/>
    <w:p>
      <w:pPr/>
      <w:r>
        <w:rPr>
          <w:rFonts w:ascii="Times New Roman" w:hAnsi="Times New Roman"/>
          <w:b w:val="0"/>
          <w:i w:val="0"/>
          <w:sz w:val="26"/>
        </w:rPr>
      </w:r>
      <w:r>
        <w:rPr>
          <w:rFonts w:ascii="Times New Roman" w:hAnsi="Times New Roman"/>
          <w:b/>
          <w:sz w:val="26"/>
        </w:rPr>
        <w:t>--- HẾT ---</w:t>
      </w:r>
      <w:r>
        <w:rPr>
          <w:rFonts w:ascii="Times New Roman" w:hAnsi="Times New Roman"/>
          <w:b w:val="0"/>
          <w:i w:val="0"/>
          <w:sz w:val="26"/>
        </w:rPr>
      </w:r>
    </w:p>
    <w:p/>
    <w:sectPr w:rsidR="00FC693F" w:rsidRPr="0006063C" w:rsidSect="00034616">
      <w:footerReference w:type="default" r:id="rId9"/>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jc w:val="center"/>
      <w:outlineLvl w:val="0"/>
    </w:pPr>
    <w:rPr>
      <w:rFonts w:asciiTheme="majorHAnsi" w:eastAsiaTheme="majorEastAsia" w:hAnsiTheme="majorHAnsi" w:cstheme="majorBidi" w:ascii="Times New Roman" w:hAnsi="Times New Roman"/>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