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9D7E5" w14:textId="77777777" w:rsidR="004B319E" w:rsidRDefault="00000000">
      <w:pPr>
        <w:pStyle w:val="Title"/>
      </w:pPr>
      <w:r>
        <w:t>Design Document - Invoice Validation System</w:t>
      </w:r>
    </w:p>
    <w:p w14:paraId="500C4CFD" w14:textId="77777777" w:rsidR="004B319E" w:rsidRDefault="00000000">
      <w:pPr>
        <w:pStyle w:val="Heading1"/>
      </w:pPr>
      <w:r>
        <w:t>1. Problem Statement</w:t>
      </w:r>
    </w:p>
    <w:p w14:paraId="02F26A95" w14:textId="77777777" w:rsidR="004B319E" w:rsidRDefault="00000000">
      <w:r>
        <w:t>Build a proof-of-concept invoice validation system that compares OCR-extracted invoice fields against ground truth and reference data, flags discrepancies, and outputs a validation status with a confidence score.</w:t>
      </w:r>
    </w:p>
    <w:p w14:paraId="28EF77B3" w14:textId="77777777" w:rsidR="004B319E" w:rsidRDefault="00000000">
      <w:pPr>
        <w:pStyle w:val="Heading1"/>
      </w:pPr>
      <w:r>
        <w:t>2. Data and Inputs</w:t>
      </w:r>
    </w:p>
    <w:p w14:paraId="05CFCFE5" w14:textId="77777777" w:rsidR="004B319E" w:rsidRDefault="00000000">
      <w:r>
        <w:t>The system operates on three JSON sources:</w:t>
      </w:r>
    </w:p>
    <w:p w14:paraId="106741B6" w14:textId="77777777" w:rsidR="004B319E" w:rsidRDefault="00000000">
      <w:pPr>
        <w:pStyle w:val="ListBullet"/>
      </w:pPr>
      <w:r>
        <w:t>ground_truth.json: expected values for each invoice (labels).</w:t>
      </w:r>
    </w:p>
    <w:p w14:paraId="64509B76" w14:textId="77777777" w:rsidR="004B319E" w:rsidRDefault="00000000">
      <w:pPr>
        <w:pStyle w:val="ListBullet"/>
      </w:pPr>
      <w:r>
        <w:t>ocr_results.json: OCR-extracted values and confidence for each invoice (detections).</w:t>
      </w:r>
    </w:p>
    <w:p w14:paraId="0368EE7D" w14:textId="77777777" w:rsidR="004B319E" w:rsidRDefault="00000000">
      <w:pPr>
        <w:pStyle w:val="ListBullet"/>
      </w:pPr>
      <w:r>
        <w:t>database.json: reference data (purchase orders, vendor master, customer info).</w:t>
      </w:r>
    </w:p>
    <w:p w14:paraId="6B91E51C" w14:textId="77777777" w:rsidR="004B319E" w:rsidRDefault="00000000">
      <w:r>
        <w:t>Primary fields include vendor/customer name and address, PO number, invoice and due dates, amounts (subtotal, tax, total), and line items.</w:t>
      </w:r>
    </w:p>
    <w:p w14:paraId="570F49BF" w14:textId="77777777" w:rsidR="004B319E" w:rsidRDefault="00000000">
      <w:pPr>
        <w:pStyle w:val="Heading1"/>
      </w:pPr>
      <w:r>
        <w:t>3. Data Overview and Challenges</w:t>
      </w:r>
    </w:p>
    <w:p w14:paraId="008D17DB" w14:textId="77777777" w:rsidR="004B319E" w:rsidRPr="00480E4C" w:rsidRDefault="00000000">
      <w:pPr>
        <w:pStyle w:val="ListBullet"/>
      </w:pPr>
      <w:r>
        <w:t>Missing OCR values occur most often in address fields.</w:t>
      </w:r>
    </w:p>
    <w:p w14:paraId="711C80E4" w14:textId="6D89A7CE" w:rsidR="00480E4C" w:rsidRDefault="00480E4C" w:rsidP="00480E4C">
      <w:pPr>
        <w:pStyle w:val="ListBullet"/>
        <w:numPr>
          <w:ilvl w:val="0"/>
          <w:numId w:val="0"/>
        </w:numPr>
      </w:pPr>
      <w:r w:rsidRPr="00D126DD">
        <w:rPr>
          <w:rFonts w:ascii="Times New Roman" w:hAnsi="Times New Roman"/>
          <w:noProof/>
          <w:sz w:val="26"/>
        </w:rPr>
        <w:drawing>
          <wp:inline distT="0" distB="0" distL="0" distR="0" wp14:anchorId="54F78923" wp14:editId="26D2854E">
            <wp:extent cx="5486400" cy="2163494"/>
            <wp:effectExtent l="0" t="0" r="0" b="8255"/>
            <wp:docPr id="143228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1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DC83" w14:textId="77777777" w:rsidR="004B319E" w:rsidRPr="00480E4C" w:rsidRDefault="00000000">
      <w:pPr>
        <w:pStyle w:val="ListBullet"/>
      </w:pPr>
      <w:r>
        <w:t>Bounding box coverage is inconsistent across fields, so some highlights are placeholders.</w:t>
      </w:r>
    </w:p>
    <w:p w14:paraId="2D85D14A" w14:textId="01BACC61" w:rsidR="00480E4C" w:rsidRDefault="00480E4C" w:rsidP="00480E4C">
      <w:pPr>
        <w:pStyle w:val="ListBullet"/>
        <w:numPr>
          <w:ilvl w:val="0"/>
          <w:numId w:val="0"/>
        </w:numPr>
      </w:pPr>
      <w:r w:rsidRPr="00D126DD">
        <w:rPr>
          <w:rFonts w:ascii="Times New Roman" w:hAnsi="Times New Roman"/>
          <w:noProof/>
          <w:sz w:val="26"/>
        </w:rPr>
        <w:lastRenderedPageBreak/>
        <w:drawing>
          <wp:inline distT="0" distB="0" distL="0" distR="0" wp14:anchorId="763F61D1" wp14:editId="107D61DD">
            <wp:extent cx="5486400" cy="2163494"/>
            <wp:effectExtent l="0" t="0" r="0" b="8255"/>
            <wp:docPr id="57789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93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2B32" w14:textId="39452AE0" w:rsidR="00480E4C" w:rsidRPr="00480E4C" w:rsidRDefault="00000000" w:rsidP="00480E4C">
      <w:pPr>
        <w:pStyle w:val="ListBullet"/>
      </w:pPr>
      <w:r>
        <w:t>Names and addresses are sensitive to truncation and abbreviations.</w:t>
      </w:r>
    </w:p>
    <w:p w14:paraId="294CB38B" w14:textId="77777777" w:rsidR="004B319E" w:rsidRDefault="00000000">
      <w:pPr>
        <w:pStyle w:val="ListBullet"/>
      </w:pPr>
      <w:r>
        <w:t>Common OCR confusions: O/0, I/1/l, S/5, B/8.</w:t>
      </w:r>
    </w:p>
    <w:p w14:paraId="7E90B688" w14:textId="77777777" w:rsidR="004B319E" w:rsidRDefault="00000000">
      <w:pPr>
        <w:pStyle w:val="ListBullet"/>
      </w:pPr>
      <w:r>
        <w:t>Dates can drift by 1 day; tax and totals can differ by small rounding errors.</w:t>
      </w:r>
    </w:p>
    <w:p w14:paraId="10B773D9" w14:textId="77777777" w:rsidR="004B319E" w:rsidRDefault="00000000">
      <w:pPr>
        <w:pStyle w:val="Heading1"/>
      </w:pPr>
      <w:r>
        <w:t>4. Methodology</w:t>
      </w:r>
    </w:p>
    <w:p w14:paraId="68E409CC" w14:textId="77777777" w:rsidR="004B319E" w:rsidRDefault="00000000">
      <w:r>
        <w:t>4.1 Pipeline</w:t>
      </w:r>
    </w:p>
    <w:p w14:paraId="1F8191D3" w14:textId="77777777" w:rsidR="00480E4C" w:rsidRDefault="00480E4C">
      <w:pPr>
        <w:rPr>
          <w:lang w:val="vi-VN"/>
        </w:rPr>
      </w:pPr>
      <w:r w:rsidRPr="008D11D3">
        <w:rPr>
          <w:rFonts w:ascii="Times New Roman" w:hAnsi="Times New Roman"/>
          <w:noProof/>
          <w:sz w:val="26"/>
          <w:lang w:val="vi-VN"/>
        </w:rPr>
        <w:drawing>
          <wp:inline distT="0" distB="0" distL="0" distR="0" wp14:anchorId="0569B074" wp14:editId="712A588D">
            <wp:extent cx="5486400" cy="1209822"/>
            <wp:effectExtent l="0" t="0" r="0" b="9525"/>
            <wp:docPr id="87537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70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94AF" w14:textId="77777777" w:rsidR="00480E4C" w:rsidRDefault="00000000" w:rsidP="00480E4C">
      <w:r>
        <w:rPr>
          <w:rFonts w:ascii="Courier New" w:hAnsi="Courier New"/>
          <w:sz w:val="18"/>
        </w:rPr>
        <w:br/>
      </w:r>
      <w:r w:rsidR="00480E4C">
        <w:t>The diagram illustrates the processing pipeline: OCR data is normalized, compared with ground truth and the database to create discrepancies.</w:t>
      </w:r>
    </w:p>
    <w:p w14:paraId="0F58B945" w14:textId="05BEC9EE" w:rsidR="004B319E" w:rsidRDefault="00480E4C" w:rsidP="00480E4C">
      <w:pPr>
        <w:rPr>
          <w:lang w:val="vi-VN"/>
        </w:rPr>
      </w:pPr>
      <w:r>
        <w:t>These discrepancies are used to calculate confidence and determine status; they also generate highlight coordinates for the final JSON output.</w:t>
      </w:r>
    </w:p>
    <w:p w14:paraId="039FB451" w14:textId="77777777" w:rsidR="00480E4C" w:rsidRPr="00480E4C" w:rsidRDefault="00480E4C" w:rsidP="00480E4C">
      <w:pPr>
        <w:rPr>
          <w:lang w:val="vi-VN"/>
        </w:rPr>
      </w:pPr>
      <w:r w:rsidRPr="00480E4C">
        <w:rPr>
          <w:lang w:val="vi-VN"/>
        </w:rPr>
        <w:t>1.</w:t>
      </w:r>
      <w:r w:rsidRPr="00480E4C">
        <w:rPr>
          <w:lang w:val="vi-VN"/>
        </w:rPr>
        <w:tab/>
        <w:t>Data ingestion</w:t>
      </w:r>
    </w:p>
    <w:p w14:paraId="20D53B34" w14:textId="19C99BD6" w:rsidR="00480E4C" w:rsidRPr="00480E4C" w:rsidRDefault="00480E4C" w:rsidP="00480E4C">
      <w:pPr>
        <w:pStyle w:val="ListParagraph"/>
        <w:numPr>
          <w:ilvl w:val="0"/>
          <w:numId w:val="10"/>
        </w:numPr>
        <w:ind w:left="360"/>
        <w:rPr>
          <w:lang w:val="vi-VN"/>
        </w:rPr>
      </w:pPr>
      <w:r w:rsidRPr="00480E4C">
        <w:rPr>
          <w:lang w:val="vi-VN"/>
        </w:rPr>
        <w:t>Read ground_truth.json, ocr_results.json, database.json.</w:t>
      </w:r>
    </w:p>
    <w:p w14:paraId="28B76112" w14:textId="6DF637DA" w:rsidR="00480E4C" w:rsidRPr="00480E4C" w:rsidRDefault="00480E4C" w:rsidP="00480E4C">
      <w:pPr>
        <w:pStyle w:val="ListParagraph"/>
        <w:numPr>
          <w:ilvl w:val="0"/>
          <w:numId w:val="10"/>
        </w:numPr>
        <w:ind w:left="360"/>
        <w:rPr>
          <w:lang w:val="vi-VN"/>
        </w:rPr>
      </w:pPr>
      <w:r w:rsidRPr="00480E4C">
        <w:rPr>
          <w:lang w:val="vi-VN"/>
        </w:rPr>
        <w:t>Basic schema validation to ensure required keys exist.</w:t>
      </w:r>
    </w:p>
    <w:p w14:paraId="59C83D98" w14:textId="77777777" w:rsidR="004B319E" w:rsidRDefault="00000000">
      <w:r>
        <w:t>4.2 Normalization</w:t>
      </w:r>
    </w:p>
    <w:p w14:paraId="71EFCC87" w14:textId="77777777" w:rsidR="004B319E" w:rsidRDefault="00000000">
      <w:pPr>
        <w:pStyle w:val="ListBullet"/>
      </w:pPr>
      <w:r>
        <w:t>Lowercase, strip punctuation, and collapse whitespace.</w:t>
      </w:r>
    </w:p>
    <w:p w14:paraId="17864EDB" w14:textId="77777777" w:rsidR="004B319E" w:rsidRDefault="00000000">
      <w:pPr>
        <w:pStyle w:val="ListBullet"/>
      </w:pPr>
      <w:r>
        <w:t>Normalize company suffixes (inc, llc, ltd, co).</w:t>
      </w:r>
    </w:p>
    <w:p w14:paraId="168BEC1F" w14:textId="77777777" w:rsidR="004B319E" w:rsidRDefault="00000000">
      <w:pPr>
        <w:pStyle w:val="ListBullet"/>
      </w:pPr>
      <w:r>
        <w:t>Normalize address abbreviations (street -&gt; st, drive -&gt; dr).</w:t>
      </w:r>
    </w:p>
    <w:p w14:paraId="10EE1C75" w14:textId="77777777" w:rsidR="004B319E" w:rsidRDefault="00000000">
      <w:pPr>
        <w:pStyle w:val="ListBullet"/>
      </w:pPr>
      <w:r>
        <w:t>Map OCR confusable characters for strict fields (O/0, I/1/l, S/5, B/8).</w:t>
      </w:r>
    </w:p>
    <w:p w14:paraId="19C67B04" w14:textId="77777777" w:rsidR="004B319E" w:rsidRDefault="00000000">
      <w:pPr>
        <w:pStyle w:val="ListBullet"/>
      </w:pPr>
      <w:r>
        <w:lastRenderedPageBreak/>
        <w:t>Parse dates and amounts with tolerant parsing to handle format variants.</w:t>
      </w:r>
    </w:p>
    <w:p w14:paraId="6E69F901" w14:textId="77777777" w:rsidR="004B319E" w:rsidRDefault="00000000">
      <w:r>
        <w:t>4.3 Field Validation Rules</w:t>
      </w:r>
    </w:p>
    <w:p w14:paraId="7282902C" w14:textId="77777777" w:rsidR="004B319E" w:rsidRDefault="00000000">
      <w:pPr>
        <w:pStyle w:val="ListBullet"/>
      </w:pPr>
      <w:r>
        <w:t>PO number: exact match after OCR-confusion normalization.</w:t>
      </w:r>
    </w:p>
    <w:p w14:paraId="15E1EF15" w14:textId="77777777" w:rsidR="004B319E" w:rsidRDefault="00000000">
      <w:pPr>
        <w:pStyle w:val="ListBullet"/>
      </w:pPr>
      <w:r>
        <w:t>Names and addresses: fuzzy similarity (token set + edit distance).</w:t>
      </w:r>
    </w:p>
    <w:p w14:paraId="179DBF4A" w14:textId="77777777" w:rsidR="004B319E" w:rsidRDefault="00000000">
      <w:pPr>
        <w:pStyle w:val="ListBullet"/>
      </w:pPr>
      <w:r>
        <w:t>Dates: 1-3 day drift -&gt; warning, larger drift -&gt; critical.</w:t>
      </w:r>
    </w:p>
    <w:p w14:paraId="19C03860" w14:textId="77777777" w:rsidR="004B319E" w:rsidRDefault="00000000">
      <w:pPr>
        <w:pStyle w:val="ListBullet"/>
      </w:pPr>
      <w:r>
        <w:t>Amounts: absolute and relative tolerance to allow small rounding differences.</w:t>
      </w:r>
    </w:p>
    <w:p w14:paraId="7E3F8114" w14:textId="77777777" w:rsidR="004B319E" w:rsidRDefault="00000000">
      <w:pPr>
        <w:pStyle w:val="ListBullet"/>
      </w:pPr>
      <w:r>
        <w:t>Tax: cross-check against PO tax_rate when available.</w:t>
      </w:r>
    </w:p>
    <w:p w14:paraId="6547E409" w14:textId="77777777" w:rsidR="004B319E" w:rsidRDefault="00000000">
      <w:r>
        <w:t>4.4 Line Items</w:t>
      </w:r>
    </w:p>
    <w:p w14:paraId="12040C35" w14:textId="77777777" w:rsidR="004B319E" w:rsidRDefault="00000000">
      <w:pPr>
        <w:pStyle w:val="ListBullet"/>
      </w:pPr>
      <w:r>
        <w:t>Parse line item text into description, quantity, unit price, and total.</w:t>
      </w:r>
    </w:p>
    <w:p w14:paraId="4055060D" w14:textId="77777777" w:rsidR="004B319E" w:rsidRDefault="00000000">
      <w:pPr>
        <w:pStyle w:val="ListBullet"/>
      </w:pPr>
      <w:r>
        <w:t>Item not in PO valid_items -&gt; critical.</w:t>
      </w:r>
    </w:p>
    <w:p w14:paraId="18D5EE6D" w14:textId="77777777" w:rsidR="004B319E" w:rsidRDefault="00000000">
      <w:pPr>
        <w:pStyle w:val="ListBullet"/>
      </w:pPr>
      <w:r>
        <w:t>Quantity above PO max_quantity -&gt; critical.</w:t>
      </w:r>
    </w:p>
    <w:p w14:paraId="62288CEF" w14:textId="77777777" w:rsidR="004B319E" w:rsidRDefault="00000000">
      <w:pPr>
        <w:pStyle w:val="ListBullet"/>
      </w:pPr>
      <w:r>
        <w:t>Line total mismatch -&gt; warning.</w:t>
      </w:r>
    </w:p>
    <w:p w14:paraId="48B395A6" w14:textId="77777777" w:rsidR="004B319E" w:rsidRDefault="00000000">
      <w:r>
        <w:t>4.5 Discrepancies, Confidence, and Status</w:t>
      </w:r>
    </w:p>
    <w:p w14:paraId="2C80DF91" w14:textId="77777777" w:rsidR="004B319E" w:rsidRDefault="00000000">
      <w:pPr>
        <w:pStyle w:val="ListBullet"/>
      </w:pPr>
      <w:r>
        <w:t>Discrepancy object includes field, issue_type, expected, detected, confidence, suggestion, and bounding box.</w:t>
      </w:r>
    </w:p>
    <w:p w14:paraId="670D847B" w14:textId="77777777" w:rsidR="004B319E" w:rsidRDefault="00000000">
      <w:pPr>
        <w:pStyle w:val="ListBullet"/>
      </w:pPr>
      <w:r>
        <w:t>Overall confidence combines OCR confidence with penalties from discrepancies.</w:t>
      </w:r>
    </w:p>
    <w:p w14:paraId="0CA0557A" w14:textId="77777777" w:rsidR="004B319E" w:rsidRDefault="00000000">
      <w:pPr>
        <w:pStyle w:val="ListBullet"/>
      </w:pPr>
      <w:r>
        <w:t>Status logic (POC): critical or warning -&gt; needs_review; otherwise approved.</w:t>
      </w:r>
    </w:p>
    <w:p w14:paraId="7DFBE748" w14:textId="398C8CBE" w:rsidR="004B319E" w:rsidRDefault="00000000">
      <w:pPr>
        <w:pStyle w:val="Heading1"/>
      </w:pPr>
      <w:r>
        <w:t xml:space="preserve">5. </w:t>
      </w:r>
      <w:r w:rsidR="00324AB4">
        <w:t>ML</w:t>
      </w:r>
      <w:r w:rsidR="00324AB4">
        <w:rPr>
          <w:lang w:val="vi-VN"/>
        </w:rPr>
        <w:t xml:space="preserve">: </w:t>
      </w:r>
      <w:r>
        <w:t>Logistic Regression</w:t>
      </w:r>
    </w:p>
    <w:p w14:paraId="43E4BDAD" w14:textId="77777777" w:rsidR="004B319E" w:rsidRDefault="00000000">
      <w:r>
        <w:t>A lightweight logistic regression model predicts the probability that a field is wrong. Features include OCR confidence, text length, digit ratio, fuzzy score, amount/date diffs, and field identity. The model output is used to calibrate confidence.</w:t>
      </w:r>
    </w:p>
    <w:p w14:paraId="394D6DE4" w14:textId="77777777" w:rsidR="004B319E" w:rsidRDefault="00000000">
      <w:pPr>
        <w:pStyle w:val="Heading1"/>
      </w:pPr>
      <w:r>
        <w:t>6. Outputs and Results</w:t>
      </w:r>
    </w:p>
    <w:p w14:paraId="6A7D87B6" w14:textId="77777777" w:rsidR="004B319E" w:rsidRDefault="00000000">
      <w:r>
        <w:t>Sample outputs are saved in sample_outputs/*.json. Summary:</w:t>
      </w:r>
    </w:p>
    <w:p w14:paraId="6CCC40AF" w14:textId="77777777" w:rsidR="004B319E" w:rsidRDefault="00000000">
      <w:pPr>
        <w:pStyle w:val="ListBullet"/>
      </w:pPr>
      <w:r>
        <w:t>INV-2024-001: status=needs_review, confidence=0.541, issues: PO confusion (PO-78910 vs P0-78910), customer_name truncation (Suri Tech).</w:t>
      </w:r>
    </w:p>
    <w:p w14:paraId="72DA652B" w14:textId="77777777" w:rsidR="004B319E" w:rsidRDefault="00000000">
      <w:pPr>
        <w:pStyle w:val="ListBullet"/>
      </w:pPr>
      <w:r>
        <w:t>INV-2024-002: status=needs_review, confidence=0.085, issues: PO confusion (PO-4567B), missing customer_address, line_items[1].quantity mismatch (critical).</w:t>
      </w:r>
    </w:p>
    <w:p w14:paraId="3F681C88" w14:textId="77777777" w:rsidR="004B319E" w:rsidRDefault="00000000">
      <w:pPr>
        <w:pStyle w:val="ListBullet"/>
      </w:pPr>
      <w:r>
        <w:t>INV-2024-003: status=needs_review, confidence=0.680, issue: missing vendor_address in OCR.</w:t>
      </w:r>
    </w:p>
    <w:p w14:paraId="181B5544" w14:textId="77777777" w:rsidR="004B319E" w:rsidRDefault="00000000">
      <w:pPr>
        <w:pStyle w:val="Heading1"/>
      </w:pPr>
      <w:r>
        <w:t>7. Tests</w:t>
      </w:r>
    </w:p>
    <w:p w14:paraId="6BA2CC98" w14:textId="77777777" w:rsidR="004B319E" w:rsidRDefault="00000000">
      <w:r>
        <w:t>Pytest coverage includes 15 cases: missing fields, OCR confusion (O/0), date out-of-range, tax and amount tolerance, line item anomalies, and address abbreviation handling.</w:t>
      </w:r>
    </w:p>
    <w:p w14:paraId="5F8FDA94" w14:textId="77777777" w:rsidR="004B319E" w:rsidRDefault="00000000">
      <w:pPr>
        <w:pStyle w:val="Heading1"/>
      </w:pPr>
      <w:r>
        <w:lastRenderedPageBreak/>
        <w:t>8. Assumptions and Limitations</w:t>
      </w:r>
    </w:p>
    <w:p w14:paraId="2CC1473E" w14:textId="77777777" w:rsidR="004B319E" w:rsidRDefault="00000000">
      <w:pPr>
        <w:pStyle w:val="ListBullet"/>
      </w:pPr>
      <w:r>
        <w:t>OCR output is structured and aligned to expected field names.</w:t>
      </w:r>
    </w:p>
    <w:p w14:paraId="0DD6E972" w14:textId="77777777" w:rsidR="004B319E" w:rsidRDefault="00000000">
      <w:pPr>
        <w:pStyle w:val="ListBullet"/>
      </w:pPr>
      <w:r>
        <w:t>Sample size is small; ML model is illustrative only.</w:t>
      </w:r>
    </w:p>
    <w:p w14:paraId="08C67EAD" w14:textId="77777777" w:rsidR="004B319E" w:rsidRDefault="00000000">
      <w:pPr>
        <w:pStyle w:val="ListBullet"/>
      </w:pPr>
      <w:r>
        <w:t>No real invoice images provided; visualization bounding boxes may be placeholders.</w:t>
      </w:r>
    </w:p>
    <w:p w14:paraId="41F67888" w14:textId="77777777" w:rsidR="004B319E" w:rsidRDefault="00000000">
      <w:pPr>
        <w:pStyle w:val="Heading1"/>
      </w:pPr>
      <w:r>
        <w:t>9. How to Run</w:t>
      </w:r>
    </w:p>
    <w:p w14:paraId="277AD066" w14:textId="77777777" w:rsidR="004B319E" w:rsidRDefault="00000000">
      <w:r>
        <w:rPr>
          <w:rFonts w:ascii="Courier New" w:hAnsi="Courier New"/>
          <w:sz w:val="18"/>
        </w:rPr>
        <w:t>python -m venv .venv</w:t>
      </w:r>
      <w:r>
        <w:rPr>
          <w:rFonts w:ascii="Courier New" w:hAnsi="Courier New"/>
          <w:sz w:val="18"/>
        </w:rPr>
        <w:br/>
        <w:t>.\.venv\Scripts\Activate.ps1</w:t>
      </w:r>
      <w:r>
        <w:rPr>
          <w:rFonts w:ascii="Courier New" w:hAnsi="Courier New"/>
          <w:sz w:val="18"/>
        </w:rPr>
        <w:br/>
        <w:t>python -m pip install -r requirements.txt</w:t>
      </w:r>
      <w:r>
        <w:rPr>
          <w:rFonts w:ascii="Courier New" w:hAnsi="Courier New"/>
          <w:sz w:val="18"/>
        </w:rPr>
        <w:br/>
        <w:t>python .\scripts\run_demo.py</w:t>
      </w:r>
      <w:r>
        <w:rPr>
          <w:rFonts w:ascii="Courier New" w:hAnsi="Courier New"/>
          <w:sz w:val="18"/>
        </w:rPr>
        <w:br/>
        <w:t>python .\scripts\generate_sample_outputs.py</w:t>
      </w:r>
      <w:r>
        <w:rPr>
          <w:rFonts w:ascii="Courier New" w:hAnsi="Courier New"/>
          <w:sz w:val="18"/>
        </w:rPr>
        <w:br/>
      </w:r>
    </w:p>
    <w:p w14:paraId="2D99AE79" w14:textId="77777777" w:rsidR="004B319E" w:rsidRDefault="00000000">
      <w:pPr>
        <w:pStyle w:val="Heading1"/>
      </w:pPr>
      <w:r>
        <w:t>10. Deliverables</w:t>
      </w:r>
    </w:p>
    <w:p w14:paraId="7BC7347D" w14:textId="77777777" w:rsidR="004B319E" w:rsidRDefault="00000000">
      <w:pPr>
        <w:pStyle w:val="ListBullet"/>
      </w:pPr>
      <w:r>
        <w:t>README.md (run instructions).</w:t>
      </w:r>
    </w:p>
    <w:p w14:paraId="2435AC21" w14:textId="77777777" w:rsidR="004B319E" w:rsidRDefault="00000000">
      <w:pPr>
        <w:pStyle w:val="ListBullet"/>
      </w:pPr>
      <w:r>
        <w:t>Design Document.docx (this report) and DESIGN.md.</w:t>
      </w:r>
    </w:p>
    <w:p w14:paraId="3A192643" w14:textId="77777777" w:rsidR="004B319E" w:rsidRDefault="00000000">
      <w:pPr>
        <w:pStyle w:val="ListBullet"/>
      </w:pPr>
      <w:r>
        <w:t>Notebook: data_overview.ipynb.</w:t>
      </w:r>
    </w:p>
    <w:p w14:paraId="71DD9B9F" w14:textId="77777777" w:rsidR="004B319E" w:rsidRDefault="00000000">
      <w:pPr>
        <w:pStyle w:val="ListBullet"/>
      </w:pPr>
      <w:r>
        <w:t>Sample outputs: sample_outputs/*.json.</w:t>
      </w:r>
    </w:p>
    <w:p w14:paraId="5DA8274F" w14:textId="77777777" w:rsidR="004B319E" w:rsidRDefault="00000000">
      <w:pPr>
        <w:pStyle w:val="ListBullet"/>
      </w:pPr>
      <w:r>
        <w:t>Source code: src/* and scripts/*.</w:t>
      </w:r>
    </w:p>
    <w:p w14:paraId="16F8E7FB" w14:textId="77777777" w:rsidR="004B319E" w:rsidRDefault="00000000">
      <w:pPr>
        <w:pStyle w:val="ListBullet"/>
      </w:pPr>
      <w:r>
        <w:t>Tests: tests/*.</w:t>
      </w:r>
    </w:p>
    <w:sectPr w:rsidR="004B31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5B0F43"/>
    <w:multiLevelType w:val="hybridMultilevel"/>
    <w:tmpl w:val="83164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841315">
    <w:abstractNumId w:val="8"/>
  </w:num>
  <w:num w:numId="2" w16cid:durableId="532496110">
    <w:abstractNumId w:val="6"/>
  </w:num>
  <w:num w:numId="3" w16cid:durableId="471991547">
    <w:abstractNumId w:val="5"/>
  </w:num>
  <w:num w:numId="4" w16cid:durableId="1818690013">
    <w:abstractNumId w:val="4"/>
  </w:num>
  <w:num w:numId="5" w16cid:durableId="15348205">
    <w:abstractNumId w:val="7"/>
  </w:num>
  <w:num w:numId="6" w16cid:durableId="224029324">
    <w:abstractNumId w:val="3"/>
  </w:num>
  <w:num w:numId="7" w16cid:durableId="1544098107">
    <w:abstractNumId w:val="2"/>
  </w:num>
  <w:num w:numId="8" w16cid:durableId="1322150889">
    <w:abstractNumId w:val="1"/>
  </w:num>
  <w:num w:numId="9" w16cid:durableId="41373551">
    <w:abstractNumId w:val="0"/>
  </w:num>
  <w:num w:numId="10" w16cid:durableId="7249848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AB4"/>
    <w:rsid w:val="00326F90"/>
    <w:rsid w:val="00480E4C"/>
    <w:rsid w:val="004B319E"/>
    <w:rsid w:val="00725999"/>
    <w:rsid w:val="00AA1D8D"/>
    <w:rsid w:val="00B47730"/>
    <w:rsid w:val="00CB0664"/>
    <w:rsid w:val="00E422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FB79D"/>
  <w14:defaultImageDpi w14:val="300"/>
  <w15:docId w15:val="{7D70C5FF-6CF4-4B0B-A32B-6638C710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Minh Sang</cp:lastModifiedBy>
  <cp:revision>4</cp:revision>
  <dcterms:created xsi:type="dcterms:W3CDTF">2013-12-23T23:15:00Z</dcterms:created>
  <dcterms:modified xsi:type="dcterms:W3CDTF">2025-12-31T01:31:00Z</dcterms:modified>
  <cp:category/>
</cp:coreProperties>
</file>