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F22" w:rsidRDefault="00750F22" w:rsidP="00750F22">
      <w:pPr>
        <w:jc w:val="center"/>
        <w:rPr>
          <w:color w:val="4F81BD" w:themeColor="accent1"/>
          <w:sz w:val="40"/>
          <w:szCs w:val="40"/>
        </w:rPr>
      </w:pPr>
    </w:p>
    <w:p w:rsidR="006F43F8" w:rsidRDefault="00750F22" w:rsidP="00750F22">
      <w:pPr>
        <w:jc w:val="center"/>
        <w:rPr>
          <w:color w:val="4F81BD" w:themeColor="accent1"/>
          <w:sz w:val="40"/>
          <w:szCs w:val="40"/>
        </w:rPr>
      </w:pPr>
      <w:r w:rsidRPr="00750F22">
        <w:rPr>
          <w:color w:val="4F81BD" w:themeColor="accent1"/>
          <w:sz w:val="40"/>
          <w:szCs w:val="40"/>
        </w:rPr>
        <w:t>NEXTAG PRODUCT</w:t>
      </w:r>
    </w:p>
    <w:p w:rsidR="00750F22" w:rsidRDefault="00750F22" w:rsidP="00DD7B80">
      <w:pPr>
        <w:pStyle w:val="Heading1"/>
        <w:ind w:left="0"/>
        <w:rPr>
          <w:rFonts w:asciiTheme="minorHAnsi" w:hAnsiTheme="minorHAnsi" w:cstheme="minorHAnsi"/>
          <w:b w:val="0"/>
          <w:sz w:val="24"/>
          <w:szCs w:val="24"/>
        </w:rPr>
      </w:pPr>
      <w:bookmarkStart w:id="0" w:name="_Toc57057731"/>
      <w:r w:rsidRPr="00DD7B80">
        <w:rPr>
          <w:rFonts w:asciiTheme="minorHAnsi" w:hAnsiTheme="minorHAnsi" w:cstheme="minorHAnsi"/>
          <w:b w:val="0"/>
          <w:bCs w:val="0"/>
          <w:sz w:val="22"/>
          <w:szCs w:val="22"/>
        </w:rPr>
        <w:t xml:space="preserve">NEXTAG is a company specializing in selling all kinds of purse and </w:t>
      </w:r>
      <w:proofErr w:type="spellStart"/>
      <w:r w:rsidRPr="00DD7B80">
        <w:rPr>
          <w:rFonts w:asciiTheme="minorHAnsi" w:hAnsiTheme="minorHAnsi" w:cstheme="minorHAnsi"/>
          <w:b w:val="0"/>
          <w:bCs w:val="0"/>
          <w:sz w:val="22"/>
          <w:szCs w:val="22"/>
        </w:rPr>
        <w:t>wallets.</w:t>
      </w:r>
      <w:bookmarkEnd w:id="0"/>
      <w:r w:rsidRPr="00DD7B80">
        <w:rPr>
          <w:rFonts w:asciiTheme="minorHAnsi" w:hAnsiTheme="minorHAnsi" w:cstheme="minorHAnsi"/>
          <w:b w:val="0"/>
          <w:sz w:val="22"/>
          <w:szCs w:val="22"/>
        </w:rPr>
        <w:t>They</w:t>
      </w:r>
      <w:proofErr w:type="spellEnd"/>
      <w:r w:rsidRPr="00DD7B80">
        <w:rPr>
          <w:rFonts w:asciiTheme="minorHAnsi" w:hAnsiTheme="minorHAnsi" w:cstheme="minorHAnsi"/>
          <w:b w:val="0"/>
          <w:sz w:val="22"/>
          <w:szCs w:val="22"/>
        </w:rPr>
        <w:t xml:space="preserve"> have many products of different brands such as </w:t>
      </w:r>
      <w:proofErr w:type="spellStart"/>
      <w:r w:rsidRPr="00DD7B80">
        <w:rPr>
          <w:rFonts w:asciiTheme="minorHAnsi" w:hAnsiTheme="minorHAnsi" w:cstheme="minorHAnsi"/>
          <w:b w:val="0"/>
          <w:sz w:val="22"/>
          <w:szCs w:val="22"/>
        </w:rPr>
        <w:t>Lous</w:t>
      </w:r>
      <w:proofErr w:type="spellEnd"/>
      <w:r w:rsidRPr="00DD7B80">
        <w:rPr>
          <w:rFonts w:asciiTheme="minorHAnsi" w:hAnsiTheme="minorHAnsi" w:cstheme="minorHAnsi"/>
          <w:b w:val="0"/>
          <w:sz w:val="22"/>
          <w:szCs w:val="22"/>
        </w:rPr>
        <w:t xml:space="preserve"> </w:t>
      </w:r>
      <w:proofErr w:type="spellStart"/>
      <w:r w:rsidRPr="00DD7B80">
        <w:rPr>
          <w:rFonts w:asciiTheme="minorHAnsi" w:hAnsiTheme="minorHAnsi" w:cstheme="minorHAnsi"/>
          <w:b w:val="0"/>
          <w:sz w:val="22"/>
          <w:szCs w:val="22"/>
        </w:rPr>
        <w:t>Vuitton</w:t>
      </w:r>
      <w:proofErr w:type="gramStart"/>
      <w:r w:rsidRPr="00DD7B80">
        <w:rPr>
          <w:rFonts w:asciiTheme="minorHAnsi" w:hAnsiTheme="minorHAnsi" w:cstheme="minorHAnsi"/>
          <w:b w:val="0"/>
          <w:sz w:val="22"/>
          <w:szCs w:val="22"/>
        </w:rPr>
        <w:t>,Gucci</w:t>
      </w:r>
      <w:proofErr w:type="spellEnd"/>
      <w:proofErr w:type="gramEnd"/>
      <w:r w:rsidRPr="00DD7B80">
        <w:rPr>
          <w:rFonts w:asciiTheme="minorHAnsi" w:hAnsiTheme="minorHAnsi" w:cstheme="minorHAnsi"/>
          <w:b w:val="0"/>
          <w:sz w:val="22"/>
          <w:szCs w:val="22"/>
        </w:rPr>
        <w:t>, Dior, Prada, Coach,</w:t>
      </w:r>
      <w:r w:rsidRPr="00DD7B80">
        <w:rPr>
          <w:rFonts w:asciiTheme="minorHAnsi" w:hAnsiTheme="minorHAnsi" w:cstheme="minorHAnsi"/>
          <w:b w:val="0"/>
          <w:noProof/>
          <w:sz w:val="22"/>
          <w:szCs w:val="22"/>
          <w:lang w:bidi="ar-SA"/>
        </w:rPr>
        <w:t xml:space="preserve"> Love Moschino, Burberry. </w:t>
      </w:r>
      <w:r w:rsidRPr="00DD7B80">
        <w:rPr>
          <w:rFonts w:asciiTheme="minorHAnsi" w:hAnsiTheme="minorHAnsi" w:cstheme="minorHAnsi"/>
          <w:b w:val="0"/>
          <w:sz w:val="22"/>
          <w:szCs w:val="22"/>
        </w:rPr>
        <w:t>The company is always updated with the latest market trends, collections of many famous brands</w:t>
      </w:r>
      <w:r w:rsidRPr="00DD7B80">
        <w:rPr>
          <w:rFonts w:asciiTheme="minorHAnsi" w:hAnsiTheme="minorHAnsi" w:cstheme="minorHAnsi"/>
          <w:b w:val="0"/>
          <w:sz w:val="24"/>
          <w:szCs w:val="24"/>
        </w:rPr>
        <w:t xml:space="preserve">. </w:t>
      </w:r>
    </w:p>
    <w:p w:rsidR="00DD7B80" w:rsidRPr="00DD7B80" w:rsidRDefault="00DD7B80" w:rsidP="00DD7B80">
      <w:pPr>
        <w:rPr>
          <w:lang w:bidi="en-US"/>
        </w:rPr>
      </w:pPr>
    </w:p>
    <w:p w:rsidR="00750F22" w:rsidRPr="00DD7B80" w:rsidRDefault="0016712D" w:rsidP="0016712D">
      <w:pPr>
        <w:rPr>
          <w:b/>
          <w:sz w:val="28"/>
          <w:szCs w:val="28"/>
          <w:lang w:bidi="en-US"/>
        </w:rPr>
      </w:pPr>
      <w:proofErr w:type="gramStart"/>
      <w:r w:rsidRPr="00DD7B80">
        <w:rPr>
          <w:b/>
          <w:sz w:val="28"/>
          <w:szCs w:val="28"/>
          <w:lang w:bidi="en-US"/>
        </w:rPr>
        <w:t>1</w:t>
      </w:r>
      <w:r w:rsidR="00750F22" w:rsidRPr="00DD7B80">
        <w:rPr>
          <w:b/>
          <w:sz w:val="28"/>
          <w:szCs w:val="28"/>
          <w:lang w:bidi="en-US"/>
        </w:rPr>
        <w:t>.Information</w:t>
      </w:r>
      <w:proofErr w:type="gramEnd"/>
      <w:r w:rsidR="00750F22" w:rsidRPr="00DD7B80">
        <w:rPr>
          <w:b/>
          <w:sz w:val="28"/>
          <w:szCs w:val="28"/>
          <w:lang w:bidi="en-US"/>
        </w:rPr>
        <w:t xml:space="preserve"> product</w:t>
      </w:r>
    </w:p>
    <w:p w:rsidR="0016712D" w:rsidRPr="0016712D" w:rsidRDefault="0016712D" w:rsidP="0016712D">
      <w:pPr>
        <w:rPr>
          <w:b/>
          <w:sz w:val="24"/>
          <w:szCs w:val="24"/>
          <w:lang w:bidi="en-US"/>
        </w:rPr>
      </w:pPr>
      <w:r>
        <w:rPr>
          <w:b/>
          <w:sz w:val="24"/>
          <w:szCs w:val="24"/>
          <w:lang w:bidi="en-US"/>
        </w:rPr>
        <w:t xml:space="preserve">      a.</w:t>
      </w:r>
      <w:r w:rsidR="00DD7B80">
        <w:rPr>
          <w:b/>
          <w:sz w:val="24"/>
          <w:szCs w:val="24"/>
          <w:lang w:bidi="en-US"/>
        </w:rPr>
        <w:t xml:space="preserve"> </w:t>
      </w:r>
      <w:r w:rsidRPr="0016712D">
        <w:rPr>
          <w:b/>
          <w:sz w:val="24"/>
          <w:szCs w:val="24"/>
          <w:lang w:bidi="en-US"/>
        </w:rPr>
        <w:t>Introduce</w:t>
      </w:r>
    </w:p>
    <w:p w:rsidR="00750F22" w:rsidRDefault="0016712D" w:rsidP="0016712D">
      <w:pPr>
        <w:ind w:left="288"/>
      </w:pPr>
      <w:r>
        <w:t>A wallet is a small, flat case that can be used to carry such small personal items as paper currency, credit cards, and identification documents (driver's license, identification card, club card, etc.), photographs, transit pass, business cards and other paper or laminated cards.</w:t>
      </w:r>
    </w:p>
    <w:p w:rsidR="0016712D" w:rsidRPr="0016712D" w:rsidRDefault="0016712D" w:rsidP="0016712D">
      <w:pPr>
        <w:ind w:left="288"/>
        <w:rPr>
          <w:lang w:bidi="en-US"/>
        </w:rPr>
      </w:pPr>
      <w:r w:rsidRPr="0016712D">
        <w:rPr>
          <w:lang w:bidi="en-US"/>
        </w:rPr>
        <w:t>A purse is designed to hold your wallet and many other items, including your home keys, smartphone, makeup, a bottle of water, and anything else you might need throughout the day.</w:t>
      </w:r>
    </w:p>
    <w:p w:rsidR="00750F22" w:rsidRDefault="0016712D" w:rsidP="0016712D">
      <w:pPr>
        <w:ind w:left="288"/>
        <w:rPr>
          <w:lang w:bidi="en-US"/>
        </w:rPr>
      </w:pPr>
      <w:r w:rsidRPr="0016712D">
        <w:rPr>
          <w:lang w:bidi="en-US"/>
        </w:rPr>
        <w:t>In addition to t</w:t>
      </w:r>
      <w:r>
        <w:rPr>
          <w:lang w:bidi="en-US"/>
        </w:rPr>
        <w:t>heir practical function, wallet and purse</w:t>
      </w:r>
      <w:r w:rsidRPr="0016712D">
        <w:rPr>
          <w:lang w:bidi="en-US"/>
        </w:rPr>
        <w:t xml:space="preserve"> may be used as a fashion accessory, or to demonstrate the style, wealth, or status of the owner.</w:t>
      </w:r>
    </w:p>
    <w:p w:rsidR="0016712D" w:rsidRDefault="0016712D" w:rsidP="0016712D">
      <w:pPr>
        <w:ind w:left="288"/>
        <w:rPr>
          <w:b/>
          <w:lang w:bidi="en-US"/>
        </w:rPr>
      </w:pPr>
      <w:r w:rsidRPr="0016712D">
        <w:rPr>
          <w:b/>
          <w:lang w:bidi="en-US"/>
        </w:rPr>
        <w:t>b.</w:t>
      </w:r>
      <w:r w:rsidR="00DD7B80">
        <w:rPr>
          <w:b/>
          <w:lang w:bidi="en-US"/>
        </w:rPr>
        <w:t xml:space="preserve"> </w:t>
      </w:r>
      <w:r w:rsidRPr="0016712D">
        <w:rPr>
          <w:b/>
          <w:lang w:bidi="en-US"/>
        </w:rPr>
        <w:t>Type</w:t>
      </w:r>
      <w:r w:rsidR="00DD7B80">
        <w:rPr>
          <w:b/>
          <w:lang w:bidi="en-US"/>
        </w:rPr>
        <w:t>s</w:t>
      </w:r>
    </w:p>
    <w:p w:rsidR="0016712D" w:rsidRPr="00982B7E" w:rsidRDefault="0016712D" w:rsidP="00982B7E">
      <w:pPr>
        <w:pStyle w:val="ListParagraph"/>
        <w:numPr>
          <w:ilvl w:val="0"/>
          <w:numId w:val="4"/>
        </w:numPr>
        <w:ind w:left="792"/>
        <w:rPr>
          <w:lang w:bidi="en-US"/>
        </w:rPr>
      </w:pPr>
      <w:r w:rsidRPr="00982B7E">
        <w:rPr>
          <w:lang w:bidi="en-US"/>
        </w:rPr>
        <w:t>Bi-fold wallet: a type of wallet in which the banknotes are folded over once. Credit cards and identification cards may be stored horizontally or vertically.</w:t>
      </w:r>
    </w:p>
    <w:p w:rsidR="0016712D" w:rsidRPr="0016712D" w:rsidRDefault="00982B7E" w:rsidP="0060630F">
      <w:pPr>
        <w:ind w:left="864"/>
        <w:rPr>
          <w:b/>
          <w:lang w:bidi="en-US"/>
        </w:rPr>
      </w:pPr>
      <w:r>
        <w:rPr>
          <w:b/>
          <w:noProof/>
        </w:rPr>
        <w:drawing>
          <wp:inline distT="0" distB="0" distL="0" distR="0">
            <wp:extent cx="4052455" cy="2570019"/>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59694" cy="2574610"/>
                    </a:xfrm>
                    <a:prstGeom prst="rect">
                      <a:avLst/>
                    </a:prstGeom>
                  </pic:spPr>
                </pic:pic>
              </a:graphicData>
            </a:graphic>
          </wp:inline>
        </w:drawing>
      </w:r>
    </w:p>
    <w:p w:rsidR="0016712D" w:rsidRPr="00750F22" w:rsidRDefault="0016712D" w:rsidP="00750F22">
      <w:pPr>
        <w:rPr>
          <w:lang w:bidi="en-US"/>
        </w:rPr>
      </w:pPr>
    </w:p>
    <w:p w:rsidR="00750F22" w:rsidRDefault="00982B7E" w:rsidP="00982B7E">
      <w:pPr>
        <w:pStyle w:val="ListParagraph"/>
        <w:numPr>
          <w:ilvl w:val="0"/>
          <w:numId w:val="4"/>
        </w:numPr>
        <w:ind w:left="648"/>
      </w:pPr>
      <w:r w:rsidRPr="00982B7E">
        <w:lastRenderedPageBreak/>
        <w:t>Tri-fold wallet: a wallet with two folds, in which credit cards are generally stored vertically.</w:t>
      </w:r>
    </w:p>
    <w:p w:rsidR="00982B7E" w:rsidRDefault="00982B7E" w:rsidP="00982B7E">
      <w:pPr>
        <w:pStyle w:val="ListParagraph"/>
        <w:ind w:left="648"/>
      </w:pPr>
    </w:p>
    <w:p w:rsidR="00982B7E" w:rsidRDefault="00982B7E" w:rsidP="0060630F">
      <w:pPr>
        <w:pStyle w:val="ListParagraph"/>
      </w:pPr>
      <w:r>
        <w:rPr>
          <w:noProof/>
        </w:rPr>
        <w:drawing>
          <wp:inline distT="0" distB="0" distL="0" distR="0">
            <wp:extent cx="4080164" cy="28817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2.PNG"/>
                    <pic:cNvPicPr/>
                  </pic:nvPicPr>
                  <pic:blipFill>
                    <a:blip r:embed="rId7">
                      <a:extLst>
                        <a:ext uri="{28A0092B-C50C-407E-A947-70E740481C1C}">
                          <a14:useLocalDpi xmlns:a14="http://schemas.microsoft.com/office/drawing/2010/main" val="0"/>
                        </a:ext>
                      </a:extLst>
                    </a:blip>
                    <a:stretch>
                      <a:fillRect/>
                    </a:stretch>
                  </pic:blipFill>
                  <pic:spPr>
                    <a:xfrm>
                      <a:off x="0" y="0"/>
                      <a:ext cx="4080163" cy="2881745"/>
                    </a:xfrm>
                    <a:prstGeom prst="rect">
                      <a:avLst/>
                    </a:prstGeom>
                  </pic:spPr>
                </pic:pic>
              </a:graphicData>
            </a:graphic>
          </wp:inline>
        </w:drawing>
      </w:r>
    </w:p>
    <w:p w:rsidR="00982B7E" w:rsidRDefault="00982B7E" w:rsidP="00DD7B80"/>
    <w:p w:rsidR="00982B7E" w:rsidRDefault="00982B7E" w:rsidP="00982B7E">
      <w:pPr>
        <w:pStyle w:val="ListParagraph"/>
        <w:numPr>
          <w:ilvl w:val="0"/>
          <w:numId w:val="4"/>
        </w:numPr>
        <w:ind w:left="648"/>
      </w:pPr>
      <w:r w:rsidRPr="00982B7E">
        <w:t>Front pocket wallet: a case with no currency compartment and very few pockets for cards. Usually banknotes are folded and held in a wallet compartment.</w:t>
      </w:r>
    </w:p>
    <w:p w:rsidR="00DD7B80" w:rsidRDefault="00DD7B80" w:rsidP="00DD7B80"/>
    <w:p w:rsidR="00982B7E" w:rsidRDefault="00982B7E" w:rsidP="0060630F">
      <w:pPr>
        <w:spacing w:after="0"/>
        <w:ind w:left="720"/>
      </w:pPr>
      <w:r>
        <w:rPr>
          <w:noProof/>
        </w:rPr>
        <w:drawing>
          <wp:inline distT="0" distB="0" distL="0" distR="0">
            <wp:extent cx="3886200" cy="24730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5_P3.PNG"/>
                    <pic:cNvPicPr/>
                  </pic:nvPicPr>
                  <pic:blipFill>
                    <a:blip r:embed="rId8">
                      <a:extLst>
                        <a:ext uri="{28A0092B-C50C-407E-A947-70E740481C1C}">
                          <a14:useLocalDpi xmlns:a14="http://schemas.microsoft.com/office/drawing/2010/main" val="0"/>
                        </a:ext>
                      </a:extLst>
                    </a:blip>
                    <a:stretch>
                      <a:fillRect/>
                    </a:stretch>
                  </pic:blipFill>
                  <pic:spPr>
                    <a:xfrm>
                      <a:off x="0" y="0"/>
                      <a:ext cx="3886743" cy="2473381"/>
                    </a:xfrm>
                    <a:prstGeom prst="rect">
                      <a:avLst/>
                    </a:prstGeom>
                  </pic:spPr>
                </pic:pic>
              </a:graphicData>
            </a:graphic>
          </wp:inline>
        </w:drawing>
      </w:r>
    </w:p>
    <w:p w:rsidR="0060630F" w:rsidRDefault="0060630F" w:rsidP="0060630F">
      <w:pPr>
        <w:spacing w:after="0"/>
        <w:ind w:left="576"/>
      </w:pPr>
    </w:p>
    <w:p w:rsidR="0060630F" w:rsidRDefault="0060630F" w:rsidP="0060630F">
      <w:pPr>
        <w:spacing w:after="0"/>
        <w:ind w:left="576"/>
      </w:pPr>
    </w:p>
    <w:p w:rsidR="0060630F" w:rsidRDefault="0060630F" w:rsidP="0060630F">
      <w:pPr>
        <w:spacing w:after="0"/>
        <w:ind w:left="576"/>
      </w:pPr>
    </w:p>
    <w:p w:rsidR="0060630F" w:rsidRDefault="0060630F" w:rsidP="0060630F">
      <w:pPr>
        <w:spacing w:after="0"/>
        <w:ind w:left="576"/>
      </w:pPr>
    </w:p>
    <w:p w:rsidR="0060630F" w:rsidRDefault="0060630F" w:rsidP="0060630F">
      <w:pPr>
        <w:spacing w:after="0"/>
        <w:ind w:left="576"/>
      </w:pPr>
    </w:p>
    <w:p w:rsidR="0060630F" w:rsidRDefault="0060630F" w:rsidP="0060630F">
      <w:pPr>
        <w:spacing w:after="0"/>
        <w:ind w:left="576"/>
      </w:pPr>
    </w:p>
    <w:p w:rsidR="0060630F" w:rsidRDefault="0060630F" w:rsidP="0060630F">
      <w:pPr>
        <w:spacing w:after="0"/>
        <w:ind w:left="576"/>
      </w:pPr>
    </w:p>
    <w:p w:rsidR="0060630F" w:rsidRDefault="0060630F" w:rsidP="00DD7B80">
      <w:pPr>
        <w:pStyle w:val="ListParagraph"/>
        <w:numPr>
          <w:ilvl w:val="0"/>
          <w:numId w:val="4"/>
        </w:numPr>
        <w:spacing w:after="0"/>
        <w:ind w:left="648"/>
      </w:pPr>
      <w:r w:rsidRPr="0060630F">
        <w:t xml:space="preserve">Long wallet: </w:t>
      </w:r>
      <w:proofErr w:type="gramStart"/>
      <w:r w:rsidRPr="0060630F">
        <w:t>a larger wallet usually worn with jeans, fastened by a chain, strap, or leather rein</w:t>
      </w:r>
      <w:proofErr w:type="gramEnd"/>
      <w:r w:rsidRPr="0060630F">
        <w:t>. Bills are held flat, and long wallets typically have a coin purse.</w:t>
      </w:r>
    </w:p>
    <w:p w:rsidR="0060630F" w:rsidRDefault="0060630F" w:rsidP="0060630F">
      <w:pPr>
        <w:pStyle w:val="ListParagraph"/>
        <w:spacing w:after="0"/>
        <w:ind w:left="648"/>
      </w:pPr>
    </w:p>
    <w:p w:rsidR="0060630F" w:rsidRDefault="0060630F" w:rsidP="0060630F">
      <w:pPr>
        <w:pStyle w:val="ListParagraph"/>
        <w:spacing w:after="0"/>
      </w:pPr>
      <w:r>
        <w:rPr>
          <w:noProof/>
        </w:rPr>
        <w:drawing>
          <wp:inline distT="0" distB="0" distL="0" distR="0">
            <wp:extent cx="4627418" cy="29025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3.PNG"/>
                    <pic:cNvPicPr/>
                  </pic:nvPicPr>
                  <pic:blipFill>
                    <a:blip r:embed="rId9">
                      <a:extLst>
                        <a:ext uri="{28A0092B-C50C-407E-A947-70E740481C1C}">
                          <a14:useLocalDpi xmlns:a14="http://schemas.microsoft.com/office/drawing/2010/main" val="0"/>
                        </a:ext>
                      </a:extLst>
                    </a:blip>
                    <a:stretch>
                      <a:fillRect/>
                    </a:stretch>
                  </pic:blipFill>
                  <pic:spPr>
                    <a:xfrm>
                      <a:off x="0" y="0"/>
                      <a:ext cx="4630362" cy="2904374"/>
                    </a:xfrm>
                    <a:prstGeom prst="rect">
                      <a:avLst/>
                    </a:prstGeom>
                  </pic:spPr>
                </pic:pic>
              </a:graphicData>
            </a:graphic>
          </wp:inline>
        </w:drawing>
      </w:r>
    </w:p>
    <w:p w:rsidR="0060630F" w:rsidRDefault="0060630F" w:rsidP="0060630F">
      <w:pPr>
        <w:pStyle w:val="ListParagraph"/>
        <w:spacing w:after="0"/>
      </w:pPr>
    </w:p>
    <w:p w:rsidR="0060630F" w:rsidRDefault="0060630F" w:rsidP="0060630F">
      <w:pPr>
        <w:pStyle w:val="ListParagraph"/>
        <w:numPr>
          <w:ilvl w:val="0"/>
          <w:numId w:val="4"/>
        </w:numPr>
        <w:spacing w:after="0"/>
        <w:ind w:left="648"/>
      </w:pPr>
      <w:r w:rsidRPr="0060630F">
        <w:t>Side by side wallet: divides the contents into two stacks instead of one, so it is half as thick.</w:t>
      </w:r>
    </w:p>
    <w:p w:rsidR="000C036D" w:rsidRDefault="000C036D" w:rsidP="000C036D">
      <w:pPr>
        <w:pStyle w:val="ListParagraph"/>
        <w:spacing w:after="0"/>
        <w:ind w:left="648"/>
      </w:pPr>
    </w:p>
    <w:p w:rsidR="00982B7E" w:rsidRDefault="0060630F" w:rsidP="000C036D">
      <w:pPr>
        <w:ind w:left="720"/>
      </w:pPr>
      <w:r>
        <w:rPr>
          <w:noProof/>
        </w:rPr>
        <w:drawing>
          <wp:inline distT="0" distB="0" distL="0" distR="0">
            <wp:extent cx="5534891" cy="3311237"/>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PNG"/>
                    <pic:cNvPicPr/>
                  </pic:nvPicPr>
                  <pic:blipFill>
                    <a:blip r:embed="rId10">
                      <a:extLst>
                        <a:ext uri="{28A0092B-C50C-407E-A947-70E740481C1C}">
                          <a14:useLocalDpi xmlns:a14="http://schemas.microsoft.com/office/drawing/2010/main" val="0"/>
                        </a:ext>
                      </a:extLst>
                    </a:blip>
                    <a:stretch>
                      <a:fillRect/>
                    </a:stretch>
                  </pic:blipFill>
                  <pic:spPr>
                    <a:xfrm>
                      <a:off x="0" y="0"/>
                      <a:ext cx="5534891" cy="3311237"/>
                    </a:xfrm>
                    <a:prstGeom prst="rect">
                      <a:avLst/>
                    </a:prstGeom>
                  </pic:spPr>
                </pic:pic>
              </a:graphicData>
            </a:graphic>
          </wp:inline>
        </w:drawing>
      </w:r>
    </w:p>
    <w:p w:rsidR="00B37A0E" w:rsidRDefault="00B37A0E" w:rsidP="00DD7B80"/>
    <w:p w:rsidR="00DD7B80" w:rsidRDefault="00DD7B80" w:rsidP="00DD7B80"/>
    <w:p w:rsidR="000C036D" w:rsidRDefault="000C036D" w:rsidP="00B37A0E">
      <w:pPr>
        <w:pStyle w:val="ListParagraph"/>
        <w:numPr>
          <w:ilvl w:val="0"/>
          <w:numId w:val="4"/>
        </w:numPr>
        <w:ind w:left="648"/>
      </w:pPr>
      <w:r w:rsidRPr="000C036D">
        <w:t>The baguette purse</w:t>
      </w:r>
      <w:r>
        <w:t>:</w:t>
      </w:r>
      <w:r w:rsidRPr="000C036D">
        <w:t xml:space="preserve"> has with one or two short straps which makes it a great to wear with dressier clothing</w:t>
      </w:r>
    </w:p>
    <w:p w:rsidR="00B37A0E" w:rsidRDefault="00B37A0E" w:rsidP="00B37A0E">
      <w:pPr>
        <w:pStyle w:val="ListParagraph"/>
        <w:ind w:left="648"/>
      </w:pPr>
    </w:p>
    <w:p w:rsidR="000C036D" w:rsidRDefault="000C036D" w:rsidP="000C036D">
      <w:pPr>
        <w:pStyle w:val="ListParagraph"/>
        <w:ind w:left="648"/>
      </w:pPr>
      <w:r>
        <w:rPr>
          <w:noProof/>
        </w:rPr>
        <w:drawing>
          <wp:inline distT="0" distB="0" distL="0" distR="0">
            <wp:extent cx="4634346"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PNG"/>
                    <pic:cNvPicPr/>
                  </pic:nvPicPr>
                  <pic:blipFill>
                    <a:blip r:embed="rId11">
                      <a:extLst>
                        <a:ext uri="{28A0092B-C50C-407E-A947-70E740481C1C}">
                          <a14:useLocalDpi xmlns:a14="http://schemas.microsoft.com/office/drawing/2010/main" val="0"/>
                        </a:ext>
                      </a:extLst>
                    </a:blip>
                    <a:stretch>
                      <a:fillRect/>
                    </a:stretch>
                  </pic:blipFill>
                  <pic:spPr>
                    <a:xfrm>
                      <a:off x="0" y="0"/>
                      <a:ext cx="4633768" cy="3047620"/>
                    </a:xfrm>
                    <a:prstGeom prst="rect">
                      <a:avLst/>
                    </a:prstGeom>
                  </pic:spPr>
                </pic:pic>
              </a:graphicData>
            </a:graphic>
          </wp:inline>
        </w:drawing>
      </w:r>
    </w:p>
    <w:p w:rsidR="00B37A0E" w:rsidRDefault="00B37A0E" w:rsidP="000C036D">
      <w:pPr>
        <w:pStyle w:val="ListParagraph"/>
        <w:ind w:left="648"/>
      </w:pPr>
    </w:p>
    <w:p w:rsidR="00B37A0E" w:rsidRDefault="00B37A0E" w:rsidP="00B37A0E">
      <w:pPr>
        <w:pStyle w:val="ListParagraph"/>
        <w:numPr>
          <w:ilvl w:val="0"/>
          <w:numId w:val="4"/>
        </w:numPr>
        <w:ind w:left="648"/>
        <w:rPr>
          <w:rFonts w:cstheme="minorHAnsi"/>
        </w:rPr>
      </w:pPr>
      <w:r w:rsidRPr="00B37A0E">
        <w:rPr>
          <w:rFonts w:cstheme="minorHAnsi"/>
        </w:rPr>
        <w:t>Coin purse:</w:t>
      </w:r>
      <w:r w:rsidRPr="00B37A0E">
        <w:rPr>
          <w:rFonts w:cstheme="minorHAnsi"/>
          <w:color w:val="202122"/>
          <w:sz w:val="21"/>
          <w:szCs w:val="21"/>
          <w:shd w:val="clear" w:color="auto" w:fill="FFFFFF"/>
        </w:rPr>
        <w:t xml:space="preserve"> is a small money bag or pouch, made for carrying </w:t>
      </w:r>
      <w:hyperlink r:id="rId12" w:tooltip="Coin" w:history="1">
        <w:r w:rsidRPr="00B37A0E">
          <w:rPr>
            <w:rStyle w:val="Hyperlink"/>
            <w:rFonts w:cstheme="minorHAnsi"/>
            <w:color w:val="0B0080"/>
            <w:sz w:val="21"/>
            <w:szCs w:val="21"/>
            <w:u w:val="none"/>
            <w:shd w:val="clear" w:color="auto" w:fill="FFFFFF"/>
          </w:rPr>
          <w:t>coins</w:t>
        </w:r>
      </w:hyperlink>
    </w:p>
    <w:p w:rsidR="00B37A0E" w:rsidRDefault="00B37A0E" w:rsidP="00B37A0E">
      <w:pPr>
        <w:pStyle w:val="ListParagraph"/>
        <w:ind w:left="648"/>
        <w:rPr>
          <w:rFonts w:cstheme="minorHAnsi"/>
        </w:rPr>
      </w:pPr>
    </w:p>
    <w:p w:rsidR="00B37A0E" w:rsidRDefault="00B37A0E" w:rsidP="00B37A0E">
      <w:pPr>
        <w:pStyle w:val="ListParagraph"/>
        <w:ind w:left="648"/>
        <w:rPr>
          <w:rFonts w:cstheme="minorHAnsi"/>
        </w:rPr>
      </w:pPr>
      <w:bookmarkStart w:id="1" w:name="_GoBack"/>
      <w:r>
        <w:rPr>
          <w:rFonts w:cstheme="minorHAnsi"/>
          <w:noProof/>
        </w:rPr>
        <w:drawing>
          <wp:inline distT="0" distB="0" distL="0" distR="0">
            <wp:extent cx="3442855" cy="2493818"/>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PNG"/>
                    <pic:cNvPicPr/>
                  </pic:nvPicPr>
                  <pic:blipFill>
                    <a:blip r:embed="rId13">
                      <a:extLst>
                        <a:ext uri="{28A0092B-C50C-407E-A947-70E740481C1C}">
                          <a14:useLocalDpi xmlns:a14="http://schemas.microsoft.com/office/drawing/2010/main" val="0"/>
                        </a:ext>
                      </a:extLst>
                    </a:blip>
                    <a:stretch>
                      <a:fillRect/>
                    </a:stretch>
                  </pic:blipFill>
                  <pic:spPr>
                    <a:xfrm>
                      <a:off x="0" y="0"/>
                      <a:ext cx="3443336" cy="2494166"/>
                    </a:xfrm>
                    <a:prstGeom prst="rect">
                      <a:avLst/>
                    </a:prstGeom>
                  </pic:spPr>
                </pic:pic>
              </a:graphicData>
            </a:graphic>
          </wp:inline>
        </w:drawing>
      </w:r>
    </w:p>
    <w:bookmarkEnd w:id="1"/>
    <w:p w:rsidR="00B37A0E" w:rsidRDefault="00B37A0E" w:rsidP="00B37A0E">
      <w:pPr>
        <w:pStyle w:val="ListParagraph"/>
        <w:ind w:left="648"/>
        <w:rPr>
          <w:rFonts w:cstheme="minorHAnsi"/>
        </w:rPr>
      </w:pPr>
    </w:p>
    <w:p w:rsidR="00DD7B80" w:rsidRDefault="00DD7B80" w:rsidP="00B37A0E">
      <w:pPr>
        <w:pStyle w:val="ListParagraph"/>
        <w:ind w:left="648"/>
        <w:rPr>
          <w:rFonts w:cstheme="minorHAnsi"/>
        </w:rPr>
      </w:pPr>
    </w:p>
    <w:p w:rsidR="00DD7B80" w:rsidRDefault="00DD7B80" w:rsidP="00B37A0E">
      <w:pPr>
        <w:pStyle w:val="ListParagraph"/>
        <w:ind w:left="648"/>
        <w:rPr>
          <w:rFonts w:cstheme="minorHAnsi"/>
        </w:rPr>
      </w:pPr>
    </w:p>
    <w:p w:rsidR="00DD7B80" w:rsidRDefault="00DD7B80" w:rsidP="00DD7B80">
      <w:pPr>
        <w:rPr>
          <w:rFonts w:cstheme="minorHAnsi"/>
        </w:rPr>
      </w:pPr>
    </w:p>
    <w:p w:rsidR="00DD7B80" w:rsidRPr="00DD7B80" w:rsidRDefault="00DD7B80" w:rsidP="00DD7B80">
      <w:pPr>
        <w:rPr>
          <w:rFonts w:cstheme="minorHAnsi"/>
        </w:rPr>
      </w:pPr>
    </w:p>
    <w:p w:rsidR="00B37A0E" w:rsidRDefault="00B37A0E" w:rsidP="00B37A0E">
      <w:pPr>
        <w:pStyle w:val="ListParagraph"/>
        <w:ind w:left="0"/>
        <w:rPr>
          <w:rFonts w:cstheme="minorHAnsi"/>
          <w:b/>
        </w:rPr>
      </w:pPr>
      <w:r>
        <w:rPr>
          <w:rFonts w:cstheme="minorHAnsi"/>
          <w:b/>
        </w:rPr>
        <w:t xml:space="preserve">  c</w:t>
      </w:r>
      <w:r w:rsidRPr="00B37A0E">
        <w:rPr>
          <w:rFonts w:cstheme="minorHAnsi"/>
          <w:b/>
        </w:rPr>
        <w:t>.</w:t>
      </w:r>
      <w:r>
        <w:rPr>
          <w:rFonts w:cstheme="minorHAnsi"/>
          <w:b/>
        </w:rPr>
        <w:t xml:space="preserve">  </w:t>
      </w:r>
      <w:r w:rsidR="00DD7B80">
        <w:rPr>
          <w:rFonts w:cstheme="minorHAnsi"/>
          <w:b/>
        </w:rPr>
        <w:t xml:space="preserve"> </w:t>
      </w:r>
      <w:r>
        <w:rPr>
          <w:rFonts w:cstheme="minorHAnsi"/>
          <w:b/>
        </w:rPr>
        <w:t>Material</w:t>
      </w:r>
    </w:p>
    <w:p w:rsidR="00B37A0E" w:rsidRDefault="001D01A5" w:rsidP="001D01A5">
      <w:pPr>
        <w:pStyle w:val="ListParagraph"/>
        <w:numPr>
          <w:ilvl w:val="0"/>
          <w:numId w:val="4"/>
        </w:numPr>
        <w:rPr>
          <w:rFonts w:cstheme="minorHAnsi"/>
        </w:rPr>
      </w:pPr>
      <w:r>
        <w:rPr>
          <w:rFonts w:cstheme="minorHAnsi"/>
        </w:rPr>
        <w:t>L</w:t>
      </w:r>
      <w:r w:rsidRPr="00B37A0E">
        <w:rPr>
          <w:rFonts w:cstheme="minorHAnsi"/>
        </w:rPr>
        <w:t>eather</w:t>
      </w:r>
      <w:r>
        <w:rPr>
          <w:rFonts w:cstheme="minorHAnsi"/>
        </w:rPr>
        <w:t xml:space="preserve">: Calf </w:t>
      </w:r>
      <w:r w:rsidRPr="001D01A5">
        <w:rPr>
          <w:rFonts w:cstheme="minorHAnsi"/>
        </w:rPr>
        <w:t>leather,</w:t>
      </w:r>
      <w:r>
        <w:rPr>
          <w:rFonts w:cstheme="minorHAnsi"/>
        </w:rPr>
        <w:t xml:space="preserve"> </w:t>
      </w:r>
      <w:r w:rsidRPr="001D01A5">
        <w:rPr>
          <w:rFonts w:cstheme="minorHAnsi"/>
        </w:rPr>
        <w:t>Goat leather,</w:t>
      </w:r>
      <w:r>
        <w:rPr>
          <w:rFonts w:cstheme="minorHAnsi"/>
        </w:rPr>
        <w:t xml:space="preserve"> </w:t>
      </w:r>
      <w:r w:rsidRPr="001D01A5">
        <w:rPr>
          <w:rFonts w:cstheme="minorHAnsi"/>
        </w:rPr>
        <w:t>Lamb leather.</w:t>
      </w:r>
    </w:p>
    <w:p w:rsidR="00DD7B80" w:rsidRDefault="00DD7B80" w:rsidP="00DD7B80">
      <w:pPr>
        <w:pStyle w:val="ListParagraph"/>
        <w:ind w:left="576"/>
        <w:rPr>
          <w:rFonts w:cstheme="minorHAnsi"/>
        </w:rPr>
      </w:pPr>
    </w:p>
    <w:p w:rsidR="00DD7B80" w:rsidRPr="00DD7B80" w:rsidRDefault="001D01A5" w:rsidP="00DD7B80">
      <w:pPr>
        <w:pStyle w:val="ListParagraph"/>
        <w:ind w:left="144"/>
        <w:rPr>
          <w:rFonts w:cstheme="minorHAnsi"/>
          <w:noProof/>
        </w:rPr>
      </w:pPr>
      <w:r>
        <w:rPr>
          <w:rFonts w:cstheme="minorHAnsi"/>
          <w:noProof/>
        </w:rPr>
        <w:drawing>
          <wp:inline distT="0" distB="0" distL="0" distR="0" wp14:anchorId="22F07DC7" wp14:editId="7F15F97B">
            <wp:extent cx="1856510" cy="18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0.PNG"/>
                    <pic:cNvPicPr/>
                  </pic:nvPicPr>
                  <pic:blipFill>
                    <a:blip r:embed="rId14">
                      <a:extLst>
                        <a:ext uri="{28A0092B-C50C-407E-A947-70E740481C1C}">
                          <a14:useLocalDpi xmlns:a14="http://schemas.microsoft.com/office/drawing/2010/main" val="0"/>
                        </a:ext>
                      </a:extLst>
                    </a:blip>
                    <a:stretch>
                      <a:fillRect/>
                    </a:stretch>
                  </pic:blipFill>
                  <pic:spPr>
                    <a:xfrm>
                      <a:off x="0" y="0"/>
                      <a:ext cx="1856769" cy="1856769"/>
                    </a:xfrm>
                    <a:prstGeom prst="rect">
                      <a:avLst/>
                    </a:prstGeom>
                  </pic:spPr>
                </pic:pic>
              </a:graphicData>
            </a:graphic>
          </wp:inline>
        </w:drawing>
      </w:r>
      <w:r>
        <w:rPr>
          <w:rFonts w:cstheme="minorHAnsi"/>
          <w:noProof/>
        </w:rPr>
        <w:drawing>
          <wp:inline distT="0" distB="0" distL="0" distR="0" wp14:anchorId="0910DAC0" wp14:editId="66A49CFD">
            <wp:extent cx="1835727" cy="1856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2.PNG"/>
                    <pic:cNvPicPr/>
                  </pic:nvPicPr>
                  <pic:blipFill>
                    <a:blip r:embed="rId15">
                      <a:extLst>
                        <a:ext uri="{28A0092B-C50C-407E-A947-70E740481C1C}">
                          <a14:useLocalDpi xmlns:a14="http://schemas.microsoft.com/office/drawing/2010/main" val="0"/>
                        </a:ext>
                      </a:extLst>
                    </a:blip>
                    <a:stretch>
                      <a:fillRect/>
                    </a:stretch>
                  </pic:blipFill>
                  <pic:spPr>
                    <a:xfrm>
                      <a:off x="0" y="0"/>
                      <a:ext cx="1835983" cy="1856767"/>
                    </a:xfrm>
                    <a:prstGeom prst="rect">
                      <a:avLst/>
                    </a:prstGeom>
                  </pic:spPr>
                </pic:pic>
              </a:graphicData>
            </a:graphic>
          </wp:inline>
        </w:drawing>
      </w:r>
      <w:r>
        <w:rPr>
          <w:rFonts w:cstheme="minorHAnsi"/>
          <w:noProof/>
        </w:rPr>
        <w:drawing>
          <wp:inline distT="0" distB="0" distL="0" distR="0" wp14:anchorId="54277A50" wp14:editId="098C3831">
            <wp:extent cx="1724891" cy="185451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PNG"/>
                    <pic:cNvPicPr/>
                  </pic:nvPicPr>
                  <pic:blipFill>
                    <a:blip r:embed="rId16">
                      <a:extLst>
                        <a:ext uri="{28A0092B-C50C-407E-A947-70E740481C1C}">
                          <a14:useLocalDpi xmlns:a14="http://schemas.microsoft.com/office/drawing/2010/main" val="0"/>
                        </a:ext>
                      </a:extLst>
                    </a:blip>
                    <a:stretch>
                      <a:fillRect/>
                    </a:stretch>
                  </pic:blipFill>
                  <pic:spPr>
                    <a:xfrm>
                      <a:off x="0" y="0"/>
                      <a:ext cx="1728228" cy="1858107"/>
                    </a:xfrm>
                    <a:prstGeom prst="rect">
                      <a:avLst/>
                    </a:prstGeom>
                  </pic:spPr>
                </pic:pic>
              </a:graphicData>
            </a:graphic>
          </wp:inline>
        </w:drawing>
      </w:r>
    </w:p>
    <w:p w:rsidR="00DD7B80" w:rsidRDefault="00DD7B80" w:rsidP="00DD7B80">
      <w:pPr>
        <w:pStyle w:val="ListParagraph"/>
        <w:ind w:left="1008"/>
        <w:rPr>
          <w:rFonts w:cstheme="minorHAnsi"/>
          <w:noProof/>
        </w:rPr>
      </w:pPr>
    </w:p>
    <w:p w:rsidR="00DD7B80" w:rsidRPr="00DD7B80" w:rsidRDefault="00DD7B80" w:rsidP="00DD7B80">
      <w:pPr>
        <w:pStyle w:val="ListParagraph"/>
        <w:ind w:left="1008"/>
        <w:rPr>
          <w:rFonts w:cstheme="minorHAnsi"/>
          <w:noProof/>
        </w:rPr>
      </w:pPr>
    </w:p>
    <w:p w:rsidR="00DD7B80" w:rsidRDefault="001D01A5" w:rsidP="00DD7B80">
      <w:pPr>
        <w:pStyle w:val="ListParagraph"/>
        <w:numPr>
          <w:ilvl w:val="0"/>
          <w:numId w:val="4"/>
        </w:numPr>
        <w:rPr>
          <w:rFonts w:cstheme="minorHAnsi"/>
        </w:rPr>
      </w:pPr>
      <w:r>
        <w:rPr>
          <w:rFonts w:cstheme="minorHAnsi"/>
        </w:rPr>
        <w:t>Fabric :</w:t>
      </w:r>
    </w:p>
    <w:p w:rsidR="00DD7B80" w:rsidRPr="00DD7B80" w:rsidRDefault="00DD7B80" w:rsidP="00DD7B80">
      <w:pPr>
        <w:pStyle w:val="ListParagraph"/>
        <w:ind w:left="1008"/>
        <w:rPr>
          <w:rFonts w:cstheme="minorHAnsi"/>
        </w:rPr>
      </w:pPr>
    </w:p>
    <w:p w:rsidR="001D01A5" w:rsidRDefault="001D01A5" w:rsidP="001D01A5">
      <w:pPr>
        <w:pStyle w:val="ListParagraph"/>
        <w:ind w:left="1008"/>
        <w:rPr>
          <w:rFonts w:cstheme="minorHAnsi"/>
        </w:rPr>
      </w:pPr>
      <w:r>
        <w:rPr>
          <w:rFonts w:cstheme="minorHAnsi"/>
          <w:noProof/>
        </w:rPr>
        <w:drawing>
          <wp:inline distT="0" distB="0" distL="0" distR="0" wp14:anchorId="01DA9275" wp14:editId="39314E5F">
            <wp:extent cx="2279073" cy="2201596"/>
            <wp:effectExtent l="0" t="0" r="698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17">
                      <a:extLst>
                        <a:ext uri="{28A0092B-C50C-407E-A947-70E740481C1C}">
                          <a14:useLocalDpi xmlns:a14="http://schemas.microsoft.com/office/drawing/2010/main" val="0"/>
                        </a:ext>
                      </a:extLst>
                    </a:blip>
                    <a:stretch>
                      <a:fillRect/>
                    </a:stretch>
                  </pic:blipFill>
                  <pic:spPr>
                    <a:xfrm>
                      <a:off x="0" y="0"/>
                      <a:ext cx="2279392" cy="2201904"/>
                    </a:xfrm>
                    <a:prstGeom prst="rect">
                      <a:avLst/>
                    </a:prstGeom>
                  </pic:spPr>
                </pic:pic>
              </a:graphicData>
            </a:graphic>
          </wp:inline>
        </w:drawing>
      </w:r>
      <w:r w:rsidR="00DD7B80">
        <w:rPr>
          <w:rFonts w:cstheme="minorHAnsi"/>
          <w:noProof/>
        </w:rPr>
        <w:drawing>
          <wp:inline distT="0" distB="0" distL="0" distR="0">
            <wp:extent cx="2244436" cy="2206377"/>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3.PNG"/>
                    <pic:cNvPicPr/>
                  </pic:nvPicPr>
                  <pic:blipFill>
                    <a:blip r:embed="rId18">
                      <a:extLst>
                        <a:ext uri="{28A0092B-C50C-407E-A947-70E740481C1C}">
                          <a14:useLocalDpi xmlns:a14="http://schemas.microsoft.com/office/drawing/2010/main" val="0"/>
                        </a:ext>
                      </a:extLst>
                    </a:blip>
                    <a:stretch>
                      <a:fillRect/>
                    </a:stretch>
                  </pic:blipFill>
                  <pic:spPr>
                    <a:xfrm>
                      <a:off x="0" y="0"/>
                      <a:ext cx="2243372" cy="2205331"/>
                    </a:xfrm>
                    <a:prstGeom prst="rect">
                      <a:avLst/>
                    </a:prstGeom>
                  </pic:spPr>
                </pic:pic>
              </a:graphicData>
            </a:graphic>
          </wp:inline>
        </w:drawing>
      </w:r>
    </w:p>
    <w:p w:rsidR="00DD7B80" w:rsidRPr="00DD7B80" w:rsidRDefault="00DD7B80" w:rsidP="00DD7B80">
      <w:pPr>
        <w:rPr>
          <w:rFonts w:cstheme="minorHAnsi"/>
        </w:rPr>
      </w:pPr>
    </w:p>
    <w:p w:rsidR="00DD7B80" w:rsidRDefault="00DD7B80" w:rsidP="001D01A5">
      <w:pPr>
        <w:pStyle w:val="ListParagraph"/>
        <w:ind w:left="1008"/>
        <w:rPr>
          <w:rFonts w:cstheme="minorHAnsi"/>
        </w:rPr>
      </w:pPr>
    </w:p>
    <w:p w:rsidR="006A51DD" w:rsidRDefault="006A51DD" w:rsidP="001D01A5">
      <w:pPr>
        <w:pStyle w:val="ListParagraph"/>
        <w:ind w:left="1008"/>
        <w:rPr>
          <w:rFonts w:cstheme="minorHAnsi"/>
        </w:rPr>
      </w:pPr>
    </w:p>
    <w:p w:rsidR="006A51DD" w:rsidRDefault="006A51DD" w:rsidP="001D01A5">
      <w:pPr>
        <w:pStyle w:val="ListParagraph"/>
        <w:ind w:left="1008"/>
        <w:rPr>
          <w:rFonts w:cstheme="minorHAnsi"/>
        </w:rPr>
      </w:pPr>
    </w:p>
    <w:p w:rsidR="006A51DD" w:rsidRDefault="006A51DD" w:rsidP="001D01A5">
      <w:pPr>
        <w:pStyle w:val="ListParagraph"/>
        <w:ind w:left="1008"/>
        <w:rPr>
          <w:rFonts w:cstheme="minorHAnsi"/>
        </w:rPr>
      </w:pPr>
    </w:p>
    <w:p w:rsidR="006A51DD" w:rsidRDefault="006A51DD" w:rsidP="001D01A5">
      <w:pPr>
        <w:pStyle w:val="ListParagraph"/>
        <w:ind w:left="1008"/>
        <w:rPr>
          <w:rFonts w:cstheme="minorHAnsi"/>
        </w:rPr>
      </w:pPr>
    </w:p>
    <w:p w:rsidR="006A51DD" w:rsidRDefault="006A51DD" w:rsidP="001D01A5">
      <w:pPr>
        <w:pStyle w:val="ListParagraph"/>
        <w:ind w:left="1008"/>
        <w:rPr>
          <w:rFonts w:cstheme="minorHAnsi"/>
        </w:rPr>
      </w:pPr>
    </w:p>
    <w:p w:rsidR="006A51DD" w:rsidRDefault="006A51DD" w:rsidP="001D01A5">
      <w:pPr>
        <w:pStyle w:val="ListParagraph"/>
        <w:ind w:left="1008"/>
        <w:rPr>
          <w:rFonts w:cstheme="minorHAnsi"/>
        </w:rPr>
      </w:pPr>
    </w:p>
    <w:p w:rsidR="00DD7B80" w:rsidRPr="006A51DD" w:rsidRDefault="00DD7B80" w:rsidP="006A51DD">
      <w:pPr>
        <w:rPr>
          <w:rFonts w:cstheme="minorHAnsi"/>
          <w:b/>
          <w:sz w:val="28"/>
          <w:szCs w:val="28"/>
        </w:rPr>
      </w:pPr>
      <w:r w:rsidRPr="006A51DD">
        <w:rPr>
          <w:rFonts w:cstheme="minorHAnsi"/>
          <w:b/>
          <w:sz w:val="28"/>
          <w:szCs w:val="28"/>
        </w:rPr>
        <w:t>2 .Product care</w:t>
      </w:r>
    </w:p>
    <w:p w:rsidR="00DD7B80" w:rsidRPr="006A51DD" w:rsidRDefault="00DD7B80" w:rsidP="006A51DD">
      <w:pPr>
        <w:pStyle w:val="ListParagraph"/>
        <w:numPr>
          <w:ilvl w:val="0"/>
          <w:numId w:val="5"/>
        </w:numPr>
        <w:rPr>
          <w:rFonts w:cstheme="minorHAnsi"/>
        </w:rPr>
      </w:pPr>
      <w:r w:rsidRPr="006A51DD">
        <w:rPr>
          <w:rFonts w:cstheme="minorHAnsi"/>
        </w:rPr>
        <w:lastRenderedPageBreak/>
        <w:t>To keep your product beautiful as the years pass, we recommend following these guidelines for its care :</w:t>
      </w:r>
    </w:p>
    <w:p w:rsidR="00DD7B80" w:rsidRPr="006A51DD" w:rsidRDefault="00DD7B80" w:rsidP="006A51DD">
      <w:pPr>
        <w:pStyle w:val="ListParagraph"/>
        <w:numPr>
          <w:ilvl w:val="0"/>
          <w:numId w:val="5"/>
        </w:numPr>
        <w:rPr>
          <w:rFonts w:cstheme="minorHAnsi"/>
        </w:rPr>
      </w:pPr>
      <w:r w:rsidRPr="006A51DD">
        <w:rPr>
          <w:rFonts w:cstheme="minorHAnsi"/>
        </w:rPr>
        <w:t>Beware not to scratch or rub your product against abrasive surfaces, especially the leather trim.</w:t>
      </w:r>
    </w:p>
    <w:p w:rsidR="00DD7B80" w:rsidRPr="006A51DD" w:rsidRDefault="00DD7B80" w:rsidP="00794E52">
      <w:pPr>
        <w:pStyle w:val="ListParagraph"/>
        <w:numPr>
          <w:ilvl w:val="0"/>
          <w:numId w:val="5"/>
        </w:numPr>
        <w:spacing w:after="120"/>
        <w:rPr>
          <w:rFonts w:cstheme="minorHAnsi"/>
        </w:rPr>
      </w:pPr>
      <w:r w:rsidRPr="006A51DD">
        <w:rPr>
          <w:rFonts w:cstheme="minorHAnsi"/>
        </w:rPr>
        <w:t xml:space="preserve">Keep your product away from damp or humid environments and avoid direct exposure to sunlight, keep your product away from any direct source of heat (radiators, car interiors overheated by the sun, </w:t>
      </w:r>
      <w:r w:rsidR="006A51DD" w:rsidRPr="006A51DD">
        <w:rPr>
          <w:rFonts w:cstheme="minorHAnsi"/>
        </w:rPr>
        <w:t xml:space="preserve">  </w:t>
      </w:r>
      <w:proofErr w:type="spellStart"/>
      <w:proofErr w:type="gramStart"/>
      <w:r w:rsidRPr="006A51DD">
        <w:rPr>
          <w:rFonts w:cstheme="minorHAnsi"/>
        </w:rPr>
        <w:t>etc</w:t>
      </w:r>
      <w:proofErr w:type="spellEnd"/>
      <w:r w:rsidR="006A51DD" w:rsidRPr="006A51DD">
        <w:rPr>
          <w:rFonts w:cstheme="minorHAnsi"/>
        </w:rPr>
        <w:t xml:space="preserve">  </w:t>
      </w:r>
      <w:r w:rsidRPr="006A51DD">
        <w:rPr>
          <w:rFonts w:cstheme="minorHAnsi"/>
        </w:rPr>
        <w:t>)</w:t>
      </w:r>
      <w:proofErr w:type="gramEnd"/>
      <w:r w:rsidRPr="006A51DD">
        <w:rPr>
          <w:rFonts w:cstheme="minorHAnsi"/>
        </w:rPr>
        <w:t>.</w:t>
      </w:r>
    </w:p>
    <w:p w:rsidR="00DD7B80" w:rsidRPr="006A51DD" w:rsidRDefault="00DD7B80" w:rsidP="006A51DD">
      <w:pPr>
        <w:pStyle w:val="ListParagraph"/>
        <w:numPr>
          <w:ilvl w:val="0"/>
          <w:numId w:val="5"/>
        </w:numPr>
        <w:rPr>
          <w:rFonts w:cstheme="minorHAnsi"/>
        </w:rPr>
      </w:pPr>
      <w:r w:rsidRPr="006A51DD">
        <w:rPr>
          <w:rFonts w:cstheme="minorHAnsi"/>
        </w:rPr>
        <w:t>- Avoid contact with greasy substances, cosmetics, perfume, and</w:t>
      </w:r>
      <w:r w:rsidR="006A51DD" w:rsidRPr="006A51DD">
        <w:rPr>
          <w:rFonts w:cstheme="minorHAnsi"/>
        </w:rPr>
        <w:t xml:space="preserve"> </w:t>
      </w:r>
      <w:r w:rsidRPr="006A51DD">
        <w:rPr>
          <w:rFonts w:cstheme="minorHAnsi"/>
        </w:rPr>
        <w:t xml:space="preserve"> </w:t>
      </w:r>
      <w:r w:rsidR="006A51DD" w:rsidRPr="006A51DD">
        <w:rPr>
          <w:rFonts w:cstheme="minorHAnsi"/>
        </w:rPr>
        <w:t xml:space="preserve"> </w:t>
      </w:r>
      <w:proofErr w:type="spellStart"/>
      <w:proofErr w:type="gramStart"/>
      <w:r w:rsidRPr="006A51DD">
        <w:rPr>
          <w:rFonts w:cstheme="minorHAnsi"/>
        </w:rPr>
        <w:t>hydroalcoholic</w:t>
      </w:r>
      <w:proofErr w:type="spellEnd"/>
      <w:r w:rsidR="006A51DD" w:rsidRPr="006A51DD">
        <w:rPr>
          <w:rFonts w:cstheme="minorHAnsi"/>
        </w:rPr>
        <w:t xml:space="preserve">  </w:t>
      </w:r>
      <w:r w:rsidRPr="006A51DD">
        <w:rPr>
          <w:rFonts w:cstheme="minorHAnsi"/>
        </w:rPr>
        <w:t>solutions</w:t>
      </w:r>
      <w:proofErr w:type="gramEnd"/>
      <w:r w:rsidRPr="006A51DD">
        <w:rPr>
          <w:rFonts w:cstheme="minorHAnsi"/>
        </w:rPr>
        <w:t xml:space="preserve">, as well as any material (magazines, other leathers, etc.) that may transfer their </w:t>
      </w:r>
      <w:proofErr w:type="spellStart"/>
      <w:r w:rsidRPr="006A51DD">
        <w:rPr>
          <w:rFonts w:cstheme="minorHAnsi"/>
        </w:rPr>
        <w:t>coloured</w:t>
      </w:r>
      <w:proofErr w:type="spellEnd"/>
      <w:r w:rsidRPr="006A51DD">
        <w:rPr>
          <w:rFonts w:cstheme="minorHAnsi"/>
        </w:rPr>
        <w:t xml:space="preserve"> pigments onto the product.</w:t>
      </w:r>
    </w:p>
    <w:p w:rsidR="00DD7B80" w:rsidRPr="006A51DD" w:rsidRDefault="00DD7B80" w:rsidP="006A51DD">
      <w:pPr>
        <w:pStyle w:val="ListParagraph"/>
        <w:numPr>
          <w:ilvl w:val="0"/>
          <w:numId w:val="5"/>
        </w:numPr>
        <w:rPr>
          <w:rFonts w:cstheme="minorHAnsi"/>
        </w:rPr>
      </w:pPr>
      <w:r w:rsidRPr="006A51DD">
        <w:rPr>
          <w:rFonts w:cstheme="minorHAnsi"/>
        </w:rPr>
        <w:t xml:space="preserve">Keep your product away from water. Should it get wet or dirty on the surface, dry with </w:t>
      </w:r>
      <w:proofErr w:type="gramStart"/>
      <w:r w:rsidRPr="006A51DD">
        <w:rPr>
          <w:rFonts w:cstheme="minorHAnsi"/>
        </w:rPr>
        <w:t xml:space="preserve">a </w:t>
      </w:r>
      <w:r w:rsidR="006A51DD" w:rsidRPr="006A51DD">
        <w:rPr>
          <w:rFonts w:cstheme="minorHAnsi"/>
        </w:rPr>
        <w:t xml:space="preserve"> </w:t>
      </w:r>
      <w:r w:rsidRPr="006A51DD">
        <w:rPr>
          <w:rFonts w:cstheme="minorHAnsi"/>
        </w:rPr>
        <w:t>lint</w:t>
      </w:r>
      <w:proofErr w:type="gramEnd"/>
      <w:r w:rsidRPr="006A51DD">
        <w:rPr>
          <w:rFonts w:cstheme="minorHAnsi"/>
        </w:rPr>
        <w:t xml:space="preserve"> free, light-</w:t>
      </w:r>
      <w:proofErr w:type="spellStart"/>
      <w:r w:rsidRPr="006A51DD">
        <w:rPr>
          <w:rFonts w:cstheme="minorHAnsi"/>
        </w:rPr>
        <w:t>coloured</w:t>
      </w:r>
      <w:proofErr w:type="spellEnd"/>
      <w:r w:rsidRPr="006A51DD">
        <w:rPr>
          <w:rFonts w:cstheme="minorHAnsi"/>
        </w:rPr>
        <w:t>, absorbent cloth. Never use soap or solvent.</w:t>
      </w:r>
    </w:p>
    <w:p w:rsidR="00DD7B80" w:rsidRPr="006A51DD" w:rsidRDefault="00DD7B80" w:rsidP="006A51DD">
      <w:pPr>
        <w:pStyle w:val="ListParagraph"/>
        <w:numPr>
          <w:ilvl w:val="0"/>
          <w:numId w:val="5"/>
        </w:numPr>
        <w:rPr>
          <w:rFonts w:cstheme="minorHAnsi"/>
        </w:rPr>
      </w:pPr>
      <w:r w:rsidRPr="006A51DD">
        <w:rPr>
          <w:rFonts w:cstheme="minorHAnsi"/>
        </w:rPr>
        <w:t>If your lining gets dirty or in case of superficial stains, we recommend that you wipe it with a soft and light-</w:t>
      </w:r>
      <w:proofErr w:type="spellStart"/>
      <w:r w:rsidRPr="006A51DD">
        <w:rPr>
          <w:rFonts w:cstheme="minorHAnsi"/>
        </w:rPr>
        <w:t>coloured</w:t>
      </w:r>
      <w:proofErr w:type="spellEnd"/>
      <w:r w:rsidRPr="006A51DD">
        <w:rPr>
          <w:rFonts w:cstheme="minorHAnsi"/>
        </w:rPr>
        <w:t xml:space="preserve"> cloth.</w:t>
      </w:r>
    </w:p>
    <w:p w:rsidR="00DD7B80" w:rsidRPr="006A51DD" w:rsidRDefault="00DD7B80" w:rsidP="006A51DD">
      <w:pPr>
        <w:pStyle w:val="ListParagraph"/>
        <w:numPr>
          <w:ilvl w:val="0"/>
          <w:numId w:val="5"/>
        </w:numPr>
        <w:rPr>
          <w:rFonts w:cstheme="minorHAnsi"/>
        </w:rPr>
      </w:pPr>
      <w:r w:rsidRPr="006A51DD">
        <w:rPr>
          <w:rFonts w:cstheme="minorHAnsi"/>
        </w:rPr>
        <w:t xml:space="preserve">In order to protect your product when you are not using it, store it in the felt protective pouch provided </w:t>
      </w:r>
    </w:p>
    <w:p w:rsidR="00DD7B80" w:rsidRPr="00794E52" w:rsidRDefault="00DD7B80" w:rsidP="00794E52">
      <w:pPr>
        <w:rPr>
          <w:rFonts w:cstheme="minorHAnsi"/>
        </w:rPr>
      </w:pPr>
      <w:r w:rsidRPr="00794E52">
        <w:rPr>
          <w:rFonts w:cstheme="minorHAnsi"/>
        </w:rPr>
        <w:t>Taking proper care of your NEXTAG product will allow you to fully appreciate its beauty for many years.</w:t>
      </w:r>
    </w:p>
    <w:p w:rsidR="00DD7B80" w:rsidRPr="00794E52" w:rsidRDefault="00DD7B80" w:rsidP="00794E52">
      <w:pPr>
        <w:rPr>
          <w:rFonts w:cstheme="minorHAnsi"/>
        </w:rPr>
      </w:pPr>
      <w:r w:rsidRPr="00794E52">
        <w:rPr>
          <w:rFonts w:cstheme="minorHAnsi"/>
        </w:rPr>
        <w:t>For any enquiries about your product, please do not hesitate to contact us.</w:t>
      </w:r>
    </w:p>
    <w:p w:rsidR="00B37A0E" w:rsidRPr="00B37A0E" w:rsidRDefault="00B37A0E" w:rsidP="00B37A0E">
      <w:pPr>
        <w:ind w:left="288"/>
        <w:rPr>
          <w:rFonts w:cstheme="minorHAnsi"/>
        </w:rPr>
      </w:pPr>
    </w:p>
    <w:p w:rsidR="00B37A0E" w:rsidRPr="00B37A0E" w:rsidRDefault="00B37A0E" w:rsidP="00B37A0E">
      <w:pPr>
        <w:pStyle w:val="ListParagraph"/>
        <w:ind w:left="0"/>
        <w:rPr>
          <w:rFonts w:cstheme="minorHAnsi"/>
          <w:b/>
        </w:rPr>
      </w:pPr>
    </w:p>
    <w:p w:rsidR="00B37A0E" w:rsidRPr="00B37A0E" w:rsidRDefault="00B37A0E" w:rsidP="00B37A0E">
      <w:pPr>
        <w:rPr>
          <w:rFonts w:cstheme="minorHAnsi"/>
        </w:rPr>
      </w:pPr>
    </w:p>
    <w:sectPr w:rsidR="00B37A0E" w:rsidRPr="00B37A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6602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35C91B20"/>
    <w:multiLevelType w:val="hybridMultilevel"/>
    <w:tmpl w:val="92C89572"/>
    <w:lvl w:ilvl="0" w:tplc="FC54D766">
      <w:start w:val="2"/>
      <w:numFmt w:val="bullet"/>
      <w:lvlText w:val="-"/>
      <w:lvlJc w:val="left"/>
      <w:pPr>
        <w:ind w:left="1008" w:hanging="360"/>
      </w:pPr>
      <w:rPr>
        <w:rFonts w:ascii="Calibri" w:eastAsiaTheme="minorHAnsi" w:hAnsi="Calibri" w:cs="Calibri"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nsid w:val="37545723"/>
    <w:multiLevelType w:val="hybridMultilevel"/>
    <w:tmpl w:val="66E28450"/>
    <w:lvl w:ilvl="0" w:tplc="04090001">
      <w:start w:val="1"/>
      <w:numFmt w:val="bullet"/>
      <w:lvlText w:val=""/>
      <w:lvlJc w:val="left"/>
      <w:pPr>
        <w:ind w:left="1008" w:hanging="360"/>
      </w:pPr>
      <w:rPr>
        <w:rFonts w:ascii="Symbol" w:hAnsi="Symbol" w:hint="default"/>
      </w:rPr>
    </w:lvl>
    <w:lvl w:ilvl="1" w:tplc="FC54D766">
      <w:start w:val="2"/>
      <w:numFmt w:val="bullet"/>
      <w:lvlText w:val="-"/>
      <w:lvlJc w:val="left"/>
      <w:pPr>
        <w:ind w:left="1728" w:hanging="360"/>
      </w:pPr>
      <w:rPr>
        <w:rFonts w:ascii="Calibri" w:eastAsiaTheme="minorHAnsi" w:hAnsi="Calibri" w:cs="Calibri"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nsid w:val="39565F6A"/>
    <w:multiLevelType w:val="hybridMultilevel"/>
    <w:tmpl w:val="7AD82A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89A27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F22"/>
    <w:rsid w:val="000C036D"/>
    <w:rsid w:val="0016712D"/>
    <w:rsid w:val="001D01A5"/>
    <w:rsid w:val="0060630F"/>
    <w:rsid w:val="006A51DD"/>
    <w:rsid w:val="006F43F8"/>
    <w:rsid w:val="0070204B"/>
    <w:rsid w:val="00750F22"/>
    <w:rsid w:val="00794E52"/>
    <w:rsid w:val="00982B7E"/>
    <w:rsid w:val="00B37A0E"/>
    <w:rsid w:val="00DD7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750F22"/>
    <w:pPr>
      <w:widowControl w:val="0"/>
      <w:autoSpaceDE w:val="0"/>
      <w:autoSpaceDN w:val="0"/>
      <w:spacing w:before="88" w:after="0" w:line="240" w:lineRule="auto"/>
      <w:ind w:left="515"/>
      <w:outlineLvl w:val="0"/>
    </w:pPr>
    <w:rPr>
      <w:rFonts w:ascii="Arial" w:eastAsia="Arial" w:hAnsi="Arial" w:cs="Arial"/>
      <w:b/>
      <w:bCs/>
      <w:sz w:val="40"/>
      <w:szCs w:val="4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50F22"/>
    <w:rPr>
      <w:rFonts w:ascii="Arial" w:eastAsia="Arial" w:hAnsi="Arial" w:cs="Arial"/>
      <w:b/>
      <w:bCs/>
      <w:sz w:val="40"/>
      <w:szCs w:val="40"/>
      <w:lang w:bidi="en-US"/>
    </w:rPr>
  </w:style>
  <w:style w:type="paragraph" w:styleId="ListParagraph">
    <w:name w:val="List Paragraph"/>
    <w:basedOn w:val="Normal"/>
    <w:uiPriority w:val="34"/>
    <w:qFormat/>
    <w:rsid w:val="0016712D"/>
    <w:pPr>
      <w:ind w:left="720"/>
      <w:contextualSpacing/>
    </w:pPr>
  </w:style>
  <w:style w:type="paragraph" w:styleId="BalloonText">
    <w:name w:val="Balloon Text"/>
    <w:basedOn w:val="Normal"/>
    <w:link w:val="BalloonTextChar"/>
    <w:uiPriority w:val="99"/>
    <w:semiHidden/>
    <w:unhideWhenUsed/>
    <w:rsid w:val="00982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B7E"/>
    <w:rPr>
      <w:rFonts w:ascii="Tahoma" w:hAnsi="Tahoma" w:cs="Tahoma"/>
      <w:sz w:val="16"/>
      <w:szCs w:val="16"/>
    </w:rPr>
  </w:style>
  <w:style w:type="character" w:styleId="Hyperlink">
    <w:name w:val="Hyperlink"/>
    <w:basedOn w:val="DefaultParagraphFont"/>
    <w:uiPriority w:val="99"/>
    <w:semiHidden/>
    <w:unhideWhenUsed/>
    <w:rsid w:val="00B37A0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750F22"/>
    <w:pPr>
      <w:widowControl w:val="0"/>
      <w:autoSpaceDE w:val="0"/>
      <w:autoSpaceDN w:val="0"/>
      <w:spacing w:before="88" w:after="0" w:line="240" w:lineRule="auto"/>
      <w:ind w:left="515"/>
      <w:outlineLvl w:val="0"/>
    </w:pPr>
    <w:rPr>
      <w:rFonts w:ascii="Arial" w:eastAsia="Arial" w:hAnsi="Arial" w:cs="Arial"/>
      <w:b/>
      <w:bCs/>
      <w:sz w:val="40"/>
      <w:szCs w:val="4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50F22"/>
    <w:rPr>
      <w:rFonts w:ascii="Arial" w:eastAsia="Arial" w:hAnsi="Arial" w:cs="Arial"/>
      <w:b/>
      <w:bCs/>
      <w:sz w:val="40"/>
      <w:szCs w:val="40"/>
      <w:lang w:bidi="en-US"/>
    </w:rPr>
  </w:style>
  <w:style w:type="paragraph" w:styleId="ListParagraph">
    <w:name w:val="List Paragraph"/>
    <w:basedOn w:val="Normal"/>
    <w:uiPriority w:val="34"/>
    <w:qFormat/>
    <w:rsid w:val="0016712D"/>
    <w:pPr>
      <w:ind w:left="720"/>
      <w:contextualSpacing/>
    </w:pPr>
  </w:style>
  <w:style w:type="paragraph" w:styleId="BalloonText">
    <w:name w:val="Balloon Text"/>
    <w:basedOn w:val="Normal"/>
    <w:link w:val="BalloonTextChar"/>
    <w:uiPriority w:val="99"/>
    <w:semiHidden/>
    <w:unhideWhenUsed/>
    <w:rsid w:val="00982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B7E"/>
    <w:rPr>
      <w:rFonts w:ascii="Tahoma" w:hAnsi="Tahoma" w:cs="Tahoma"/>
      <w:sz w:val="16"/>
      <w:szCs w:val="16"/>
    </w:rPr>
  </w:style>
  <w:style w:type="character" w:styleId="Hyperlink">
    <w:name w:val="Hyperlink"/>
    <w:basedOn w:val="DefaultParagraphFont"/>
    <w:uiPriority w:val="99"/>
    <w:semiHidden/>
    <w:unhideWhenUsed/>
    <w:rsid w:val="00B37A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en.wikipedia.org/wiki/Coin"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2020-12-05T07:18:00Z</dcterms:created>
  <dcterms:modified xsi:type="dcterms:W3CDTF">2020-12-08T06:02:00Z</dcterms:modified>
</cp:coreProperties>
</file>