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Author"/>
      </w:pPr>
      <w:r>
        <w:t>Giảng viên: TS. Vi Chí Thành</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người khiếm thị dùng trình đọc màn hình cần mở hiện vật không phụ thuộc camera. Đây là các giả định thiết kế vì chưa phỏng vấn hoặc kiểm thử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Các bước UCD trong báo cáo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