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340" w:rsidRPr="00B9265F" w:rsidRDefault="00B9265F" w:rsidP="00B9265F">
      <w:pPr>
        <w:jc w:val="center"/>
        <w:rPr>
          <w:rFonts w:ascii="Times New Roman" w:hAnsi="Times New Roman" w:cs="Times New Roman"/>
          <w:b/>
          <w:sz w:val="40"/>
          <w:szCs w:val="40"/>
        </w:rPr>
      </w:pPr>
      <w:r w:rsidRPr="00B9265F">
        <w:rPr>
          <w:rFonts w:ascii="Times New Roman" w:hAnsi="Times New Roman" w:cs="Times New Roman"/>
          <w:b/>
          <w:sz w:val="40"/>
          <w:szCs w:val="40"/>
        </w:rPr>
        <w:t>THUỐC CƯỜNG DƯƠNG RED VIAGRA</w:t>
      </w:r>
    </w:p>
    <w:p w:rsidR="00B9265F" w:rsidRPr="00B9265F" w:rsidRDefault="00B9265F" w:rsidP="00B9265F">
      <w:pPr>
        <w:pStyle w:val="ListParagraph"/>
        <w:numPr>
          <w:ilvl w:val="0"/>
          <w:numId w:val="1"/>
        </w:numPr>
        <w:rPr>
          <w:rFonts w:ascii="Times New Roman" w:hAnsi="Times New Roman" w:cs="Times New Roman"/>
          <w:b/>
          <w:sz w:val="30"/>
          <w:szCs w:val="30"/>
        </w:rPr>
      </w:pPr>
      <w:r w:rsidRPr="00B9265F">
        <w:rPr>
          <w:rFonts w:ascii="Times New Roman" w:hAnsi="Times New Roman" w:cs="Times New Roman"/>
          <w:b/>
          <w:sz w:val="30"/>
          <w:szCs w:val="30"/>
        </w:rPr>
        <w:t>ĐẶC TÍNH SẢN PHẨM</w:t>
      </w:r>
    </w:p>
    <w:p w:rsidR="00B9265F" w:rsidRPr="00B9265F" w:rsidRDefault="00B9265F" w:rsidP="00B9265F">
      <w:pPr>
        <w:pStyle w:val="ListParagraph"/>
        <w:rPr>
          <w:rFonts w:ascii="Times New Roman" w:hAnsi="Times New Roman" w:cs="Times New Roman"/>
          <w:color w:val="000000"/>
          <w:sz w:val="26"/>
          <w:szCs w:val="26"/>
          <w:shd w:val="clear" w:color="auto" w:fill="FFFFFF"/>
        </w:rPr>
      </w:pPr>
      <w:r w:rsidRPr="00B9265F">
        <w:rPr>
          <w:rStyle w:val="Strong"/>
          <w:rFonts w:ascii="Times New Roman" w:hAnsi="Times New Roman" w:cs="Times New Roman"/>
          <w:color w:val="000000"/>
          <w:sz w:val="26"/>
          <w:szCs w:val="26"/>
          <w:bdr w:val="none" w:sz="0" w:space="0" w:color="auto" w:frame="1"/>
          <w:shd w:val="clear" w:color="auto" w:fill="FFFFFF"/>
        </w:rPr>
        <w:t>Thuốc cường dương Red Viagra</w:t>
      </w:r>
      <w:r w:rsidRPr="00B9265F">
        <w:rPr>
          <w:rFonts w:ascii="Times New Roman" w:hAnsi="Times New Roman" w:cs="Times New Roman"/>
          <w:color w:val="000000"/>
          <w:sz w:val="26"/>
          <w:szCs w:val="26"/>
          <w:shd w:val="clear" w:color="auto" w:fill="FFFFFF"/>
        </w:rPr>
        <w:t> được sản xuất theo công nghệ tiên tiến nhất của USA, sản phẩm được làm từ 100% thảo dược thiên nhiên, không tác dụng phụ an tòan tuyệt đối khi sử dụng sản phẩm. Sản phẩm rất hót trên thị trường hiện nay, và là hàng xách tay nên số lượng cũng rất hạn chế.</w:t>
      </w:r>
    </w:p>
    <w:p w:rsidR="00B9265F" w:rsidRPr="00B9265F" w:rsidRDefault="00B9265F" w:rsidP="00B9265F">
      <w:pPr>
        <w:pStyle w:val="ListParagraph"/>
        <w:rPr>
          <w:rFonts w:ascii="Times New Roman" w:hAnsi="Times New Roman" w:cs="Times New Roman"/>
          <w:color w:val="000000"/>
          <w:sz w:val="26"/>
          <w:szCs w:val="26"/>
          <w:shd w:val="clear" w:color="auto" w:fill="FFFFFF"/>
        </w:rPr>
      </w:pPr>
      <w:r w:rsidRPr="00B9265F">
        <w:rPr>
          <w:rStyle w:val="Strong"/>
          <w:rFonts w:ascii="Times New Roman" w:hAnsi="Times New Roman" w:cs="Times New Roman"/>
          <w:color w:val="000000"/>
          <w:sz w:val="26"/>
          <w:szCs w:val="26"/>
          <w:bdr w:val="none" w:sz="0" w:space="0" w:color="auto" w:frame="1"/>
          <w:shd w:val="clear" w:color="auto" w:fill="FFFFFF"/>
        </w:rPr>
        <w:t>Thuốc Viagra Red </w:t>
      </w:r>
      <w:r w:rsidRPr="00B9265F">
        <w:rPr>
          <w:rFonts w:ascii="Times New Roman" w:hAnsi="Times New Roman" w:cs="Times New Roman"/>
          <w:color w:val="000000"/>
          <w:sz w:val="26"/>
          <w:szCs w:val="26"/>
          <w:shd w:val="clear" w:color="auto" w:fill="FFFFFF"/>
        </w:rPr>
        <w:t>dùng để điều trị bệnh yếu sinh lý, bao gồm xuất tinh sớm, rối loạn khả năng cương dương ở nam giới, ngoài ra những người mạnh khỏe muốn sung mãn hơn quan hệ mãnh liệt hơn cũng có thể dùng </w:t>
      </w:r>
      <w:r w:rsidRPr="00B9265F">
        <w:rPr>
          <w:rStyle w:val="Emphasis"/>
          <w:rFonts w:ascii="Times New Roman" w:hAnsi="Times New Roman" w:cs="Times New Roman"/>
          <w:color w:val="000000"/>
          <w:sz w:val="26"/>
          <w:szCs w:val="26"/>
          <w:bdr w:val="none" w:sz="0" w:space="0" w:color="auto" w:frame="1"/>
          <w:shd w:val="clear" w:color="auto" w:fill="FFFFFF"/>
        </w:rPr>
        <w:t>Thuốc cường dương Viagra Red</w:t>
      </w:r>
      <w:r w:rsidRPr="00B9265F">
        <w:rPr>
          <w:rFonts w:ascii="Times New Roman" w:hAnsi="Times New Roman" w:cs="Times New Roman"/>
          <w:color w:val="000000"/>
          <w:sz w:val="26"/>
          <w:szCs w:val="26"/>
          <w:shd w:val="clear" w:color="auto" w:fill="FFFFFF"/>
        </w:rPr>
        <w:t> để hỗ trợ tăng khả năng khoái cảm và quan hệ được lâu hơn.</w:t>
      </w:r>
    </w:p>
    <w:p w:rsidR="00B9265F" w:rsidRPr="00B9265F" w:rsidRDefault="00B9265F" w:rsidP="00B9265F">
      <w:pPr>
        <w:pStyle w:val="ListParagraph"/>
        <w:rPr>
          <w:rFonts w:ascii="Times New Roman" w:hAnsi="Times New Roman" w:cs="Times New Roman"/>
          <w:color w:val="000000"/>
          <w:sz w:val="21"/>
          <w:szCs w:val="21"/>
          <w:shd w:val="clear" w:color="auto" w:fill="FFFFFF"/>
        </w:rPr>
      </w:pPr>
      <w:bookmarkStart w:id="0" w:name="_GoBack"/>
      <w:bookmarkEnd w:id="0"/>
    </w:p>
    <w:p w:rsidR="00B9265F" w:rsidRPr="00B9265F" w:rsidRDefault="00B9265F" w:rsidP="00B9265F">
      <w:pPr>
        <w:pStyle w:val="ListParagraph"/>
        <w:numPr>
          <w:ilvl w:val="0"/>
          <w:numId w:val="1"/>
        </w:numPr>
        <w:rPr>
          <w:rFonts w:ascii="Times New Roman" w:hAnsi="Times New Roman" w:cs="Times New Roman"/>
          <w:b/>
          <w:sz w:val="30"/>
          <w:szCs w:val="30"/>
        </w:rPr>
      </w:pPr>
      <w:r w:rsidRPr="00B9265F">
        <w:rPr>
          <w:rFonts w:ascii="Times New Roman" w:hAnsi="Times New Roman" w:cs="Times New Roman"/>
          <w:b/>
          <w:sz w:val="30"/>
          <w:szCs w:val="30"/>
        </w:rPr>
        <w:t>THÔNG TIN SẢN PHẨM</w:t>
      </w:r>
    </w:p>
    <w:p w:rsidR="00B9265F" w:rsidRPr="00B9265F" w:rsidRDefault="00B9265F" w:rsidP="00B9265F">
      <w:pPr>
        <w:pStyle w:val="ListParagraph"/>
        <w:rPr>
          <w:rFonts w:ascii="Times New Roman" w:hAnsi="Times New Roman" w:cs="Times New Roman"/>
          <w:color w:val="000000"/>
          <w:sz w:val="26"/>
          <w:szCs w:val="26"/>
          <w:shd w:val="clear" w:color="auto" w:fill="FFFFFF"/>
        </w:rPr>
      </w:pPr>
      <w:r w:rsidRPr="00B9265F">
        <w:rPr>
          <w:rFonts w:ascii="Times New Roman" w:hAnsi="Times New Roman" w:cs="Times New Roman"/>
          <w:color w:val="000000"/>
          <w:sz w:val="26"/>
          <w:szCs w:val="26"/>
          <w:shd w:val="clear" w:color="auto" w:fill="FFFFFF"/>
        </w:rPr>
        <w:t>Quy Cách Đóng Gói:</w:t>
      </w:r>
      <w:r w:rsidRPr="00B9265F">
        <w:rPr>
          <w:rFonts w:ascii="Times New Roman" w:hAnsi="Times New Roman" w:cs="Times New Roman"/>
          <w:color w:val="000000"/>
          <w:sz w:val="26"/>
          <w:szCs w:val="26"/>
        </w:rPr>
        <w:br/>
      </w:r>
      <w:r w:rsidRPr="00B9265F">
        <w:rPr>
          <w:rFonts w:ascii="Times New Roman" w:hAnsi="Times New Roman" w:cs="Times New Roman"/>
          <w:color w:val="000000"/>
          <w:sz w:val="26"/>
          <w:szCs w:val="26"/>
          <w:shd w:val="clear" w:color="auto" w:fill="FFFFFF"/>
        </w:rPr>
        <w:t>– Hộp bằng nhôm 10 viên/ 1 hộp</w:t>
      </w:r>
      <w:r w:rsidRPr="00B9265F">
        <w:rPr>
          <w:rFonts w:ascii="Times New Roman" w:hAnsi="Times New Roman" w:cs="Times New Roman"/>
          <w:color w:val="000000"/>
          <w:sz w:val="26"/>
          <w:szCs w:val="26"/>
        </w:rPr>
        <w:br/>
      </w:r>
      <w:r w:rsidRPr="00B9265F">
        <w:rPr>
          <w:rFonts w:ascii="Times New Roman" w:hAnsi="Times New Roman" w:cs="Times New Roman"/>
          <w:color w:val="000000"/>
          <w:sz w:val="26"/>
          <w:szCs w:val="26"/>
          <w:shd w:val="clear" w:color="auto" w:fill="FFFFFF"/>
        </w:rPr>
        <w:t>– Sản xuất tại USA</w:t>
      </w:r>
    </w:p>
    <w:p w:rsidR="00B9265F" w:rsidRPr="00B9265F" w:rsidRDefault="00B9265F" w:rsidP="00B9265F">
      <w:pPr>
        <w:pStyle w:val="ListParagraph"/>
        <w:rPr>
          <w:rFonts w:ascii="Times New Roman" w:hAnsi="Times New Roman" w:cs="Times New Roman"/>
        </w:rPr>
      </w:pPr>
    </w:p>
    <w:p w:rsidR="00B9265F" w:rsidRPr="00B9265F" w:rsidRDefault="00B9265F" w:rsidP="00B9265F">
      <w:pPr>
        <w:pStyle w:val="ListParagraph"/>
        <w:numPr>
          <w:ilvl w:val="0"/>
          <w:numId w:val="1"/>
        </w:numPr>
        <w:rPr>
          <w:rFonts w:ascii="Times New Roman" w:hAnsi="Times New Roman" w:cs="Times New Roman"/>
          <w:b/>
          <w:sz w:val="30"/>
          <w:szCs w:val="30"/>
        </w:rPr>
      </w:pPr>
      <w:r w:rsidRPr="00B9265F">
        <w:rPr>
          <w:rFonts w:ascii="Times New Roman" w:hAnsi="Times New Roman" w:cs="Times New Roman"/>
          <w:b/>
          <w:sz w:val="30"/>
          <w:szCs w:val="30"/>
        </w:rPr>
        <w:t>CÁCH SỬ DỤNG</w:t>
      </w:r>
    </w:p>
    <w:p w:rsidR="00B9265F" w:rsidRPr="00B9265F" w:rsidRDefault="00B9265F" w:rsidP="00B9265F">
      <w:pPr>
        <w:pStyle w:val="ListParagraph"/>
        <w:rPr>
          <w:rFonts w:ascii="Times New Roman" w:hAnsi="Times New Roman" w:cs="Times New Roman"/>
          <w:color w:val="000000"/>
          <w:sz w:val="26"/>
          <w:szCs w:val="26"/>
        </w:rPr>
      </w:pPr>
      <w:r w:rsidRPr="00B9265F">
        <w:rPr>
          <w:rFonts w:ascii="Times New Roman" w:hAnsi="Times New Roman" w:cs="Times New Roman"/>
          <w:color w:val="000000"/>
          <w:sz w:val="26"/>
          <w:szCs w:val="26"/>
        </w:rPr>
        <w:t>Với thành phần thuốc là Sildenafil Citrate rất mạnh vì vậy những người bị bệnh tim và cao huyết áp nên dùng ở liều lượng thấp, và không sử dụng quá 1 viên trong vòng 24h.</w:t>
      </w:r>
    </w:p>
    <w:p w:rsidR="00B9265F" w:rsidRPr="00B9265F" w:rsidRDefault="00B9265F" w:rsidP="00B9265F">
      <w:pPr>
        <w:pStyle w:val="ListParagraph"/>
        <w:rPr>
          <w:rFonts w:ascii="Times New Roman" w:hAnsi="Times New Roman" w:cs="Times New Roman"/>
          <w:sz w:val="26"/>
          <w:szCs w:val="26"/>
        </w:rPr>
      </w:pPr>
      <w:r w:rsidRPr="00B9265F">
        <w:rPr>
          <w:rFonts w:ascii="Times New Roman" w:hAnsi="Times New Roman" w:cs="Times New Roman"/>
          <w:color w:val="000000"/>
          <w:sz w:val="26"/>
          <w:szCs w:val="26"/>
        </w:rPr>
        <w:t>Hướng Dẫn Sử Dụng </w:t>
      </w:r>
      <w:r w:rsidRPr="00B9265F">
        <w:rPr>
          <w:rStyle w:val="Emphasis"/>
          <w:rFonts w:ascii="Times New Roman" w:hAnsi="Times New Roman" w:cs="Times New Roman"/>
          <w:color w:val="000000"/>
          <w:sz w:val="26"/>
          <w:szCs w:val="26"/>
          <w:bdr w:val="none" w:sz="0" w:space="0" w:color="auto" w:frame="1"/>
        </w:rPr>
        <w:t>Viagra Red 200:</w:t>
      </w:r>
      <w:r w:rsidRPr="00B9265F">
        <w:rPr>
          <w:rFonts w:ascii="Times New Roman" w:hAnsi="Times New Roman" w:cs="Times New Roman"/>
          <w:color w:val="000000"/>
          <w:sz w:val="26"/>
          <w:szCs w:val="26"/>
        </w:rPr>
        <w:br/>
        <w:t>– Uống 1 viên trước khi quan hệ tình dục 45 phút để thuốc phát huy tác dụng hoàn toàn.</w:t>
      </w:r>
      <w:r w:rsidRPr="00B9265F">
        <w:rPr>
          <w:rFonts w:ascii="Times New Roman" w:hAnsi="Times New Roman" w:cs="Times New Roman"/>
          <w:color w:val="000000"/>
          <w:sz w:val="26"/>
          <w:szCs w:val="26"/>
        </w:rPr>
        <w:br/>
        <w:t>– Không uống quá 1 viên trong vòng 24h, người bị bệnh tim và cao huyết áp nên dùng ở liều nửa viên mỗi lần sử dụng.</w:t>
      </w:r>
    </w:p>
    <w:p w:rsidR="00B9265F" w:rsidRPr="00B9265F" w:rsidRDefault="00B9265F" w:rsidP="00B9265F">
      <w:pPr>
        <w:pStyle w:val="ListParagraph"/>
        <w:rPr>
          <w:rFonts w:ascii="Times New Roman" w:hAnsi="Times New Roman" w:cs="Times New Roman"/>
        </w:rPr>
      </w:pPr>
    </w:p>
    <w:sectPr w:rsidR="00B9265F" w:rsidRPr="00B92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3A1EE9"/>
    <w:multiLevelType w:val="hybridMultilevel"/>
    <w:tmpl w:val="9982B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65F"/>
    <w:rsid w:val="00B9265F"/>
    <w:rsid w:val="00C12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1AD460-9A61-4A66-A930-0983B7A5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65F"/>
    <w:pPr>
      <w:ind w:left="720"/>
      <w:contextualSpacing/>
    </w:pPr>
  </w:style>
  <w:style w:type="character" w:styleId="Strong">
    <w:name w:val="Strong"/>
    <w:basedOn w:val="DefaultParagraphFont"/>
    <w:uiPriority w:val="22"/>
    <w:qFormat/>
    <w:rsid w:val="00B9265F"/>
    <w:rPr>
      <w:b/>
      <w:bCs/>
    </w:rPr>
  </w:style>
  <w:style w:type="character" w:styleId="Emphasis">
    <w:name w:val="Emphasis"/>
    <w:basedOn w:val="DefaultParagraphFont"/>
    <w:uiPriority w:val="20"/>
    <w:qFormat/>
    <w:rsid w:val="00B9265F"/>
    <w:rPr>
      <w:i/>
      <w:iCs/>
    </w:rPr>
  </w:style>
  <w:style w:type="paragraph" w:styleId="NormalWeb">
    <w:name w:val="Normal (Web)"/>
    <w:basedOn w:val="Normal"/>
    <w:uiPriority w:val="99"/>
    <w:semiHidden/>
    <w:unhideWhenUsed/>
    <w:rsid w:val="00B926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2019-09-22T10:11:00Z</dcterms:created>
  <dcterms:modified xsi:type="dcterms:W3CDTF">2019-09-22T10:18:00Z</dcterms:modified>
</cp:coreProperties>
</file>