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26C" w:rsidRPr="00412DF6" w:rsidRDefault="00D8226C" w:rsidP="00D8226C">
      <w:pPr>
        <w:spacing w:line="276" w:lineRule="auto"/>
        <w:rPr>
          <w:rFonts w:cstheme="majorHAnsi"/>
        </w:rPr>
        <w:sectPr w:rsidR="00D8226C" w:rsidRPr="00412DF6" w:rsidSect="00567598">
          <w:headerReference w:type="default" r:id="rId4"/>
          <w:footerReference w:type="default" r:id="rId5"/>
          <w:headerReference w:type="first" r:id="rId6"/>
          <w:footerReference w:type="first" r:id="rId7"/>
          <w:pgSz w:w="12240" w:h="15840" w:code="1"/>
          <w:pgMar w:top="1440" w:right="1080" w:bottom="1440" w:left="810" w:header="432" w:footer="432" w:gutter="0"/>
          <w:cols w:num="3" w:space="270"/>
          <w:docGrid w:linePitch="360"/>
        </w:sectPr>
      </w:pPr>
    </w:p>
    <w:p w:rsidR="00D8226C" w:rsidRPr="00412DF6" w:rsidRDefault="00D8226C" w:rsidP="00D8226C">
      <w:pPr>
        <w:spacing w:line="276" w:lineRule="auto"/>
        <w:jc w:val="center"/>
        <w:rPr>
          <w:rFonts w:cstheme="majorHAnsi"/>
          <w:b/>
          <w:sz w:val="56"/>
          <w:szCs w:val="60"/>
        </w:rPr>
      </w:pPr>
      <w:r>
        <w:rPr>
          <w:rFonts w:cstheme="majorHAnsi"/>
          <w:b/>
          <w:sz w:val="56"/>
          <w:szCs w:val="60"/>
        </w:rPr>
        <w:t>HRM CODE TUTORIAL COLLECTION</w:t>
      </w:r>
    </w:p>
    <w:p w:rsidR="00D8226C" w:rsidRPr="00412DF6" w:rsidRDefault="00D8226C" w:rsidP="00D8226C">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ajorHAnsi"/>
          <w:b w:val="0"/>
          <w:bCs w:val="0"/>
          <w:color w:val="auto"/>
          <w:sz w:val="18"/>
          <w:szCs w:val="22"/>
          <w:lang w:eastAsia="en-US"/>
        </w:rPr>
        <w:id w:val="1335879047"/>
        <w:docPartObj>
          <w:docPartGallery w:val="Table of Contents"/>
          <w:docPartUnique/>
        </w:docPartObj>
      </w:sdtPr>
      <w:sdtEndPr>
        <w:rPr>
          <w:sz w:val="24"/>
        </w:rPr>
      </w:sdtEndPr>
      <w:sdtContent>
        <w:p w:rsidR="00D8226C" w:rsidRPr="00412DF6" w:rsidRDefault="00D8226C" w:rsidP="00D8226C">
          <w:pPr>
            <w:pStyle w:val="TOCHeading"/>
            <w:rPr>
              <w:rFonts w:cstheme="majorHAnsi"/>
              <w:b w:val="0"/>
              <w:color w:val="ED7D31" w:themeColor="accent2"/>
              <w:sz w:val="32"/>
              <w:szCs w:val="32"/>
            </w:rPr>
          </w:pPr>
          <w:r>
            <w:rPr>
              <w:rFonts w:cstheme="majorHAnsi"/>
              <w:b w:val="0"/>
              <w:color w:val="ED7D31" w:themeColor="accent2"/>
              <w:sz w:val="32"/>
              <w:szCs w:val="32"/>
            </w:rPr>
            <w:t>Index</w:t>
          </w:r>
        </w:p>
        <w:p w:rsidR="00D8226C" w:rsidRPr="00412DF6" w:rsidRDefault="00D8226C" w:rsidP="00D8226C">
          <w:pPr>
            <w:spacing w:line="276" w:lineRule="auto"/>
            <w:rPr>
              <w:rFonts w:cstheme="majorHAnsi"/>
              <w:lang w:eastAsia="ja-JP"/>
            </w:rPr>
          </w:pPr>
        </w:p>
        <w:p w:rsidR="00D8226C" w:rsidRDefault="00D8226C" w:rsidP="00D8226C">
          <w:pPr>
            <w:pStyle w:val="TOC1"/>
            <w:tabs>
              <w:tab w:val="right" w:leader="dot" w:pos="10700"/>
            </w:tabs>
            <w:spacing w:line="276" w:lineRule="auto"/>
            <w:rPr>
              <w:rFonts w:asciiTheme="minorHAnsi" w:hAnsiTheme="minorHAnsi"/>
              <w:noProof/>
              <w:sz w:val="22"/>
            </w:rPr>
          </w:pPr>
          <w:r w:rsidRPr="00412DF6">
            <w:rPr>
              <w:rFonts w:eastAsiaTheme="minorHAnsi" w:cstheme="majorHAnsi"/>
              <w:sz w:val="22"/>
            </w:rPr>
            <w:fldChar w:fldCharType="begin"/>
          </w:r>
          <w:r w:rsidRPr="00412DF6">
            <w:rPr>
              <w:rFonts w:cstheme="majorHAnsi"/>
            </w:rPr>
            <w:instrText xml:space="preserve"> TOC \o "1-3" \h \z \u </w:instrText>
          </w:r>
          <w:r w:rsidRPr="00412DF6">
            <w:rPr>
              <w:rFonts w:eastAsiaTheme="minorHAnsi" w:cstheme="majorHAnsi"/>
              <w:sz w:val="22"/>
            </w:rPr>
            <w:fldChar w:fldCharType="separate"/>
          </w:r>
          <w:hyperlink w:anchor="_Toc23858531" w:history="1">
            <w:r>
              <w:rPr>
                <w:noProof/>
              </w:rPr>
              <w:t>IdentityServer4 (Latest)</w:t>
            </w:r>
            <w:r>
              <w:rPr>
                <w:noProof/>
                <w:webHidden/>
              </w:rPr>
              <w:tab/>
              <w:t>2</w:t>
            </w:r>
          </w:hyperlink>
        </w:p>
        <w:p w:rsidR="00D8226C" w:rsidRDefault="00D8226C" w:rsidP="00D8226C">
          <w:pPr>
            <w:pStyle w:val="TOC2"/>
            <w:rPr>
              <w:rFonts w:asciiTheme="minorHAnsi" w:eastAsiaTheme="minorEastAsia" w:hAnsiTheme="minorHAnsi"/>
              <w:b w:val="0"/>
            </w:rPr>
          </w:pPr>
          <w:hyperlink w:anchor="_Toc23858532" w:history="1">
            <w:r w:rsidRPr="00B52D35">
              <w:rPr>
                <w:rStyle w:val="Hyperlink"/>
              </w:rPr>
              <w:t>Features</w:t>
            </w:r>
            <w:r>
              <w:rPr>
                <w:webHidden/>
              </w:rPr>
              <w:tab/>
              <w:t>2</w:t>
            </w:r>
          </w:hyperlink>
        </w:p>
        <w:p w:rsidR="00D8226C" w:rsidRDefault="00D8226C" w:rsidP="00D8226C">
          <w:pPr>
            <w:pStyle w:val="TOC2"/>
            <w:rPr>
              <w:rFonts w:asciiTheme="minorHAnsi" w:eastAsiaTheme="minorEastAsia" w:hAnsiTheme="minorHAnsi"/>
              <w:b w:val="0"/>
            </w:rPr>
          </w:pPr>
          <w:hyperlink w:anchor="_Toc23858533" w:history="1">
            <w:r w:rsidRPr="00B52D35">
              <w:rPr>
                <w:rStyle w:val="Hyperlink"/>
              </w:rPr>
              <w:t>Update Note</w:t>
            </w:r>
            <w:r>
              <w:rPr>
                <w:webHidden/>
              </w:rPr>
              <w:tab/>
              <w:t>2</w:t>
            </w:r>
          </w:hyperlink>
        </w:p>
        <w:p w:rsidR="00D8226C" w:rsidRDefault="00D8226C" w:rsidP="00D8226C">
          <w:pPr>
            <w:pStyle w:val="TOC2"/>
            <w:rPr>
              <w:rFonts w:asciiTheme="minorHAnsi" w:eastAsiaTheme="minorEastAsia" w:hAnsiTheme="minorHAnsi"/>
              <w:b w:val="0"/>
            </w:rPr>
          </w:pPr>
          <w:hyperlink w:anchor="_Toc23858536" w:history="1">
            <w:r w:rsidRPr="00B52D35">
              <w:rPr>
                <w:rStyle w:val="Hyperlink"/>
              </w:rPr>
              <w:t>How to use</w:t>
            </w:r>
            <w:r>
              <w:rPr>
                <w:webHidden/>
              </w:rPr>
              <w:tab/>
              <w:t>3</w:t>
            </w:r>
          </w:hyperlink>
        </w:p>
        <w:p w:rsidR="00D8226C" w:rsidRPr="00412DF6" w:rsidRDefault="00D8226C" w:rsidP="00D8226C">
          <w:pPr>
            <w:spacing w:line="276" w:lineRule="auto"/>
            <w:rPr>
              <w:rFonts w:cstheme="majorHAnsi"/>
            </w:rPr>
          </w:pPr>
          <w:r w:rsidRPr="00412DF6">
            <w:rPr>
              <w:rFonts w:cstheme="majorHAnsi"/>
              <w:b/>
              <w:bCs/>
              <w:noProof/>
            </w:rPr>
            <w:fldChar w:fldCharType="end"/>
          </w:r>
        </w:p>
      </w:sdtContent>
    </w:sdt>
    <w:p w:rsidR="00D208F8" w:rsidRDefault="00D8226C" w:rsidP="00D208F8">
      <w:pPr>
        <w:pStyle w:val="Heading1"/>
        <w:spacing w:line="276" w:lineRule="auto"/>
      </w:pPr>
      <w:r w:rsidRPr="006F13EC">
        <w:br w:type="page"/>
      </w:r>
      <w:bookmarkStart w:id="0" w:name="_Toc23858531"/>
      <w:r w:rsidR="00D208F8">
        <w:lastRenderedPageBreak/>
        <w:t>Overview</w:t>
      </w:r>
      <w:r>
        <w:t xml:space="preserve"> </w:t>
      </w:r>
      <w:bookmarkEnd w:id="0"/>
    </w:p>
    <w:p w:rsidR="00D208F8" w:rsidRPr="00D208F8" w:rsidRDefault="00D208F8" w:rsidP="00D208F8">
      <w:r>
        <w:t>Http Modules và Http Handlers là một bộ phận tích hợp trong kiến trúc ASP.NET. Trong khi Request trong quá trình xử lý, mỗi Request sẽ được xử lý bởi các Http Modules (ví dụ như Authentication Module, Session Module) và bởi một Http Handler. Sau khi Handler xử lý xong Request</w:t>
      </w:r>
      <w:r w:rsidR="009A419C">
        <w:t>, Request quay lại thông qua Http Modules</w:t>
      </w:r>
    </w:p>
    <w:p w:rsidR="00D208F8" w:rsidRDefault="00D208F8">
      <w:pPr>
        <w:pStyle w:val="Heading1"/>
      </w:pPr>
      <w:r>
        <w:t xml:space="preserve">ASP.NET Http </w:t>
      </w:r>
      <w:r w:rsidR="009A419C">
        <w:t>Modules</w:t>
      </w:r>
    </w:p>
    <w:p w:rsidR="009A419C" w:rsidRDefault="009A419C" w:rsidP="009A419C">
      <w:r>
        <w:t>Modules được gọi trước và sau khi Handler được thực thi. Modules cho phép Developers có thể tương tác và tùy chỉnh mỗi Request. Modules implement IHttpModule interface tại System.Web namespace.</w:t>
      </w:r>
    </w:p>
    <w:p w:rsidR="009A419C" w:rsidRPr="009A419C" w:rsidRDefault="009A419C" w:rsidP="009A419C"/>
    <w:p w:rsidR="009A419C" w:rsidRDefault="009A419C" w:rsidP="009A419C">
      <w:pPr>
        <w:pStyle w:val="Heading2"/>
      </w:pPr>
      <w:r>
        <w:t>Avalable events that Http Modules có thể đồng bộ</w:t>
      </w:r>
    </w:p>
    <w:p w:rsidR="009A419C" w:rsidRDefault="009A419C" w:rsidP="009A419C">
      <w:r>
        <w:t>Một HttpApplication class cung cấp một số lượng các Events mà Modules có thể đồng bộ. Dưới đây là danh sách các Events mà Modules có thể đồng bộ tại mỗi Request. Những Events này được liệt kê theo thứ tự có sắp xếp</w:t>
      </w:r>
    </w:p>
    <w:p w:rsidR="009A419C" w:rsidRDefault="009A419C" w:rsidP="009A419C">
      <w:r>
        <w:t>BeginRequest: Khi Request bắt đầu</w:t>
      </w:r>
    </w:p>
    <w:p w:rsidR="009A419C" w:rsidRDefault="009A419C" w:rsidP="009A419C">
      <w:r>
        <w:t>AuthenticateRequest: Nếu chúng ta muốn sử dụng một Custom Authentication Scheme (ví dụ, tìm kiếm một User thông qua Database và xác thực thông qua Password)</w:t>
      </w:r>
      <w:r w:rsidR="00C84E77">
        <w:t>, chúng ta có thể xây dựng một Module đồng bộ hóa sự kiện này và xác thực User theo cách chúng ta muốn.</w:t>
      </w:r>
    </w:p>
    <w:p w:rsidR="00BC5888" w:rsidRDefault="00C84E77" w:rsidP="009A419C">
      <w:r>
        <w:t>AuthorizeRequest: Sự kiện này được sử dụng nội bộ để triển khai các phương thức Authorization (ví dụ, để lưu trữ Access Control Lists (ACLs) vào Database thay vì lưu trong file system)</w:t>
      </w:r>
      <w:r w:rsidR="00BC5888">
        <w:t>. Mặc dù chúng ta có thể Override sự kiện này, tuy nhiên không có nhiều lý do để thực hiện việc này.</w:t>
      </w:r>
    </w:p>
    <w:p w:rsidR="00BC5888" w:rsidRDefault="00BC5888" w:rsidP="009A419C">
      <w:r>
        <w:t>ResolveRequestCache: Sự kiện này chỉ ra Page có thể tải lên từ Output cache. Nếu chúng ta muốn viết một Custom Caching Module (ví dụ, xây dựng một file-based cache thay vì memory cache), thì có thể đồng bộ hóa sự kiện này.</w:t>
      </w:r>
    </w:p>
    <w:p w:rsidR="00BC5888" w:rsidRDefault="00BC5888" w:rsidP="009A419C">
      <w:r>
        <w:t>AcquireRequestState: Session State được lấy từ State Store. Nếu chúng ta muốn xây dựng một Custom State Management Module, đồng bộ hóa sự kiện này để lấy Session State từ State Store.</w:t>
      </w:r>
    </w:p>
    <w:p w:rsidR="00BC5888" w:rsidRDefault="00BC5888" w:rsidP="009A419C">
      <w:r>
        <w:t>PreRequestHandlerExecute: Sự kiện này xảy ra trước khi Http Handler được thực thi.</w:t>
      </w:r>
    </w:p>
    <w:p w:rsidR="00BC5888" w:rsidRDefault="00BC5888" w:rsidP="009A419C">
      <w:r>
        <w:t>PostRequestHandlerExecute: Sự kiện này sảy ra sau khi Http Handler được thực thi.</w:t>
      </w:r>
    </w:p>
    <w:p w:rsidR="00BC5888" w:rsidRDefault="00BC5888" w:rsidP="009A419C">
      <w:r>
        <w:t>ReleaseRequestState: Session State sẽ được lưu trữ ngược trở lại State Store. Nếu chúng ta xây dựng một Custom Session State Module, chúng ta phải lưu State vào State Store.</w:t>
      </w:r>
    </w:p>
    <w:p w:rsidR="00BC5888" w:rsidRDefault="00BC5888" w:rsidP="009A419C">
      <w:r>
        <w:t>UpdateRequestCache: Sự kiện này ghi Output ngược trở lại Output Cache. Nếu chúng ta xây dựng một Custom Cache Module, chúng ta ghi Output ngược trở lại Cache.</w:t>
      </w:r>
    </w:p>
    <w:p w:rsidR="00C84E77" w:rsidRPr="009A419C" w:rsidRDefault="00BC5888" w:rsidP="009A419C">
      <w:r>
        <w:t xml:space="preserve">EndRequest: Request sẽ được hoàn thành, chúng ta có thể muốn xây dựng một Debugging Module để thu thập thông tin trong quá trình Request và và ghi chúng lại vào Information Page </w:t>
      </w:r>
    </w:p>
    <w:p w:rsidR="00A23E0D" w:rsidRDefault="00A23E0D">
      <w:pPr>
        <w:pStyle w:val="Heading1"/>
      </w:pPr>
      <w:r>
        <w:t>ASP.NET Http Handlers Overview</w:t>
      </w:r>
    </w:p>
    <w:p w:rsidR="00A23E0D" w:rsidRPr="00A23E0D" w:rsidRDefault="00A23E0D" w:rsidP="00A23E0D">
      <w:r>
        <w:t>Handlers được sử dụng để xử lý từng Endpoint Request riêng biệt. Handlers cho phép  ASP.NET Framework xử lý từng Http URLs hoặc nhóm URL extensions bên trong một Application. Không giống như Modules, chỉ duy nhất một Handler được sử dụng để xử lý một Request. Tất cả Handler implement IHttpHandler interface tại System.Web namespace. Handlers tương tự như Internet Server Application Programing Interface (ISAPI) extensions</w:t>
      </w:r>
      <w:bookmarkStart w:id="1" w:name="_GoBack"/>
      <w:bookmarkEnd w:id="1"/>
    </w:p>
    <w:sectPr w:rsidR="00A23E0D" w:rsidRPr="00A23E0D" w:rsidSect="003B23B0">
      <w:type w:val="continuous"/>
      <w:pgSz w:w="12240" w:h="15840" w:code="1"/>
      <w:pgMar w:top="1260" w:right="720" w:bottom="1440" w:left="810" w:header="432" w:footer="432" w:gutter="0"/>
      <w:cols w:space="27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624512"/>
      <w:docPartObj>
        <w:docPartGallery w:val="Page Numbers (Bottom of Page)"/>
        <w:docPartUnique/>
      </w:docPartObj>
    </w:sdtPr>
    <w:sdtEndPr/>
    <w:sdtContent>
      <w:p w:rsidR="005A2FCB" w:rsidRDefault="00A23E0D">
        <w:pPr>
          <w:pStyle w:val="Footer"/>
        </w:pPr>
        <w:r>
          <w:rPr>
            <w:noProof/>
          </w:rPr>
          <mc:AlternateContent>
            <mc:Choice Requires="wps">
              <w:drawing>
                <wp:anchor distT="0" distB="0" distL="114300" distR="114300" simplePos="0" relativeHeight="251660288" behindDoc="0" locked="0" layoutInCell="1" allowOverlap="1" wp14:anchorId="3ED57D9B" wp14:editId="1F407C7A">
                  <wp:simplePos x="0" y="0"/>
                  <wp:positionH relativeFrom="rightMargin">
                    <wp:align>center</wp:align>
                  </wp:positionH>
                  <wp:positionV relativeFrom="bottomMargin">
                    <wp:align>center</wp:align>
                  </wp:positionV>
                  <wp:extent cx="561975" cy="561975"/>
                  <wp:effectExtent l="9525" t="9525" r="9525"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5A2FCB" w:rsidRDefault="00A23E0D">
                              <w:pPr>
                                <w:pStyle w:val="Footer"/>
                                <w:rPr>
                                  <w:color w:val="5B9BD5" w:themeColor="accent1"/>
                                </w:rPr>
                              </w:pPr>
                              <w:r>
                                <w:fldChar w:fldCharType="begin"/>
                              </w:r>
                              <w:r>
                                <w:instrText xml:space="preserve"> PAGE  \* MERGEFORMAT </w:instrText>
                              </w:r>
                              <w:r>
                                <w:fldChar w:fldCharType="separate"/>
                              </w:r>
                              <w:r w:rsidRPr="00A23E0D">
                                <w:rPr>
                                  <w:noProof/>
                                  <w:color w:val="5B9BD5" w:themeColor="accent1"/>
                                </w:rPr>
                                <w:t>2</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3ED57D9B" id="Oval 14" o:spid="_x0000_s1026" style="position:absolute;margin-left:0;margin-top:0;width:44.25pt;height:44.2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ZwEUxIICAAAM&#10;BQAADgAAAAAAAAAAAAAAAAAuAgAAZHJzL2Uyb0RvYy54bWxQSwECLQAUAAYACAAAACEArvVNEtkA&#10;AAADAQAADwAAAAAAAAAAAAAAAADcBAAAZHJzL2Rvd25yZXYueG1sUEsFBgAAAAAEAAQA8wAAAOIF&#10;AAAAAA==&#10;" filled="f" fillcolor="#c0504d" strokecolor="#adc1d9" strokeweight="1pt">
                  <v:textbox inset=",0,,0">
                    <w:txbxContent>
                      <w:p w:rsidR="005A2FCB" w:rsidRDefault="00A23E0D">
                        <w:pPr>
                          <w:pStyle w:val="Footer"/>
                          <w:rPr>
                            <w:color w:val="5B9BD5" w:themeColor="accent1"/>
                          </w:rPr>
                        </w:pPr>
                        <w:r>
                          <w:fldChar w:fldCharType="begin"/>
                        </w:r>
                        <w:r>
                          <w:instrText xml:space="preserve"> PAGE  \* MERGEFORMAT </w:instrText>
                        </w:r>
                        <w:r>
                          <w:fldChar w:fldCharType="separate"/>
                        </w:r>
                        <w:r w:rsidRPr="00A23E0D">
                          <w:rPr>
                            <w:noProof/>
                            <w:color w:val="5B9BD5" w:themeColor="accent1"/>
                          </w:rPr>
                          <w:t>2</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5A2FCB" w:rsidRDefault="00A23E0D">
        <w:pPr>
          <w:pStyle w:val="Footer"/>
        </w:pPr>
        <w:r>
          <w:fldChar w:fldCharType="begin"/>
        </w:r>
        <w:r>
          <w:instrText xml:space="preserve"> PAGE   \* MERGEFORMAT </w:instrText>
        </w:r>
        <w:r>
          <w:fldChar w:fldCharType="separate"/>
        </w:r>
        <w:r>
          <w:rPr>
            <w:noProof/>
          </w:rPr>
          <w:t>1</w:t>
        </w:r>
        <w:r>
          <w:rPr>
            <w:noProof/>
          </w:rPr>
          <w:fldChar w:fldCharType="end"/>
        </w:r>
      </w:p>
    </w:sdtContent>
  </w:sdt>
  <w:p w:rsidR="005A2FCB" w:rsidRDefault="00A23E0D">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FCB" w:rsidRDefault="00A23E0D" w:rsidP="003B23B0">
    <w:pPr>
      <w:pStyle w:val="Header"/>
    </w:pPr>
  </w:p>
  <w:p w:rsidR="005A2FCB" w:rsidRDefault="00A23E0D" w:rsidP="003B23B0">
    <w:pPr>
      <w:pStyle w:val="Header"/>
    </w:pPr>
  </w:p>
  <w:p w:rsidR="005A2FCB" w:rsidRDefault="00A23E0D" w:rsidP="003B23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5A2FCB" w:rsidRDefault="00A23E0D">
        <w:pPr>
          <w:pStyle w:val="Header"/>
        </w:pPr>
        <w:r>
          <w:rPr>
            <w:noProof/>
          </w:rPr>
          <w:drawing>
            <wp:anchor distT="0" distB="457200" distL="114300" distR="114300" simplePos="0" relativeHeight="251659264" behindDoc="1" locked="0" layoutInCell="1" allowOverlap="1" wp14:anchorId="07F40DA5" wp14:editId="38BC24B2">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5A2FCB" w:rsidRDefault="00A23E0D" w:rsidP="003B23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6C"/>
    <w:rsid w:val="001F3190"/>
    <w:rsid w:val="009A419C"/>
    <w:rsid w:val="00A23E0D"/>
    <w:rsid w:val="00BC5888"/>
    <w:rsid w:val="00C84E77"/>
    <w:rsid w:val="00D208F8"/>
    <w:rsid w:val="00D8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2E127-A4BD-42CF-BA7F-1C0B9B3F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26C"/>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D8226C"/>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D8226C"/>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D8226C"/>
    <w:pPr>
      <w:spacing w:line="216" w:lineRule="auto"/>
      <w:outlineLvl w:val="2"/>
    </w:pPr>
    <w:rPr>
      <w:rFonts w:eastAsia="Calibri" w:cstheme="majorHAnsi"/>
      <w:bC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26C"/>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D8226C"/>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D8226C"/>
    <w:rPr>
      <w:rFonts w:asciiTheme="majorHAnsi" w:eastAsia="Calibri" w:hAnsiTheme="majorHAnsi" w:cstheme="majorHAnsi"/>
      <w:bCs/>
      <w:color w:val="000000"/>
      <w:sz w:val="28"/>
    </w:rPr>
  </w:style>
  <w:style w:type="paragraph" w:styleId="Header">
    <w:name w:val="header"/>
    <w:basedOn w:val="Normal"/>
    <w:link w:val="HeaderChar"/>
    <w:uiPriority w:val="99"/>
    <w:unhideWhenUsed/>
    <w:rsid w:val="00D8226C"/>
    <w:pPr>
      <w:tabs>
        <w:tab w:val="center" w:pos="4680"/>
        <w:tab w:val="right" w:pos="9360"/>
      </w:tabs>
      <w:spacing w:after="0"/>
    </w:pPr>
  </w:style>
  <w:style w:type="character" w:customStyle="1" w:styleId="HeaderChar">
    <w:name w:val="Header Char"/>
    <w:basedOn w:val="DefaultParagraphFont"/>
    <w:link w:val="Header"/>
    <w:uiPriority w:val="99"/>
    <w:rsid w:val="00D8226C"/>
    <w:rPr>
      <w:rFonts w:asciiTheme="majorHAnsi" w:eastAsiaTheme="minorEastAsia" w:hAnsiTheme="majorHAnsi"/>
      <w:sz w:val="24"/>
    </w:rPr>
  </w:style>
  <w:style w:type="paragraph" w:styleId="Footer">
    <w:name w:val="footer"/>
    <w:basedOn w:val="Normal"/>
    <w:link w:val="FooterChar"/>
    <w:uiPriority w:val="99"/>
    <w:unhideWhenUsed/>
    <w:rsid w:val="00D8226C"/>
    <w:pPr>
      <w:tabs>
        <w:tab w:val="center" w:pos="4680"/>
        <w:tab w:val="right" w:pos="9360"/>
      </w:tabs>
      <w:spacing w:after="0"/>
    </w:pPr>
  </w:style>
  <w:style w:type="character" w:customStyle="1" w:styleId="FooterChar">
    <w:name w:val="Footer Char"/>
    <w:basedOn w:val="DefaultParagraphFont"/>
    <w:link w:val="Footer"/>
    <w:uiPriority w:val="99"/>
    <w:rsid w:val="00D8226C"/>
    <w:rPr>
      <w:rFonts w:asciiTheme="majorHAnsi" w:eastAsiaTheme="minorEastAsia" w:hAnsiTheme="majorHAnsi"/>
      <w:sz w:val="24"/>
    </w:rPr>
  </w:style>
  <w:style w:type="character" w:styleId="Hyperlink">
    <w:name w:val="Hyperlink"/>
    <w:basedOn w:val="DefaultParagraphFont"/>
    <w:uiPriority w:val="99"/>
    <w:unhideWhenUsed/>
    <w:rsid w:val="00D8226C"/>
    <w:rPr>
      <w:color w:val="0563C1" w:themeColor="hyperlink"/>
      <w:u w:val="single"/>
    </w:rPr>
  </w:style>
  <w:style w:type="paragraph" w:styleId="TOC2">
    <w:name w:val="toc 2"/>
    <w:basedOn w:val="Normal"/>
    <w:next w:val="Normal"/>
    <w:autoRedefine/>
    <w:uiPriority w:val="39"/>
    <w:unhideWhenUsed/>
    <w:qFormat/>
    <w:rsid w:val="00D8226C"/>
    <w:pPr>
      <w:tabs>
        <w:tab w:val="left" w:pos="660"/>
        <w:tab w:val="right" w:leader="dot" w:pos="9350"/>
      </w:tabs>
      <w:spacing w:after="100" w:line="276" w:lineRule="auto"/>
      <w:ind w:left="220" w:right="720"/>
    </w:pPr>
    <w:rPr>
      <w:rFonts w:eastAsiaTheme="minorHAnsi"/>
      <w:b/>
      <w:noProof/>
      <w:sz w:val="22"/>
    </w:rPr>
  </w:style>
  <w:style w:type="paragraph" w:styleId="TOCHeading">
    <w:name w:val="TOC Heading"/>
    <w:basedOn w:val="Heading1"/>
    <w:next w:val="Normal"/>
    <w:uiPriority w:val="39"/>
    <w:semiHidden/>
    <w:unhideWhenUsed/>
    <w:qFormat/>
    <w:rsid w:val="00D8226C"/>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D8226C"/>
    <w:pPr>
      <w:spacing w:after="100"/>
    </w:pPr>
  </w:style>
  <w:style w:type="paragraph" w:styleId="NoSpacing">
    <w:name w:val="No Spacing"/>
    <w:uiPriority w:val="1"/>
    <w:qFormat/>
    <w:rsid w:val="00D8226C"/>
    <w:pPr>
      <w:spacing w:after="0" w:line="240" w:lineRule="auto"/>
    </w:pPr>
    <w:rPr>
      <w:rFonts w:asciiTheme="majorHAnsi" w:eastAsiaTheme="minorEastAsia" w:hAnsiTheme="maj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5</cp:revision>
  <dcterms:created xsi:type="dcterms:W3CDTF">2021-01-19T04:42:00Z</dcterms:created>
  <dcterms:modified xsi:type="dcterms:W3CDTF">2021-01-19T06:44:00Z</dcterms:modified>
</cp:coreProperties>
</file>