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A4902" w14:textId="77777777" w:rsidR="005E58F9" w:rsidRDefault="00000000">
      <w:pPr>
        <w:pStyle w:val="Heading1"/>
        <w:spacing w:after="200"/>
        <w:jc w:val="center"/>
      </w:pPr>
      <w:r>
        <w:t>Tổng Kết Chi Tiết Quá Trình Phát Triển Dự Án EDR-REDNet</w:t>
      </w:r>
    </w:p>
    <w:p w14:paraId="077F9038" w14:textId="77777777" w:rsidR="005E58F9" w:rsidRDefault="00000000">
      <w:pPr>
        <w:spacing w:after="120"/>
      </w:pPr>
      <w:r>
        <w:t xml:space="preserve">Tài liệu này tóm tắt toàn diện quy trình phát triển mô hình </w:t>
      </w:r>
      <w:r>
        <w:rPr>
          <w:b/>
          <w:bCs/>
        </w:rPr>
        <w:t>EDR-REDNet</w:t>
      </w:r>
      <w:r>
        <w:t xml:space="preserve"> (Edge-Dilated Residual RED-CNN), từ việc kế thừa mã nguồn mở, lập trình các module mới, huấn luyện trên nền tảng Kaggle, cho đến khi xây dựng thành công công cụ đánh giá trực quan (Web App).</w:t>
      </w:r>
    </w:p>
    <w:p w14:paraId="43CC7A8D" w14:textId="77777777" w:rsidR="005E58F9" w:rsidRDefault="00000000">
      <w:pPr>
        <w:spacing w:after="200"/>
      </w:pPr>
      <w:r>
        <w:t xml:space="preserve"> </w:t>
      </w:r>
    </w:p>
    <w:p w14:paraId="168654A2" w14:textId="77777777" w:rsidR="005E58F9" w:rsidRDefault="005E58F9">
      <w:pPr>
        <w:pBdr>
          <w:bottom w:val="single" w:sz="6" w:space="1" w:color="auto"/>
        </w:pBdr>
        <w:spacing w:after="120"/>
      </w:pPr>
    </w:p>
    <w:p w14:paraId="3A69836C" w14:textId="77777777" w:rsidR="005E58F9" w:rsidRDefault="00000000">
      <w:pPr>
        <w:spacing w:after="200"/>
      </w:pPr>
      <w:r>
        <w:t xml:space="preserve"> </w:t>
      </w:r>
    </w:p>
    <w:p w14:paraId="7CE3A564" w14:textId="77777777" w:rsidR="005E58F9" w:rsidRDefault="00000000">
      <w:pPr>
        <w:pStyle w:val="Heading2"/>
        <w:spacing w:after="200"/>
      </w:pPr>
      <w:r>
        <w:t>1. Khởi tạo Dự án từ Repository Gốc</w:t>
      </w:r>
    </w:p>
    <w:p w14:paraId="444CE164" w14:textId="77777777" w:rsidR="005E58F9" w:rsidRDefault="00000000">
      <w:pPr>
        <w:pStyle w:val="ListParagraph"/>
        <w:numPr>
          <w:ilvl w:val="0"/>
          <w:numId w:val="2"/>
        </w:numPr>
        <w:spacing w:after="100"/>
      </w:pPr>
      <w:r>
        <w:rPr>
          <w:b/>
          <w:bCs/>
        </w:rPr>
        <w:t>Hành động:</w:t>
      </w:r>
      <w:r>
        <w:t xml:space="preserve"> Clone repository gốc từ Github: </w:t>
      </w:r>
      <w:r>
        <w:rPr>
          <w:rFonts w:ascii="Courier New" w:eastAsia="Courier New" w:hAnsi="Courier New" w:cs="Courier New"/>
          <w:shd w:val="clear" w:color="auto" w:fill="F1F5F9"/>
        </w:rPr>
        <w:t>https://github.com/eeulig/ldct-benchmark</w:t>
      </w:r>
      <w:r>
        <w:t xml:space="preserve"> (Eulig et al., 2024).</w:t>
      </w:r>
    </w:p>
    <w:p w14:paraId="546FA11A" w14:textId="77777777" w:rsidR="005E58F9" w:rsidRDefault="00000000">
      <w:pPr>
        <w:pStyle w:val="ListParagraph"/>
        <w:numPr>
          <w:ilvl w:val="0"/>
          <w:numId w:val="2"/>
        </w:numPr>
        <w:spacing w:after="100"/>
      </w:pPr>
      <w:r>
        <w:rPr>
          <w:b/>
          <w:bCs/>
        </w:rPr>
        <w:t>Mục đích:</w:t>
      </w:r>
      <w:r>
        <w:t xml:space="preserve"> Kế thừa framework đã được chuẩn hóa về xử lý dữ liệu y tế (Mayo Clinic dataset), các hàm đánh giá (PSNR, SSIM) và các mô hình nền tảng (như RED-CNN) để làm cơ sở (baseline) so sánh.</w:t>
      </w:r>
    </w:p>
    <w:p w14:paraId="5984523D" w14:textId="77777777" w:rsidR="005E58F9" w:rsidRDefault="00000000">
      <w:pPr>
        <w:spacing w:after="200"/>
      </w:pPr>
      <w:r>
        <w:t xml:space="preserve"> </w:t>
      </w:r>
    </w:p>
    <w:p w14:paraId="4453C84D" w14:textId="77777777" w:rsidR="005E58F9" w:rsidRDefault="005E58F9">
      <w:pPr>
        <w:pBdr>
          <w:bottom w:val="single" w:sz="6" w:space="1" w:color="auto"/>
        </w:pBdr>
        <w:spacing w:after="120"/>
      </w:pPr>
    </w:p>
    <w:p w14:paraId="5D37F927" w14:textId="77777777" w:rsidR="005E58F9" w:rsidRDefault="00000000">
      <w:pPr>
        <w:spacing w:after="200"/>
      </w:pPr>
      <w:r>
        <w:t xml:space="preserve"> </w:t>
      </w:r>
    </w:p>
    <w:p w14:paraId="475E3C70" w14:textId="77777777" w:rsidR="005E58F9" w:rsidRDefault="00000000">
      <w:pPr>
        <w:pStyle w:val="Heading2"/>
        <w:spacing w:after="200"/>
      </w:pPr>
      <w:r>
        <w:t>2. Phát triển Mô hình Mới (EDR-REDNet)</w:t>
      </w:r>
    </w:p>
    <w:p w14:paraId="38B5F42D" w14:textId="2632F98B" w:rsidR="005E58F9" w:rsidRPr="00E11A5B" w:rsidRDefault="00000000" w:rsidP="00E11A5B">
      <w:pPr>
        <w:spacing w:after="120"/>
        <w:rPr>
          <w:lang w:val="vi-VN"/>
        </w:rPr>
      </w:pPr>
      <w:r>
        <w:t>Dựa trên kế hoạch (</w:t>
      </w:r>
      <w:r>
        <w:rPr>
          <w:rFonts w:ascii="Courier New" w:eastAsia="Courier New" w:hAnsi="Courier New" w:cs="Courier New"/>
          <w:shd w:val="clear" w:color="auto" w:fill="F1F5F9"/>
        </w:rPr>
        <w:t>docs/markdown/EDR-Redcnn/EDRREDNet_KeHoachThucHien.md</w:t>
      </w:r>
      <w:r>
        <w:t>), một module hoàn toàn mới được lập trình từ con số 0.</w:t>
      </w:r>
    </w:p>
    <w:p w14:paraId="376528A2" w14:textId="77777777" w:rsidR="005E58F9" w:rsidRDefault="00000000">
      <w:pPr>
        <w:spacing w:after="120"/>
      </w:pPr>
      <w:r>
        <w:rPr>
          <w:b/>
          <w:bCs/>
        </w:rPr>
        <w:t>Cấu trúc thư mục mã nguồn được tạo mới:</w:t>
      </w:r>
    </w:p>
    <w:p w14:paraId="3ED490DD" w14:textId="77777777" w:rsidR="005E58F9"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ldct-benchmark/    </w:t>
      </w:r>
      <w:r>
        <w:br/>
      </w:r>
      <w:r>
        <w:rPr>
          <w:rFonts w:ascii="Courier New" w:eastAsia="Courier New" w:hAnsi="Courier New" w:cs="Courier New"/>
          <w:color w:val="FFFFFF"/>
          <w:sz w:val="20"/>
          <w:szCs w:val="20"/>
        </w:rPr>
        <w:t xml:space="preserve">    ├── configs/    </w:t>
      </w:r>
      <w:r>
        <w:br/>
      </w:r>
      <w:r>
        <w:rPr>
          <w:rFonts w:ascii="Courier New" w:eastAsia="Courier New" w:hAnsi="Courier New" w:cs="Courier New"/>
          <w:color w:val="FFFFFF"/>
          <w:sz w:val="20"/>
          <w:szCs w:val="20"/>
        </w:rPr>
        <w:t xml:space="preserve">    │   └── edrrednet.yaml              ← File cấu hình siêu tham số (Hyperparameters)    </w:t>
      </w:r>
      <w:r>
        <w:br/>
      </w:r>
      <w:r>
        <w:rPr>
          <w:rFonts w:ascii="Courier New" w:eastAsia="Courier New" w:hAnsi="Courier New" w:cs="Courier New"/>
          <w:color w:val="FFFFFF"/>
          <w:sz w:val="20"/>
          <w:szCs w:val="20"/>
        </w:rPr>
        <w:t xml:space="preserve">    └── ldctbench/    </w:t>
      </w:r>
      <w:r>
        <w:br/>
      </w:r>
      <w:r>
        <w:rPr>
          <w:rFonts w:ascii="Courier New" w:eastAsia="Courier New" w:hAnsi="Courier New" w:cs="Courier New"/>
          <w:color w:val="FFFFFF"/>
          <w:sz w:val="20"/>
          <w:szCs w:val="20"/>
        </w:rPr>
        <w:t xml:space="preserve">        └── methods/    </w:t>
      </w:r>
      <w:r>
        <w:br/>
      </w:r>
      <w:r>
        <w:rPr>
          <w:rFonts w:ascii="Courier New" w:eastAsia="Courier New" w:hAnsi="Courier New" w:cs="Courier New"/>
          <w:color w:val="FFFFFF"/>
          <w:sz w:val="20"/>
          <w:szCs w:val="20"/>
        </w:rPr>
        <w:t xml:space="preserve">            └── edrrednet/              ← THƯ MỤC CHỨA MODULE MỚI    </w:t>
      </w:r>
      <w:r>
        <w:br/>
      </w:r>
      <w:r>
        <w:rPr>
          <w:rFonts w:ascii="Courier New" w:eastAsia="Courier New" w:hAnsi="Courier New" w:cs="Courier New"/>
          <w:color w:val="FFFFFF"/>
          <w:sz w:val="20"/>
          <w:szCs w:val="20"/>
        </w:rPr>
        <w:t xml:space="preserve">                ├── __init__.py             </w:t>
      </w:r>
      <w:r>
        <w:br/>
      </w:r>
      <w:r>
        <w:rPr>
          <w:rFonts w:ascii="Courier New" w:eastAsia="Courier New" w:hAnsi="Courier New" w:cs="Courier New"/>
          <w:color w:val="FFFFFF"/>
          <w:sz w:val="20"/>
          <w:szCs w:val="20"/>
        </w:rPr>
        <w:t xml:space="preserve">                ├── network.py          ← Định nghĩa kiến trúc Mạng (Architecture)    </w:t>
      </w:r>
      <w:r>
        <w:br/>
      </w:r>
      <w:r>
        <w:rPr>
          <w:rFonts w:ascii="Courier New" w:eastAsia="Courier New" w:hAnsi="Courier New" w:cs="Courier New"/>
          <w:color w:val="FFFFFF"/>
          <w:sz w:val="20"/>
          <w:szCs w:val="20"/>
        </w:rPr>
        <w:t xml:space="preserve">                ├── loss.py             ← Định nghĩa Hàm lỗi (Loss functions)    </w:t>
      </w:r>
      <w:r>
        <w:br/>
      </w:r>
      <w:r>
        <w:rPr>
          <w:rFonts w:ascii="Courier New" w:eastAsia="Courier New" w:hAnsi="Courier New" w:cs="Courier New"/>
          <w:color w:val="FFFFFF"/>
          <w:sz w:val="20"/>
          <w:szCs w:val="20"/>
        </w:rPr>
        <w:t xml:space="preserve">                ├── Trainer.py          ← Định nghĩa Quá trình huấn luyện (Training loop)    </w:t>
      </w:r>
      <w:r>
        <w:br/>
      </w:r>
      <w:r>
        <w:rPr>
          <w:rFonts w:ascii="Courier New" w:eastAsia="Courier New" w:hAnsi="Courier New" w:cs="Courier New"/>
          <w:color w:val="FFFFFF"/>
          <w:sz w:val="20"/>
          <w:szCs w:val="20"/>
        </w:rPr>
        <w:t xml:space="preserve">                └── argparser.py        ← Định nghĩa các tham số dòng lệnh (CLI args)    </w:t>
      </w:r>
      <w:r>
        <w:br/>
      </w:r>
      <w:r>
        <w:rPr>
          <w:rFonts w:ascii="Courier New" w:eastAsia="Courier New" w:hAnsi="Courier New" w:cs="Courier New"/>
          <w:color w:val="FFFFFF"/>
          <w:sz w:val="20"/>
          <w:szCs w:val="20"/>
        </w:rPr>
        <w:t xml:space="preserve">         </w:t>
      </w:r>
    </w:p>
    <w:p w14:paraId="7BC64918" w14:textId="77777777" w:rsidR="005E58F9" w:rsidRDefault="00000000">
      <w:pPr>
        <w:spacing w:after="200"/>
      </w:pPr>
      <w:r>
        <w:lastRenderedPageBreak/>
        <w:t xml:space="preserve"> </w:t>
      </w:r>
    </w:p>
    <w:p w14:paraId="00EF239F" w14:textId="77777777" w:rsidR="005E58F9" w:rsidRDefault="00000000">
      <w:pPr>
        <w:pStyle w:val="Heading3"/>
        <w:spacing w:after="200"/>
      </w:pPr>
      <w:r>
        <w:t xml:space="preserve">2.1 Cải tiến trong </w:t>
      </w:r>
      <w:r>
        <w:rPr>
          <w:rFonts w:ascii="Courier New" w:eastAsia="Courier New" w:hAnsi="Courier New" w:cs="Courier New"/>
          <w:shd w:val="clear" w:color="auto" w:fill="F1F5F9"/>
        </w:rPr>
        <w:t>network.py</w:t>
      </w:r>
    </w:p>
    <w:p w14:paraId="71362EA6" w14:textId="77777777" w:rsidR="005E58F9" w:rsidRDefault="00000000">
      <w:pPr>
        <w:spacing w:after="120"/>
      </w:pPr>
      <w:r>
        <w:t>Thay vì dùng nguyên bản, mạng lưới được "tiêm" thêm các tính năng nhận diện đường biên (Edge-aware).</w:t>
      </w:r>
    </w:p>
    <w:p w14:paraId="46A896BC" w14:textId="77777777" w:rsidR="005E58F9" w:rsidRDefault="00000000">
      <w:pPr>
        <w:spacing w:after="200"/>
      </w:pPr>
      <w:r>
        <w:t xml:space="preserve"> </w:t>
      </w:r>
    </w:p>
    <w:p w14:paraId="4CAB760D" w14:textId="77777777" w:rsidR="005E58F9" w:rsidRDefault="00000000">
      <w:pPr>
        <w:spacing w:after="120"/>
      </w:pPr>
      <w:r>
        <w:rPr>
          <w:b/>
          <w:bCs/>
        </w:rPr>
        <w:t>Thành phần 1: `FixedSobelLayer`</w:t>
      </w:r>
      <w:r>
        <w:br/>
        <w:t>Lớp này trích xuất bản đồ biên (không có trọng số cần huấn luyện) để đưa vào mạng như một "kênh" thông tin phụ.</w:t>
      </w:r>
    </w:p>
    <w:p w14:paraId="68DC9CB3" w14:textId="77777777" w:rsidR="005E58F9"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class FixedSobelLayer(nn.Module):    </w:t>
      </w:r>
      <w:r>
        <w:br/>
      </w:r>
      <w:r>
        <w:rPr>
          <w:rFonts w:ascii="Courier New" w:eastAsia="Courier New" w:hAnsi="Courier New" w:cs="Courier New"/>
          <w:color w:val="FFFFFF"/>
          <w:sz w:val="20"/>
          <w:szCs w:val="20"/>
        </w:rPr>
        <w:t xml:space="preserve">        def __init__(self):    </w:t>
      </w:r>
      <w:r>
        <w:br/>
      </w:r>
      <w:r>
        <w:rPr>
          <w:rFonts w:ascii="Courier New" w:eastAsia="Courier New" w:hAnsi="Courier New" w:cs="Courier New"/>
          <w:color w:val="FFFFFF"/>
          <w:sz w:val="20"/>
          <w:szCs w:val="20"/>
        </w:rPr>
        <w:t xml:space="preserve">            super().__init__()    </w:t>
      </w:r>
      <w:r>
        <w:br/>
      </w:r>
      <w:r>
        <w:rPr>
          <w:rFonts w:ascii="Courier New" w:eastAsia="Courier New" w:hAnsi="Courier New" w:cs="Courier New"/>
          <w:color w:val="FFFFFF"/>
          <w:sz w:val="20"/>
          <w:szCs w:val="20"/>
        </w:rPr>
        <w:t xml:space="preserve">            # 4 ma trận Sobel cố định (ngang, dọc, chéo 45, chéo 135)    </w:t>
      </w:r>
      <w:r>
        <w:br/>
      </w:r>
      <w:r>
        <w:rPr>
          <w:rFonts w:ascii="Courier New" w:eastAsia="Courier New" w:hAnsi="Courier New" w:cs="Courier New"/>
          <w:color w:val="FFFFFF"/>
          <w:sz w:val="20"/>
          <w:szCs w:val="20"/>
        </w:rPr>
        <w:t xml:space="preserve">            kernels = [...]     </w:t>
      </w:r>
      <w:r>
        <w:br/>
      </w:r>
      <w:r>
        <w:rPr>
          <w:rFonts w:ascii="Courier New" w:eastAsia="Courier New" w:hAnsi="Courier New" w:cs="Courier New"/>
          <w:color w:val="FFFFFF"/>
          <w:sz w:val="20"/>
          <w:szCs w:val="20"/>
        </w:rPr>
        <w:t xml:space="preserve">            self.register_buffer('weight', torch.tensor(kernels))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def forward(self, x):    </w:t>
      </w:r>
      <w:r>
        <w:br/>
      </w:r>
      <w:r>
        <w:rPr>
          <w:rFonts w:ascii="Courier New" w:eastAsia="Courier New" w:hAnsi="Courier New" w:cs="Courier New"/>
          <w:color w:val="FFFFFF"/>
          <w:sz w:val="20"/>
          <w:szCs w:val="20"/>
        </w:rPr>
        <w:t xml:space="preserve">            return F.conv2d(x, self.weight, padding=1)    </w:t>
      </w:r>
      <w:r>
        <w:br/>
      </w:r>
      <w:r>
        <w:rPr>
          <w:rFonts w:ascii="Courier New" w:eastAsia="Courier New" w:hAnsi="Courier New" w:cs="Courier New"/>
          <w:color w:val="FFFFFF"/>
          <w:sz w:val="20"/>
          <w:szCs w:val="20"/>
        </w:rPr>
        <w:t xml:space="preserve">         </w:t>
      </w:r>
    </w:p>
    <w:p w14:paraId="72745FE8" w14:textId="77777777" w:rsidR="005E58F9" w:rsidRDefault="00000000">
      <w:pPr>
        <w:spacing w:after="200"/>
      </w:pPr>
      <w:r>
        <w:t xml:space="preserve"> </w:t>
      </w:r>
    </w:p>
    <w:p w14:paraId="75904229" w14:textId="77777777" w:rsidR="005E58F9" w:rsidRDefault="00000000">
      <w:pPr>
        <w:spacing w:after="120"/>
      </w:pPr>
      <w:r>
        <w:rPr>
          <w:b/>
          <w:bCs/>
        </w:rPr>
        <w:t>Thành phần 2: `EdgeDilatedResidualBlock`</w:t>
      </w:r>
      <w:r>
        <w:br/>
        <w:t>Khối tích chập giãn nở tại vùng thắt cổ chai giúp mô hình có góc nhìn rộng hơn để nhận diện mạch máu mà không làm phình to dung lượng mô hình.</w:t>
      </w:r>
    </w:p>
    <w:p w14:paraId="3A471AE7" w14:textId="77777777" w:rsidR="005E58F9"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class EdgeDilatedResidualBlock(nn.Module):    </w:t>
      </w:r>
      <w:r>
        <w:br/>
      </w:r>
      <w:r>
        <w:rPr>
          <w:rFonts w:ascii="Courier New" w:eastAsia="Courier New" w:hAnsi="Courier New" w:cs="Courier New"/>
          <w:color w:val="FFFFFF"/>
          <w:sz w:val="20"/>
          <w:szCs w:val="20"/>
        </w:rPr>
        <w:t xml:space="preserve">        def __init__(self, channels, dilation):    </w:t>
      </w:r>
      <w:r>
        <w:br/>
      </w:r>
      <w:r>
        <w:rPr>
          <w:rFonts w:ascii="Courier New" w:eastAsia="Courier New" w:hAnsi="Courier New" w:cs="Courier New"/>
          <w:color w:val="FFFFFF"/>
          <w:sz w:val="20"/>
          <w:szCs w:val="20"/>
        </w:rPr>
        <w:t xml:space="preserve">            super().__init__()    </w:t>
      </w:r>
      <w:r>
        <w:br/>
      </w:r>
      <w:r>
        <w:rPr>
          <w:rFonts w:ascii="Courier New" w:eastAsia="Courier New" w:hAnsi="Courier New" w:cs="Courier New"/>
          <w:color w:val="FFFFFF"/>
          <w:sz w:val="20"/>
          <w:szCs w:val="20"/>
        </w:rPr>
        <w:t xml:space="preserve">            # dilation=2 hoặc 3 giúp mở rộng trường nhìn (receptive field)    </w:t>
      </w:r>
      <w:r>
        <w:br/>
      </w:r>
      <w:r>
        <w:rPr>
          <w:rFonts w:ascii="Courier New" w:eastAsia="Courier New" w:hAnsi="Courier New" w:cs="Courier New"/>
          <w:color w:val="FFFFFF"/>
          <w:sz w:val="20"/>
          <w:szCs w:val="20"/>
        </w:rPr>
        <w:t xml:space="preserve">            self.conv1 = nn.Conv2d(channels, channels, kernel_size=3, padding=dilation, dilation=dilation)    </w:t>
      </w:r>
      <w:r>
        <w:br/>
      </w:r>
      <w:r>
        <w:rPr>
          <w:rFonts w:ascii="Courier New" w:eastAsia="Courier New" w:hAnsi="Courier New" w:cs="Courier New"/>
          <w:color w:val="FFFFFF"/>
          <w:sz w:val="20"/>
          <w:szCs w:val="20"/>
        </w:rPr>
        <w:t xml:space="preserve">            self.conv2 = nn.Conv2d(channels, channels, kernel_size=3, padding=1)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def forward(self, x):    </w:t>
      </w:r>
      <w:r>
        <w:br/>
      </w:r>
      <w:r>
        <w:rPr>
          <w:rFonts w:ascii="Courier New" w:eastAsia="Courier New" w:hAnsi="Courier New" w:cs="Courier New"/>
          <w:color w:val="FFFFFF"/>
          <w:sz w:val="20"/>
          <w:szCs w:val="20"/>
        </w:rPr>
        <w:t xml:space="preserve">            return F.relu(x + self.conv2(F.relu(self.conv1(x))))    </w:t>
      </w:r>
      <w:r>
        <w:br/>
      </w:r>
      <w:r>
        <w:rPr>
          <w:rFonts w:ascii="Courier New" w:eastAsia="Courier New" w:hAnsi="Courier New" w:cs="Courier New"/>
          <w:color w:val="FFFFFF"/>
          <w:sz w:val="20"/>
          <w:szCs w:val="20"/>
        </w:rPr>
        <w:t xml:space="preserve">         </w:t>
      </w:r>
    </w:p>
    <w:p w14:paraId="54DFDB12" w14:textId="77777777" w:rsidR="005E58F9" w:rsidRDefault="00000000">
      <w:pPr>
        <w:spacing w:after="200"/>
      </w:pPr>
      <w:r>
        <w:t xml:space="preserve"> </w:t>
      </w:r>
    </w:p>
    <w:p w14:paraId="2AE4227F" w14:textId="77777777" w:rsidR="005E58F9" w:rsidRDefault="00000000">
      <w:pPr>
        <w:pStyle w:val="Heading3"/>
        <w:spacing w:after="200"/>
      </w:pPr>
      <w:r>
        <w:t xml:space="preserve">2.2 Cải tiến trong </w:t>
      </w:r>
      <w:r>
        <w:rPr>
          <w:rFonts w:ascii="Courier New" w:eastAsia="Courier New" w:hAnsi="Courier New" w:cs="Courier New"/>
          <w:shd w:val="clear" w:color="auto" w:fill="F1F5F9"/>
        </w:rPr>
        <w:t>loss.py</w:t>
      </w:r>
      <w:r>
        <w:t xml:space="preserve"> và </w:t>
      </w:r>
      <w:r>
        <w:rPr>
          <w:rFonts w:ascii="Courier New" w:eastAsia="Courier New" w:hAnsi="Courier New" w:cs="Courier New"/>
          <w:shd w:val="clear" w:color="auto" w:fill="F1F5F9"/>
        </w:rPr>
        <w:t>Trainer.py</w:t>
      </w:r>
    </w:p>
    <w:p w14:paraId="0D0C3DA1" w14:textId="77777777" w:rsidR="005E58F9" w:rsidRDefault="00000000">
      <w:pPr>
        <w:spacing w:after="120"/>
      </w:pPr>
      <w:r>
        <w:t xml:space="preserve">Mô hình cũ dùng MSE (làm mờ ảnh). Mô hình mới dùng hàm lỗi kết hợp </w:t>
      </w:r>
      <w:r>
        <w:rPr>
          <w:rFonts w:ascii="Courier New" w:eastAsia="Courier New" w:hAnsi="Courier New" w:cs="Courier New"/>
          <w:shd w:val="clear" w:color="auto" w:fill="F1F5F9"/>
        </w:rPr>
        <w:t>CombinedLoss</w:t>
      </w:r>
      <w:r>
        <w:t xml:space="preserve"> trong </w:t>
      </w:r>
      <w:r>
        <w:rPr>
          <w:rFonts w:ascii="Courier New" w:eastAsia="Courier New" w:hAnsi="Courier New" w:cs="Courier New"/>
          <w:shd w:val="clear" w:color="auto" w:fill="F1F5F9"/>
        </w:rPr>
        <w:t>loss.py</w:t>
      </w:r>
      <w:r>
        <w:t>:</w:t>
      </w:r>
    </w:p>
    <w:p w14:paraId="29A4F4A6" w14:textId="77777777" w:rsidR="005E58F9"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class CombinedLoss(nn.Module):    </w:t>
      </w:r>
      <w:r>
        <w:br/>
      </w:r>
      <w:r>
        <w:rPr>
          <w:rFonts w:ascii="Courier New" w:eastAsia="Courier New" w:hAnsi="Courier New" w:cs="Courier New"/>
          <w:color w:val="FFFFFF"/>
          <w:sz w:val="20"/>
          <w:szCs w:val="20"/>
        </w:rPr>
        <w:t xml:space="preserve">        def __init__(self, alpha=0.1):    </w:t>
      </w:r>
      <w:r>
        <w:br/>
      </w:r>
      <w:r>
        <w:rPr>
          <w:rFonts w:ascii="Courier New" w:eastAsia="Courier New" w:hAnsi="Courier New" w:cs="Courier New"/>
          <w:color w:val="FFFFFF"/>
          <w:sz w:val="20"/>
          <w:szCs w:val="20"/>
        </w:rPr>
        <w:t xml:space="preserve">            super().__init__()    </w:t>
      </w:r>
      <w:r>
        <w:br/>
      </w:r>
      <w:r>
        <w:rPr>
          <w:rFonts w:ascii="Courier New" w:eastAsia="Courier New" w:hAnsi="Courier New" w:cs="Courier New"/>
          <w:color w:val="FFFFFF"/>
          <w:sz w:val="20"/>
          <w:szCs w:val="20"/>
        </w:rPr>
        <w:lastRenderedPageBreak/>
        <w:t xml:space="preserve">            self.alpha = alpha    </w:t>
      </w:r>
      <w:r>
        <w:br/>
      </w:r>
      <w:r>
        <w:rPr>
          <w:rFonts w:ascii="Courier New" w:eastAsia="Courier New" w:hAnsi="Courier New" w:cs="Courier New"/>
          <w:color w:val="FFFFFF"/>
          <w:sz w:val="20"/>
          <w:szCs w:val="20"/>
        </w:rPr>
        <w:t xml:space="preserve">            self.charb = CharbonnierLoss()    </w:t>
      </w:r>
      <w:r>
        <w:br/>
      </w:r>
      <w:r>
        <w:rPr>
          <w:rFonts w:ascii="Courier New" w:eastAsia="Courier New" w:hAnsi="Courier New" w:cs="Courier New"/>
          <w:color w:val="FFFFFF"/>
          <w:sz w:val="20"/>
          <w:szCs w:val="20"/>
        </w:rPr>
        <w:t xml:space="preserve">            self.sobel = SobelEdgeLoss() # Hàm lỗi ép gradient phải sắc nét như NDCT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def forward(self, pred, target):    </w:t>
      </w:r>
      <w:r>
        <w:br/>
      </w:r>
      <w:r>
        <w:rPr>
          <w:rFonts w:ascii="Courier New" w:eastAsia="Courier New" w:hAnsi="Courier New" w:cs="Courier New"/>
          <w:color w:val="FFFFFF"/>
          <w:sz w:val="20"/>
          <w:szCs w:val="20"/>
        </w:rPr>
        <w:t xml:space="preserve">            return self.charb(pred, target) + self.alpha * self.sobel(pred, target)    </w:t>
      </w:r>
      <w:r>
        <w:br/>
      </w:r>
      <w:r>
        <w:rPr>
          <w:rFonts w:ascii="Courier New" w:eastAsia="Courier New" w:hAnsi="Courier New" w:cs="Courier New"/>
          <w:color w:val="FFFFFF"/>
          <w:sz w:val="20"/>
          <w:szCs w:val="20"/>
        </w:rPr>
        <w:t xml:space="preserve">         </w:t>
      </w:r>
    </w:p>
    <w:p w14:paraId="384A4FC2" w14:textId="77777777" w:rsidR="005E58F9" w:rsidRDefault="00000000">
      <w:pPr>
        <w:spacing w:after="120"/>
      </w:pPr>
      <w:r>
        <w:t xml:space="preserve">Trong file </w:t>
      </w:r>
      <w:r>
        <w:rPr>
          <w:rFonts w:ascii="Courier New" w:eastAsia="Courier New" w:hAnsi="Courier New" w:cs="Courier New"/>
          <w:shd w:val="clear" w:color="auto" w:fill="F1F5F9"/>
        </w:rPr>
        <w:t>Trainer.py</w:t>
      </w:r>
      <w:r>
        <w:t xml:space="preserve">, hàm </w:t>
      </w:r>
      <w:r>
        <w:rPr>
          <w:rFonts w:ascii="Courier New" w:eastAsia="Courier New" w:hAnsi="Courier New" w:cs="Courier New"/>
          <w:shd w:val="clear" w:color="auto" w:fill="F1F5F9"/>
        </w:rPr>
        <w:t>train_step()</w:t>
      </w:r>
      <w:r>
        <w:t xml:space="preserve"> được ghi đè để tích hợp </w:t>
      </w:r>
      <w:r>
        <w:rPr>
          <w:rFonts w:ascii="Courier New" w:eastAsia="Courier New" w:hAnsi="Courier New" w:cs="Courier New"/>
          <w:shd w:val="clear" w:color="auto" w:fill="F1F5F9"/>
        </w:rPr>
        <w:t>CombinedLoss</w:t>
      </w:r>
      <w:r>
        <w:t xml:space="preserve"> và log toàn bộ các thành phần lỗi này ra TensorBoard/Wandb.</w:t>
      </w:r>
    </w:p>
    <w:p w14:paraId="15E29BF2" w14:textId="77777777" w:rsidR="005E58F9" w:rsidRDefault="00000000">
      <w:pPr>
        <w:spacing w:after="200"/>
      </w:pPr>
      <w:r>
        <w:t xml:space="preserve"> </w:t>
      </w:r>
    </w:p>
    <w:p w14:paraId="31855DEB" w14:textId="77777777" w:rsidR="005E58F9" w:rsidRDefault="005E58F9">
      <w:pPr>
        <w:pBdr>
          <w:bottom w:val="single" w:sz="6" w:space="1" w:color="auto"/>
        </w:pBdr>
        <w:spacing w:after="120"/>
      </w:pPr>
    </w:p>
    <w:p w14:paraId="6470D364" w14:textId="77777777" w:rsidR="005E58F9" w:rsidRDefault="00000000">
      <w:pPr>
        <w:spacing w:after="200"/>
      </w:pPr>
      <w:r>
        <w:t xml:space="preserve"> </w:t>
      </w:r>
    </w:p>
    <w:p w14:paraId="576A870E" w14:textId="77777777" w:rsidR="005E58F9" w:rsidRDefault="00000000">
      <w:pPr>
        <w:pStyle w:val="Heading2"/>
        <w:spacing w:after="200"/>
      </w:pPr>
      <w:r>
        <w:t>3. Quá trình Huấn luyện trên Nền tảng Kaggle</w:t>
      </w:r>
    </w:p>
    <w:p w14:paraId="2CCC1B39" w14:textId="77777777" w:rsidR="005E58F9" w:rsidRDefault="00000000">
      <w:pPr>
        <w:spacing w:after="120"/>
      </w:pPr>
      <w:r>
        <w:t>Do dữ liệu y tế (TCIA) rất nặng (~100GB) và mô hình học sâu yêu cầu GPU mạnh (Tesla P100 / T4 x2), toàn bộ quá trình huấn luyện được đưa lên Kaggle thông qua các file Notebook (</w:t>
      </w:r>
      <w:r>
        <w:rPr>
          <w:rFonts w:ascii="Courier New" w:eastAsia="Courier New" w:hAnsi="Courier New" w:cs="Courier New"/>
          <w:shd w:val="clear" w:color="auto" w:fill="F1F5F9"/>
        </w:rPr>
        <w:t>.ipynb</w:t>
      </w:r>
      <w:r>
        <w:t>).</w:t>
      </w:r>
    </w:p>
    <w:p w14:paraId="2D3D2C34" w14:textId="77777777" w:rsidR="005E58F9" w:rsidRDefault="00000000">
      <w:pPr>
        <w:spacing w:after="200"/>
      </w:pPr>
      <w:r>
        <w:t xml:space="preserve"> </w:t>
      </w:r>
    </w:p>
    <w:p w14:paraId="1ED5A035" w14:textId="77777777" w:rsidR="005E58F9" w:rsidRDefault="00000000">
      <w:pPr>
        <w:pStyle w:val="Heading3"/>
        <w:spacing w:after="200"/>
      </w:pPr>
      <w:r>
        <w:t>3.1 Thiết lập Môi trường Kaggle</w:t>
      </w:r>
    </w:p>
    <w:p w14:paraId="046FD884" w14:textId="77777777" w:rsidR="005E58F9" w:rsidRDefault="00000000">
      <w:pPr>
        <w:pStyle w:val="ListParagraph"/>
        <w:numPr>
          <w:ilvl w:val="0"/>
          <w:numId w:val="2"/>
        </w:numPr>
        <w:spacing w:after="100"/>
      </w:pPr>
      <w:r>
        <w:rPr>
          <w:b/>
          <w:bCs/>
        </w:rPr>
        <w:t>Dữ liệu:</w:t>
      </w:r>
      <w:r>
        <w:t xml:space="preserve"> Mount bộ dataset TCIA Mayo Clinic đã được xử lý sẵn vào Kaggle Notebook.</w:t>
      </w:r>
    </w:p>
    <w:p w14:paraId="51D1E976" w14:textId="77777777" w:rsidR="005E58F9" w:rsidRDefault="00000000">
      <w:pPr>
        <w:pStyle w:val="ListParagraph"/>
        <w:numPr>
          <w:ilvl w:val="0"/>
          <w:numId w:val="2"/>
        </w:numPr>
        <w:spacing w:after="100"/>
      </w:pPr>
      <w:r>
        <w:rPr>
          <w:b/>
          <w:bCs/>
        </w:rPr>
        <w:t>Mã nguồn:</w:t>
      </w:r>
      <w:r>
        <w:t xml:space="preserve"> Tải toàn bộ mã nguồn của thư mục </w:t>
      </w:r>
      <w:r>
        <w:rPr>
          <w:rFonts w:ascii="Courier New" w:eastAsia="Courier New" w:hAnsi="Courier New" w:cs="Courier New"/>
          <w:shd w:val="clear" w:color="auto" w:fill="F1F5F9"/>
        </w:rPr>
        <w:t>ldct-benchmark</w:t>
      </w:r>
      <w:r>
        <w:t xml:space="preserve"> (chứa các file </w:t>
      </w:r>
      <w:r>
        <w:rPr>
          <w:rFonts w:ascii="Courier New" w:eastAsia="Courier New" w:hAnsi="Courier New" w:cs="Courier New"/>
          <w:shd w:val="clear" w:color="auto" w:fill="F1F5F9"/>
        </w:rPr>
        <w:t>network.py</w:t>
      </w:r>
      <w:r>
        <w:t xml:space="preserve">, </w:t>
      </w:r>
      <w:r>
        <w:rPr>
          <w:rFonts w:ascii="Courier New" w:eastAsia="Courier New" w:hAnsi="Courier New" w:cs="Courier New"/>
          <w:shd w:val="clear" w:color="auto" w:fill="F1F5F9"/>
        </w:rPr>
        <w:t>Trainer.py</w:t>
      </w:r>
      <w:r>
        <w:t xml:space="preserve"> vừa viết) lên Kaggle (thông qua Git clone hoặc ZIP upload).</w:t>
      </w:r>
    </w:p>
    <w:p w14:paraId="7CF645D4" w14:textId="77777777" w:rsidR="005E58F9" w:rsidRDefault="00000000">
      <w:pPr>
        <w:pStyle w:val="ListParagraph"/>
        <w:numPr>
          <w:ilvl w:val="0"/>
          <w:numId w:val="2"/>
        </w:numPr>
        <w:spacing w:after="100"/>
      </w:pPr>
      <w:r>
        <w:rPr>
          <w:b/>
          <w:bCs/>
        </w:rPr>
        <w:t>Cài đặt thư viện:</w:t>
      </w:r>
      <w:r>
        <w:t xml:space="preserve"> Cạy lệnh </w:t>
      </w:r>
      <w:r>
        <w:rPr>
          <w:rFonts w:ascii="Courier New" w:eastAsia="Courier New" w:hAnsi="Courier New" w:cs="Courier New"/>
          <w:shd w:val="clear" w:color="auto" w:fill="F1F5F9"/>
        </w:rPr>
        <w:t>!pip install -r requirements.txt</w:t>
      </w:r>
      <w:r>
        <w:t xml:space="preserve"> trên cell đầu tiên của Notebook.</w:t>
      </w:r>
    </w:p>
    <w:p w14:paraId="0EE1E0C9" w14:textId="77777777" w:rsidR="005E58F9" w:rsidRDefault="00000000">
      <w:pPr>
        <w:spacing w:after="200"/>
      </w:pPr>
      <w:r>
        <w:t xml:space="preserve"> </w:t>
      </w:r>
    </w:p>
    <w:p w14:paraId="0A7941C9" w14:textId="77777777" w:rsidR="005E58F9" w:rsidRDefault="00000000">
      <w:pPr>
        <w:pStyle w:val="Heading3"/>
        <w:spacing w:after="200"/>
      </w:pPr>
      <w:r>
        <w:t>3.2 Kịch bản Huấn luyện (Ablation Study)</w:t>
      </w:r>
    </w:p>
    <w:p w14:paraId="68DD696D" w14:textId="77777777" w:rsidR="005E58F9" w:rsidRDefault="00000000">
      <w:pPr>
        <w:spacing w:after="120"/>
      </w:pPr>
      <w:r>
        <w:t xml:space="preserve">Để chứng minh khoa học, mô hình không được train 1 lần mà phải train </w:t>
      </w:r>
      <w:r>
        <w:rPr>
          <w:b/>
          <w:bCs/>
        </w:rPr>
        <w:t>4 biến thể (Variants)</w:t>
      </w:r>
      <w:r>
        <w:t xml:space="preserve">, mỗi biến thể lặp lại </w:t>
      </w:r>
      <w:r>
        <w:rPr>
          <w:b/>
          <w:bCs/>
        </w:rPr>
        <w:t>3 lần (với 3 Seeds ngẫu nhiên: 1339, 2024, 42)</w:t>
      </w:r>
      <w:r>
        <w:t xml:space="preserve"> để đảm bảo kết quả không phải do ăn may. Tổng cộng cần chạy </w:t>
      </w:r>
      <m:oMath>
        <m:r>
          <w:rPr>
            <w:rFonts w:ascii="Cambria Math" w:hAnsi="Cambria Math"/>
          </w:rPr>
          <m:t>4×3=12</m:t>
        </m:r>
      </m:oMath>
      <w:r>
        <w:t xml:space="preserve"> phiên huấn luyện.</w:t>
      </w:r>
    </w:p>
    <w:p w14:paraId="1122574A" w14:textId="77777777" w:rsidR="005E58F9" w:rsidRDefault="00000000">
      <w:pPr>
        <w:spacing w:after="200"/>
      </w:pPr>
      <w:r>
        <w:t xml:space="preserve"> </w:t>
      </w:r>
    </w:p>
    <w:p w14:paraId="6D7B5971" w14:textId="77777777" w:rsidR="005E58F9" w:rsidRDefault="00000000">
      <w:pPr>
        <w:spacing w:after="120"/>
      </w:pPr>
      <w:r>
        <w:t xml:space="preserve">Trên các cell của Kaggle Notebook, lệnh gọi hàm huấn luyện (gọi file </w:t>
      </w:r>
      <w:r>
        <w:rPr>
          <w:rFonts w:ascii="Courier New" w:eastAsia="Courier New" w:hAnsi="Courier New" w:cs="Courier New"/>
          <w:shd w:val="clear" w:color="auto" w:fill="F1F5F9"/>
        </w:rPr>
        <w:t>train.py</w:t>
      </w:r>
      <w:r>
        <w:t xml:space="preserve"> cốt lõi) được thực thi:</w:t>
      </w:r>
    </w:p>
    <w:p w14:paraId="302340A8" w14:textId="77777777" w:rsidR="005E58F9" w:rsidRDefault="00000000">
      <w:pPr>
        <w:spacing w:after="200"/>
      </w:pPr>
      <w:r>
        <w:t xml:space="preserve"> </w:t>
      </w:r>
    </w:p>
    <w:p w14:paraId="53744991" w14:textId="77777777" w:rsidR="005E58F9"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1. Huấn luyện Variant A (Baseline - RED-CNN)    </w:t>
      </w:r>
      <w:r>
        <w:br/>
      </w:r>
      <w:r>
        <w:rPr>
          <w:rFonts w:ascii="Courier New" w:eastAsia="Courier New" w:hAnsi="Courier New" w:cs="Courier New"/>
          <w:color w:val="FFFFFF"/>
          <w:sz w:val="20"/>
          <w:szCs w:val="20"/>
        </w:rPr>
        <w:t xml:space="preserve">    !python -m ldctbench.scripts.train --config configs/redcnn.yaml --seed 1339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lastRenderedPageBreak/>
        <w:t xml:space="preserve">    # 2. Huấn luyện Variant B (Chỉ thêm EdgeBlock)    </w:t>
      </w:r>
      <w:r>
        <w:br/>
      </w:r>
      <w:r>
        <w:rPr>
          <w:rFonts w:ascii="Courier New" w:eastAsia="Courier New" w:hAnsi="Courier New" w:cs="Courier New"/>
          <w:color w:val="FFFFFF"/>
          <w:sz w:val="20"/>
          <w:szCs w:val="20"/>
        </w:rPr>
        <w:t xml:space="preserve">    !python -m ldctbench.scripts.train --config configs/edrrednet.yaml --use_sobel_input False --num_edge_blocks 2 --seed 1339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3. Huấn luyện Variant C (Thêm EdgeBlock + SobelLayer)    </w:t>
      </w:r>
      <w:r>
        <w:br/>
      </w:r>
      <w:r>
        <w:rPr>
          <w:rFonts w:ascii="Courier New" w:eastAsia="Courier New" w:hAnsi="Courier New" w:cs="Courier New"/>
          <w:color w:val="FFFFFF"/>
          <w:sz w:val="20"/>
          <w:szCs w:val="20"/>
        </w:rPr>
        <w:t xml:space="preserve">    !python -m ldctbench.scripts.train --config configs/edrrednet.yaml --use_sobel_input True --num_edge_blocks 2 --seed 1339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4. Huấn luyện Variant D (Full EDR-REDNet - Bật thêm SobelLoss trong Trainer)    </w:t>
      </w:r>
      <w:r>
        <w:br/>
      </w:r>
      <w:r>
        <w:rPr>
          <w:rFonts w:ascii="Courier New" w:eastAsia="Courier New" w:hAnsi="Courier New" w:cs="Courier New"/>
          <w:color w:val="FFFFFF"/>
          <w:sz w:val="20"/>
          <w:szCs w:val="20"/>
        </w:rPr>
        <w:t xml:space="preserve">    !python -m ldctbench.scripts.train --config configs/edrrednet.yaml --use_sobel_input True --num_edge_blocks 2 --seed 2024    </w:t>
      </w:r>
      <w:r>
        <w:br/>
      </w:r>
      <w:r>
        <w:rPr>
          <w:rFonts w:ascii="Courier New" w:eastAsia="Courier New" w:hAnsi="Courier New" w:cs="Courier New"/>
          <w:color w:val="FFFFFF"/>
          <w:sz w:val="20"/>
          <w:szCs w:val="20"/>
        </w:rPr>
        <w:t xml:space="preserve">         </w:t>
      </w:r>
    </w:p>
    <w:p w14:paraId="2F372607" w14:textId="77777777" w:rsidR="005E58F9" w:rsidRDefault="00000000">
      <w:pPr>
        <w:spacing w:after="200"/>
      </w:pPr>
      <w:r>
        <w:t xml:space="preserve"> </w:t>
      </w:r>
    </w:p>
    <w:p w14:paraId="71BAB906" w14:textId="77777777" w:rsidR="005E58F9" w:rsidRDefault="00000000">
      <w:pPr>
        <w:pStyle w:val="Heading3"/>
        <w:spacing w:after="200"/>
      </w:pPr>
      <w:r>
        <w:t>3.3 Thu thập Kết quả từ Kaggle</w:t>
      </w:r>
    </w:p>
    <w:p w14:paraId="23591D42" w14:textId="77777777" w:rsidR="005E58F9" w:rsidRDefault="00000000">
      <w:pPr>
        <w:spacing w:after="120"/>
      </w:pPr>
      <w:r>
        <w:t>Sau khi train xong (mất khoảng 8-10 tiếng mỗi phiên trên GPU), các file trọng số tốt nhất (</w:t>
      </w:r>
      <w:r>
        <w:rPr>
          <w:rFonts w:ascii="Courier New" w:eastAsia="Courier New" w:hAnsi="Courier New" w:cs="Courier New"/>
          <w:shd w:val="clear" w:color="auto" w:fill="F1F5F9"/>
        </w:rPr>
        <w:t>best_SSIM.pt</w:t>
      </w:r>
      <w:r>
        <w:t xml:space="preserve">) được xuất ra ở thư mục </w:t>
      </w:r>
      <w:r>
        <w:rPr>
          <w:rFonts w:ascii="Courier New" w:eastAsia="Courier New" w:hAnsi="Courier New" w:cs="Courier New"/>
          <w:shd w:val="clear" w:color="auto" w:fill="F1F5F9"/>
        </w:rPr>
        <w:t>wandb/</w:t>
      </w:r>
      <w:r>
        <w:t>. Ta tiến hành download các file này từ Kaggle về máy cá nhân và lưu vào cấu trúc cây thư mục cục bộ để chuẩn bị đánh giá:</w:t>
      </w:r>
    </w:p>
    <w:p w14:paraId="2CC42D0B" w14:textId="77777777" w:rsidR="005E58F9"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results/training/    </w:t>
      </w:r>
      <w:r>
        <w:br/>
      </w:r>
      <w:r>
        <w:rPr>
          <w:rFonts w:ascii="Courier New" w:eastAsia="Courier New" w:hAnsi="Courier New" w:cs="Courier New"/>
          <w:color w:val="FFFFFF"/>
          <w:sz w:val="20"/>
          <w:szCs w:val="20"/>
        </w:rPr>
        <w:t xml:space="preserve">    ├── VariantA/    </w:t>
      </w:r>
      <w:r>
        <w:br/>
      </w:r>
      <w:r>
        <w:rPr>
          <w:rFonts w:ascii="Courier New" w:eastAsia="Courier New" w:hAnsi="Courier New" w:cs="Courier New"/>
          <w:color w:val="FFFFFF"/>
          <w:sz w:val="20"/>
          <w:szCs w:val="20"/>
        </w:rPr>
        <w:t xml:space="preserve">    ├── VariantB/Seed1339/variantB_seed1339_best_SSIM.pt    </w:t>
      </w:r>
      <w:r>
        <w:br/>
      </w:r>
      <w:r>
        <w:rPr>
          <w:rFonts w:ascii="Courier New" w:eastAsia="Courier New" w:hAnsi="Courier New" w:cs="Courier New"/>
          <w:color w:val="FFFFFF"/>
          <w:sz w:val="20"/>
          <w:szCs w:val="20"/>
        </w:rPr>
        <w:t xml:space="preserve">    ├── VariantC/Seed1339/variantC_seed1339_best_SSIM.pt    </w:t>
      </w:r>
      <w:r>
        <w:br/>
      </w:r>
      <w:r>
        <w:rPr>
          <w:rFonts w:ascii="Courier New" w:eastAsia="Courier New" w:hAnsi="Courier New" w:cs="Courier New"/>
          <w:color w:val="FFFFFF"/>
          <w:sz w:val="20"/>
          <w:szCs w:val="20"/>
        </w:rPr>
        <w:t xml:space="preserve">    └── VariantD/seed2024/seed2024_best_SSIM.pt    </w:t>
      </w:r>
      <w:r>
        <w:br/>
      </w:r>
      <w:r>
        <w:rPr>
          <w:rFonts w:ascii="Courier New" w:eastAsia="Courier New" w:hAnsi="Courier New" w:cs="Courier New"/>
          <w:color w:val="FFFFFF"/>
          <w:sz w:val="20"/>
          <w:szCs w:val="20"/>
        </w:rPr>
        <w:t xml:space="preserve">         </w:t>
      </w:r>
    </w:p>
    <w:p w14:paraId="7D00BE15" w14:textId="77777777" w:rsidR="005E58F9" w:rsidRDefault="00000000">
      <w:pPr>
        <w:spacing w:after="200"/>
      </w:pPr>
      <w:r>
        <w:t xml:space="preserve"> </w:t>
      </w:r>
    </w:p>
    <w:p w14:paraId="20892996" w14:textId="77777777" w:rsidR="005E58F9" w:rsidRDefault="005E58F9">
      <w:pPr>
        <w:pBdr>
          <w:bottom w:val="single" w:sz="6" w:space="1" w:color="auto"/>
        </w:pBdr>
        <w:spacing w:after="120"/>
      </w:pPr>
    </w:p>
    <w:p w14:paraId="490D2001" w14:textId="77777777" w:rsidR="005E58F9" w:rsidRDefault="00000000">
      <w:pPr>
        <w:spacing w:after="200"/>
      </w:pPr>
      <w:r>
        <w:t xml:space="preserve"> </w:t>
      </w:r>
    </w:p>
    <w:p w14:paraId="1791AF44" w14:textId="77777777" w:rsidR="005E58F9" w:rsidRDefault="00000000">
      <w:pPr>
        <w:pStyle w:val="Heading2"/>
        <w:spacing w:after="200"/>
      </w:pPr>
      <w:r>
        <w:t>4. So sánh Mô hình và Kiểm định Thống kê</w:t>
      </w:r>
    </w:p>
    <w:p w14:paraId="4AFD8291" w14:textId="77777777" w:rsidR="005E58F9" w:rsidRDefault="00000000">
      <w:pPr>
        <w:spacing w:after="120"/>
      </w:pPr>
      <w:r>
        <w:t>Sau khi mang các file trọng số từ Kaggle về, tiến hành tạo các script đánh giá để lấy con số phục vụ viết báo cáo:</w:t>
      </w:r>
    </w:p>
    <w:p w14:paraId="7A86DDB9" w14:textId="77777777" w:rsidR="005E58F9" w:rsidRDefault="00000000">
      <w:pPr>
        <w:spacing w:after="200"/>
      </w:pPr>
      <w:r>
        <w:t xml:space="preserve"> </w:t>
      </w:r>
    </w:p>
    <w:p w14:paraId="22F4F560" w14:textId="77777777" w:rsidR="005E58F9" w:rsidRDefault="00000000">
      <w:pPr>
        <w:pStyle w:val="ListParagraph"/>
        <w:numPr>
          <w:ilvl w:val="0"/>
          <w:numId w:val="2"/>
        </w:numPr>
        <w:spacing w:after="100"/>
      </w:pPr>
      <w:r>
        <w:rPr>
          <w:b/>
          <w:bCs/>
        </w:rPr>
        <w:t>`evaluate_statistical_test.py`</w:t>
      </w:r>
      <w:r>
        <w:t xml:space="preserve">: Chạy inference trên 9 bệnh nhân Test Set, tính PSNR, SSIM, Edge SSIM. Cuối cùng chạy thuật toán </w:t>
      </w:r>
      <w:r>
        <w:rPr>
          <w:b/>
          <w:bCs/>
        </w:rPr>
        <w:t>Wilcoxon signed-rank test</w:t>
      </w:r>
      <w:r>
        <w:t xml:space="preserve"> ra kết quả </w:t>
      </w:r>
      <m:oMath>
        <m:r>
          <w:rPr>
            <w:rFonts w:ascii="Cambria Math" w:hAnsi="Cambria Math"/>
          </w:rPr>
          <m:t>p=0.002</m:t>
        </m:r>
      </m:oMath>
      <w:r>
        <w:t xml:space="preserve"> (chứng minh sự cải thiện của EDR-REDNet là có ý nghĩa thống kê tuyệt đối).</w:t>
      </w:r>
    </w:p>
    <w:p w14:paraId="2A761E65" w14:textId="77777777" w:rsidR="005E58F9" w:rsidRDefault="00000000">
      <w:pPr>
        <w:pStyle w:val="ListParagraph"/>
        <w:numPr>
          <w:ilvl w:val="0"/>
          <w:numId w:val="2"/>
        </w:numPr>
        <w:spacing w:after="100"/>
      </w:pPr>
      <w:r>
        <w:rPr>
          <w:b/>
          <w:bCs/>
        </w:rPr>
        <w:t>`measure_model_stats.py`</w:t>
      </w:r>
      <w:r>
        <w:t xml:space="preserve">: Khởi tạo model bằng thư viện </w:t>
      </w:r>
      <w:r>
        <w:rPr>
          <w:rFonts w:ascii="Courier New" w:eastAsia="Courier New" w:hAnsi="Courier New" w:cs="Courier New"/>
          <w:shd w:val="clear" w:color="auto" w:fill="F1F5F9"/>
        </w:rPr>
        <w:t>thop</w:t>
      </w:r>
      <w:r>
        <w:t xml:space="preserve"> để đo số tham số (Params) và số phép toán (MACs). Kết quả chứng minh mô hình mới chỉ làm tăng 18% tham số so với bản cũ.</w:t>
      </w:r>
    </w:p>
    <w:p w14:paraId="1078DD37" w14:textId="77777777" w:rsidR="005E58F9" w:rsidRDefault="00000000">
      <w:pPr>
        <w:spacing w:after="200"/>
      </w:pPr>
      <w:r>
        <w:t xml:space="preserve"> </w:t>
      </w:r>
    </w:p>
    <w:p w14:paraId="07CB3644" w14:textId="77777777" w:rsidR="005E58F9" w:rsidRDefault="005E58F9">
      <w:pPr>
        <w:pBdr>
          <w:bottom w:val="single" w:sz="6" w:space="1" w:color="auto"/>
        </w:pBdr>
        <w:spacing w:after="120"/>
      </w:pPr>
    </w:p>
    <w:p w14:paraId="19ED736C" w14:textId="77777777" w:rsidR="005E58F9" w:rsidRDefault="00000000">
      <w:pPr>
        <w:spacing w:after="200"/>
      </w:pPr>
      <w:r>
        <w:t xml:space="preserve"> </w:t>
      </w:r>
    </w:p>
    <w:p w14:paraId="4571A9DC" w14:textId="77777777" w:rsidR="005E58F9" w:rsidRDefault="00000000">
      <w:pPr>
        <w:pStyle w:val="Heading2"/>
        <w:spacing w:after="200"/>
      </w:pPr>
      <w:r>
        <w:lastRenderedPageBreak/>
        <w:t>5. Xây dựng Công cụ Đánh giá Trực quan (Web App - Streamlit)</w:t>
      </w:r>
    </w:p>
    <w:p w14:paraId="348E3C88" w14:textId="77777777" w:rsidR="005E58F9" w:rsidRDefault="00000000">
      <w:pPr>
        <w:spacing w:after="120"/>
      </w:pPr>
      <w:r>
        <w:t xml:space="preserve">Để toàn bộ quy trình trên trở nên trực quan, một ứng dụng Web (tại file </w:t>
      </w:r>
      <w:r>
        <w:rPr>
          <w:b/>
          <w:bCs/>
        </w:rPr>
        <w:t>`app.py`</w:t>
      </w:r>
      <w:r>
        <w:t>) đã được code bằng thư viện Streamlit, tích hợp mọi công cụ cần thiết cho bài báo nghiên cứu.</w:t>
      </w:r>
    </w:p>
    <w:p w14:paraId="4FB4FE8E" w14:textId="77777777" w:rsidR="005E58F9" w:rsidRDefault="00000000">
      <w:pPr>
        <w:spacing w:after="200"/>
      </w:pPr>
      <w:r>
        <w:t xml:space="preserve"> </w:t>
      </w:r>
    </w:p>
    <w:p w14:paraId="6D965C8F" w14:textId="77777777" w:rsidR="005E58F9" w:rsidRDefault="00000000">
      <w:pPr>
        <w:spacing w:after="120"/>
      </w:pPr>
      <w:r>
        <w:rPr>
          <w:b/>
          <w:bCs/>
        </w:rPr>
        <w:t>TOÀN BỘ CHỨC NĂNG CỦA WEBSITE `app.py` HIỆN TẠI:</w:t>
      </w:r>
    </w:p>
    <w:p w14:paraId="3C69C506" w14:textId="77777777" w:rsidR="005E58F9" w:rsidRDefault="00000000">
      <w:pPr>
        <w:spacing w:after="200"/>
      </w:pPr>
      <w:r>
        <w:t xml:space="preserve"> </w:t>
      </w:r>
    </w:p>
    <w:p w14:paraId="40B84063" w14:textId="77777777" w:rsidR="005E58F9" w:rsidRDefault="00000000">
      <w:pPr>
        <w:pStyle w:val="Heading3"/>
        <w:spacing w:after="200"/>
      </w:pPr>
      <w:r>
        <w:t>🔍 Tab 1: So sánh Mô hình (Inference)</w:t>
      </w:r>
    </w:p>
    <w:p w14:paraId="778ADB32" w14:textId="77777777" w:rsidR="005E58F9" w:rsidRDefault="00000000">
      <w:pPr>
        <w:pStyle w:val="ListParagraph"/>
        <w:numPr>
          <w:ilvl w:val="0"/>
          <w:numId w:val="2"/>
        </w:numPr>
        <w:spacing w:after="100"/>
      </w:pPr>
      <w:r>
        <w:rPr>
          <w:b/>
          <w:bCs/>
        </w:rPr>
        <w:t>Tải dữ liệu linh hoạt:</w:t>
      </w:r>
      <w:r>
        <w:t xml:space="preserve"> Chọn ảnh DICOM có sẵn từ Mayo Clinic hoặc Upload file tùy ý.</w:t>
      </w:r>
    </w:p>
    <w:p w14:paraId="25080713" w14:textId="77777777" w:rsidR="005E58F9" w:rsidRDefault="00000000">
      <w:pPr>
        <w:pStyle w:val="ListParagraph"/>
        <w:numPr>
          <w:ilvl w:val="0"/>
          <w:numId w:val="2"/>
        </w:numPr>
        <w:spacing w:after="100"/>
      </w:pPr>
      <w:r>
        <w:rPr>
          <w:b/>
          <w:bCs/>
        </w:rPr>
        <w:t>Suy luận trực tiếp (Live Inference):</w:t>
      </w:r>
      <w:r>
        <w:t xml:space="preserve"> Chạy model Pytorch trực tiếp trên trình duyệt để khử nhiễu.</w:t>
      </w:r>
    </w:p>
    <w:p w14:paraId="40042BC2" w14:textId="77777777" w:rsidR="005E58F9" w:rsidRDefault="00000000">
      <w:pPr>
        <w:pStyle w:val="ListParagraph"/>
        <w:numPr>
          <w:ilvl w:val="0"/>
          <w:numId w:val="2"/>
        </w:numPr>
        <w:spacing w:after="100"/>
      </w:pPr>
      <w:r>
        <w:rPr>
          <w:b/>
          <w:bCs/>
        </w:rPr>
        <w:t>So sánh 4 ô (LDCT | RED-CNN | EDR-REDNet | NDCT):</w:t>
      </w:r>
      <w:r>
        <w:t xml:space="preserve"> Hiển thị song song kèm bảng tính tự động PSNR, SSIM, VIF và Edge SSIM.</w:t>
      </w:r>
    </w:p>
    <w:p w14:paraId="7B0F92BB" w14:textId="77777777" w:rsidR="005E58F9" w:rsidRDefault="00000000">
      <w:pPr>
        <w:pStyle w:val="ListParagraph"/>
        <w:numPr>
          <w:ilvl w:val="0"/>
          <w:numId w:val="2"/>
        </w:numPr>
        <w:spacing w:after="100"/>
      </w:pPr>
      <w:r>
        <w:rPr>
          <w:b/>
          <w:bCs/>
        </w:rPr>
        <w:t>Bản đồ chuyên sâu (Difference Map &amp; Sobel Map):</w:t>
      </w:r>
      <w:r>
        <w:t xml:space="preserve"> Vẽ bản đồ nhiệt báo lỗi (seismic colormap) và bản đồ biên (hot colormap) để chứng minh mô hình mới giữ nét viền tốt hơn.</w:t>
      </w:r>
    </w:p>
    <w:p w14:paraId="1F7D074C" w14:textId="77777777" w:rsidR="005E58F9" w:rsidRDefault="00000000">
      <w:pPr>
        <w:pStyle w:val="ListParagraph"/>
        <w:numPr>
          <w:ilvl w:val="0"/>
          <w:numId w:val="2"/>
        </w:numPr>
        <w:spacing w:after="100"/>
      </w:pPr>
      <w:r>
        <w:rPr>
          <w:b/>
          <w:bCs/>
        </w:rPr>
        <w:t>HU Windowing:</w:t>
      </w:r>
      <w:r>
        <w:t xml:space="preserve"> Thanh trượt điều chỉnh độ tương phản tia X (từ xương, phổi đến mô mềm).</w:t>
      </w:r>
    </w:p>
    <w:p w14:paraId="1A8DAFBA" w14:textId="77777777" w:rsidR="005E58F9" w:rsidRDefault="00000000">
      <w:pPr>
        <w:spacing w:after="200"/>
      </w:pPr>
      <w:r>
        <w:t xml:space="preserve"> </w:t>
      </w:r>
    </w:p>
    <w:p w14:paraId="489B2020" w14:textId="77777777" w:rsidR="005E58F9" w:rsidRDefault="00000000">
      <w:pPr>
        <w:pStyle w:val="Heading3"/>
        <w:spacing w:after="200"/>
      </w:pPr>
      <w:r>
        <w:t>🧪 Tab 2: Ablation Study (Phân tích Thành phần)</w:t>
      </w:r>
    </w:p>
    <w:p w14:paraId="022C5641" w14:textId="77777777" w:rsidR="005E58F9" w:rsidRDefault="00000000">
      <w:pPr>
        <w:pStyle w:val="ListParagraph"/>
        <w:numPr>
          <w:ilvl w:val="0"/>
          <w:numId w:val="2"/>
        </w:numPr>
        <w:spacing w:after="100"/>
      </w:pPr>
      <w:r>
        <w:rPr>
          <w:b/>
          <w:bCs/>
        </w:rPr>
        <w:t>So sánh 4 Biến thể (Variants A, B, C, D):</w:t>
      </w:r>
      <w:r>
        <w:t xml:space="preserve"> Hiển thị đồng thời kết quả của 4 checkpoints lấy từ Kaggle về.</w:t>
      </w:r>
    </w:p>
    <w:p w14:paraId="79F59AEE" w14:textId="77777777" w:rsidR="005E58F9" w:rsidRDefault="00000000">
      <w:pPr>
        <w:pStyle w:val="ListParagraph"/>
        <w:numPr>
          <w:ilvl w:val="0"/>
          <w:numId w:val="2"/>
        </w:numPr>
        <w:spacing w:after="100"/>
      </w:pPr>
      <w:r>
        <w:rPr>
          <w:b/>
          <w:bCs/>
        </w:rPr>
        <w:t>Interactive ROI (Chọn vùng quan tâm tự do):</w:t>
      </w:r>
      <w:r>
        <w:t xml:space="preserve"> Vẽ một hình vuông (ROI đỏ - vùng mục tiêu, ROI xanh - vùng nền) di chuyển tự do trên ảnh.</w:t>
      </w:r>
    </w:p>
    <w:p w14:paraId="5E4599D1" w14:textId="77777777" w:rsidR="005E58F9" w:rsidRDefault="00000000">
      <w:pPr>
        <w:pStyle w:val="ListParagraph"/>
        <w:numPr>
          <w:ilvl w:val="0"/>
          <w:numId w:val="2"/>
        </w:numPr>
        <w:spacing w:after="100"/>
      </w:pPr>
      <w:r>
        <w:rPr>
          <w:b/>
          <w:bCs/>
        </w:rPr>
        <w:t>Tính tự động CNR (Contrast-to-Noise Ratio):</w:t>
      </w:r>
      <w:r>
        <w:t xml:space="preserve"> Áp dụng công thức tính CNR trực tiếp dựa trên tọa độ ROI người dùng khoanh, giúp đánh giá định lượng trên các khối u/mạch máu cực nhỏ.</w:t>
      </w:r>
    </w:p>
    <w:p w14:paraId="2F2AD359" w14:textId="77777777" w:rsidR="005E58F9" w:rsidRDefault="00000000">
      <w:pPr>
        <w:pStyle w:val="ListParagraph"/>
        <w:numPr>
          <w:ilvl w:val="0"/>
          <w:numId w:val="2"/>
        </w:numPr>
        <w:spacing w:after="100"/>
      </w:pPr>
      <w:r>
        <w:rPr>
          <w:b/>
          <w:bCs/>
        </w:rPr>
        <w:t>Radar/Bar charts:</w:t>
      </w:r>
      <w:r>
        <w:t xml:space="preserve"> Biểu đồ cột matplotlib trực quan hóa so sánh.</w:t>
      </w:r>
    </w:p>
    <w:p w14:paraId="18FAD0CE" w14:textId="77777777" w:rsidR="005E58F9" w:rsidRDefault="00000000">
      <w:pPr>
        <w:spacing w:after="200"/>
      </w:pPr>
      <w:r>
        <w:t xml:space="preserve"> </w:t>
      </w:r>
    </w:p>
    <w:p w14:paraId="69292FA6" w14:textId="77777777" w:rsidR="005E58F9" w:rsidRDefault="00000000">
      <w:pPr>
        <w:pStyle w:val="Heading3"/>
        <w:spacing w:after="200"/>
      </w:pPr>
      <w:r>
        <w:t>📄 Tab 3: Paper Figures (Xuất Hình ảnh cho Bài báo)</w:t>
      </w:r>
    </w:p>
    <w:p w14:paraId="6C15D1B6" w14:textId="77777777" w:rsidR="005E58F9" w:rsidRDefault="00000000">
      <w:pPr>
        <w:pStyle w:val="ListParagraph"/>
        <w:numPr>
          <w:ilvl w:val="0"/>
          <w:numId w:val="2"/>
        </w:numPr>
        <w:spacing w:after="100"/>
      </w:pPr>
      <w:r>
        <w:rPr>
          <w:b/>
          <w:bCs/>
        </w:rPr>
        <w:t>Boxplots Thống kê:</w:t>
      </w:r>
      <w:r>
        <w:t xml:space="preserve"> Đọc file CSV (chạy từ bước 4) để vẽ biểu đồ Boxplot phân bố lỗi trên 9 bệnh nhân (có ghim nhãn sao </w:t>
      </w:r>
      <m:oMath>
        <m:r>
          <w:rPr>
            <w:rFonts w:ascii="Cambria Math" w:hAnsi="Cambria Math"/>
          </w:rPr>
          <m:t>p=0.002</m:t>
        </m:r>
      </m:oMath>
      <w:r>
        <w:t>).</w:t>
      </w:r>
    </w:p>
    <w:p w14:paraId="1C1B2E3A" w14:textId="77777777" w:rsidR="005E58F9" w:rsidRDefault="00000000">
      <w:pPr>
        <w:pStyle w:val="ListParagraph"/>
        <w:numPr>
          <w:ilvl w:val="0"/>
          <w:numId w:val="2"/>
        </w:numPr>
        <w:spacing w:after="100"/>
      </w:pPr>
      <w:r>
        <w:rPr>
          <w:b/>
          <w:bCs/>
        </w:rPr>
        <w:t>Kính lúp (Zoom Tool):</w:t>
      </w:r>
      <w:r>
        <w:t xml:space="preserve"> Chỉ định tọa độ </w:t>
      </w:r>
      <m:oMath>
        <m:r>
          <w:rPr>
            <w:rFonts w:ascii="Cambria Math" w:hAnsi="Cambria Math"/>
          </w:rPr>
          <m:t>(X,Y,Width,Height)</m:t>
        </m:r>
      </m:oMath>
      <w:r>
        <w:t xml:space="preserve"> để cắt đúng một vùng mạch máu nhỏ cần làm nổi bật.</w:t>
      </w:r>
    </w:p>
    <w:p w14:paraId="59C92B54" w14:textId="77777777" w:rsidR="005E58F9" w:rsidRDefault="00000000">
      <w:pPr>
        <w:pStyle w:val="ListParagraph"/>
        <w:numPr>
          <w:ilvl w:val="0"/>
          <w:numId w:val="2"/>
        </w:numPr>
        <w:spacing w:after="100"/>
      </w:pPr>
      <w:r>
        <w:rPr>
          <w:b/>
          <w:bCs/>
        </w:rPr>
        <w:t>Export ảnh Paper-ready (300 DPI):</w:t>
      </w:r>
      <w:r>
        <w:t xml:space="preserve"> Ghép vùng Zoom, Difference Map và Sobel Map vào chung một ma trận ảnh chất lượng cực cao (DPI 300). Ảnh xuất ra có đuôi PNG, không viền thừa, có nhãn y hệt định dạng tạp chí quốc tế.</w:t>
      </w:r>
    </w:p>
    <w:sectPr w:rsidR="005E58F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9A03F2"/>
    <w:multiLevelType w:val="hybridMultilevel"/>
    <w:tmpl w:val="3796C57A"/>
    <w:lvl w:ilvl="0" w:tplc="5B844AB2">
      <w:start w:val="1"/>
      <w:numFmt w:val="bullet"/>
      <w:suff w:val="space"/>
      <w:lvlText w:val="●"/>
      <w:lvlJc w:val="left"/>
      <w:pPr>
        <w:ind w:left="240" w:hanging="180"/>
      </w:pPr>
    </w:lvl>
    <w:lvl w:ilvl="1" w:tplc="271A53CA">
      <w:start w:val="1"/>
      <w:numFmt w:val="bullet"/>
      <w:suff w:val="space"/>
      <w:lvlText w:val="○"/>
      <w:lvlJc w:val="left"/>
      <w:pPr>
        <w:ind w:left="660" w:hanging="180"/>
      </w:pPr>
    </w:lvl>
    <w:lvl w:ilvl="2" w:tplc="FF726812">
      <w:start w:val="1"/>
      <w:numFmt w:val="bullet"/>
      <w:suff w:val="space"/>
      <w:lvlText w:val="■"/>
      <w:lvlJc w:val="left"/>
      <w:pPr>
        <w:ind w:left="1080" w:hanging="180"/>
      </w:pPr>
    </w:lvl>
    <w:lvl w:ilvl="3" w:tplc="FE20B98A">
      <w:start w:val="1"/>
      <w:numFmt w:val="bullet"/>
      <w:suff w:val="space"/>
      <w:lvlText w:val="●"/>
      <w:lvlJc w:val="left"/>
      <w:pPr>
        <w:ind w:left="1500" w:hanging="180"/>
      </w:pPr>
    </w:lvl>
    <w:lvl w:ilvl="4" w:tplc="70000B72">
      <w:start w:val="1"/>
      <w:numFmt w:val="bullet"/>
      <w:suff w:val="space"/>
      <w:lvlText w:val="○"/>
      <w:lvlJc w:val="left"/>
      <w:pPr>
        <w:ind w:left="1920" w:hanging="180"/>
      </w:pPr>
    </w:lvl>
    <w:lvl w:ilvl="5" w:tplc="8D28DF40">
      <w:start w:val="1"/>
      <w:numFmt w:val="bullet"/>
      <w:suff w:val="space"/>
      <w:lvlText w:val="■"/>
      <w:lvlJc w:val="left"/>
      <w:pPr>
        <w:ind w:left="2340" w:hanging="180"/>
      </w:pPr>
    </w:lvl>
    <w:lvl w:ilvl="6" w:tplc="22325ABC">
      <w:start w:val="1"/>
      <w:numFmt w:val="bullet"/>
      <w:suff w:val="space"/>
      <w:lvlText w:val="●"/>
      <w:lvlJc w:val="left"/>
      <w:pPr>
        <w:ind w:left="2760" w:hanging="180"/>
      </w:pPr>
    </w:lvl>
    <w:lvl w:ilvl="7" w:tplc="56D48BAE">
      <w:start w:val="1"/>
      <w:numFmt w:val="bullet"/>
      <w:suff w:val="space"/>
      <w:lvlText w:val="○"/>
      <w:lvlJc w:val="left"/>
      <w:pPr>
        <w:ind w:left="3180" w:hanging="180"/>
      </w:pPr>
    </w:lvl>
    <w:lvl w:ilvl="8" w:tplc="279E5392">
      <w:start w:val="1"/>
      <w:numFmt w:val="bullet"/>
      <w:suff w:val="space"/>
      <w:lvlText w:val="■"/>
      <w:lvlJc w:val="left"/>
      <w:pPr>
        <w:ind w:left="3600" w:hanging="180"/>
      </w:pPr>
    </w:lvl>
  </w:abstractNum>
  <w:abstractNum w:abstractNumId="1" w15:restartNumberingAfterBreak="0">
    <w:nsid w:val="74A410A4"/>
    <w:multiLevelType w:val="hybridMultilevel"/>
    <w:tmpl w:val="6E4A65F2"/>
    <w:lvl w:ilvl="0" w:tplc="80E8D87A">
      <w:start w:val="1"/>
      <w:numFmt w:val="bullet"/>
      <w:lvlText w:val="●"/>
      <w:lvlJc w:val="left"/>
      <w:pPr>
        <w:ind w:left="720" w:hanging="360"/>
      </w:pPr>
    </w:lvl>
    <w:lvl w:ilvl="1" w:tplc="621AD65E">
      <w:start w:val="1"/>
      <w:numFmt w:val="bullet"/>
      <w:lvlText w:val="○"/>
      <w:lvlJc w:val="left"/>
      <w:pPr>
        <w:ind w:left="1440" w:hanging="360"/>
      </w:pPr>
    </w:lvl>
    <w:lvl w:ilvl="2" w:tplc="8F10FF96">
      <w:start w:val="1"/>
      <w:numFmt w:val="bullet"/>
      <w:lvlText w:val="■"/>
      <w:lvlJc w:val="left"/>
      <w:pPr>
        <w:ind w:left="2160" w:hanging="360"/>
      </w:pPr>
    </w:lvl>
    <w:lvl w:ilvl="3" w:tplc="C92E790C">
      <w:start w:val="1"/>
      <w:numFmt w:val="bullet"/>
      <w:lvlText w:val="●"/>
      <w:lvlJc w:val="left"/>
      <w:pPr>
        <w:ind w:left="2880" w:hanging="360"/>
      </w:pPr>
    </w:lvl>
    <w:lvl w:ilvl="4" w:tplc="32F43A14">
      <w:start w:val="1"/>
      <w:numFmt w:val="bullet"/>
      <w:lvlText w:val="○"/>
      <w:lvlJc w:val="left"/>
      <w:pPr>
        <w:ind w:left="3600" w:hanging="360"/>
      </w:pPr>
    </w:lvl>
    <w:lvl w:ilvl="5" w:tplc="9E56F184">
      <w:start w:val="1"/>
      <w:numFmt w:val="bullet"/>
      <w:lvlText w:val="■"/>
      <w:lvlJc w:val="left"/>
      <w:pPr>
        <w:ind w:left="4320" w:hanging="360"/>
      </w:pPr>
    </w:lvl>
    <w:lvl w:ilvl="6" w:tplc="08D65CEE">
      <w:start w:val="1"/>
      <w:numFmt w:val="bullet"/>
      <w:lvlText w:val="●"/>
      <w:lvlJc w:val="left"/>
      <w:pPr>
        <w:ind w:left="5040" w:hanging="360"/>
      </w:pPr>
    </w:lvl>
    <w:lvl w:ilvl="7" w:tplc="A896F7C8">
      <w:start w:val="1"/>
      <w:numFmt w:val="bullet"/>
      <w:lvlText w:val="●"/>
      <w:lvlJc w:val="left"/>
      <w:pPr>
        <w:ind w:left="5760" w:hanging="360"/>
      </w:pPr>
    </w:lvl>
    <w:lvl w:ilvl="8" w:tplc="4ED4B02A">
      <w:start w:val="1"/>
      <w:numFmt w:val="bullet"/>
      <w:lvlText w:val="●"/>
      <w:lvlJc w:val="left"/>
      <w:pPr>
        <w:ind w:left="6480" w:hanging="360"/>
      </w:pPr>
    </w:lvl>
  </w:abstractNum>
  <w:num w:numId="1" w16cid:durableId="1368944558">
    <w:abstractNumId w:val="1"/>
    <w:lvlOverride w:ilvl="0">
      <w:startOverride w:val="1"/>
    </w:lvlOverride>
  </w:num>
  <w:num w:numId="2" w16cid:durableId="9930291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58F9"/>
    <w:rsid w:val="001228A6"/>
    <w:rsid w:val="005E58F9"/>
    <w:rsid w:val="00E11A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DC1A6"/>
  <w15:docId w15:val="{5A4E8C43-2076-4FF2-AEB2-2466C47F5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0"/>
      <w:szCs w:val="40"/>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unhideWhenUsed/>
    <w:qFormat/>
    <w:pPr>
      <w:outlineLvl w:val="2"/>
    </w:pPr>
    <w:rPr>
      <w:b/>
      <w:bCs/>
      <w:color w:val="000000"/>
      <w:sz w:val="32"/>
      <w:szCs w:val="32"/>
    </w:rPr>
  </w:style>
  <w:style w:type="paragraph" w:styleId="Heading4">
    <w:name w:val="heading 4"/>
    <w:uiPriority w:val="9"/>
    <w:semiHidden/>
    <w:unhideWhenUsed/>
    <w:qFormat/>
    <w:pPr>
      <w:outlineLvl w:val="3"/>
    </w:pPr>
    <w:rPr>
      <w:b/>
      <w:bCs/>
      <w:color w:val="000000"/>
      <w:sz w:val="28"/>
      <w:szCs w:val="28"/>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1275</Words>
  <Characters>7268</Characters>
  <Application>Microsoft Office Word</Application>
  <DocSecurity>0</DocSecurity>
  <Lines>60</Lines>
  <Paragraphs>17</Paragraphs>
  <ScaleCrop>false</ScaleCrop>
  <Company/>
  <LinksUpToDate>false</LinksUpToDate>
  <CharactersWithSpaces>8526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Vương Lê</cp:lastModifiedBy>
  <cp:revision>2</cp:revision>
  <dcterms:created xsi:type="dcterms:W3CDTF">2026-06-24T17:39:00Z</dcterms:created>
  <dcterms:modified xsi:type="dcterms:W3CDTF">2026-06-24T17:43:00Z</dcterms:modified>
</cp:coreProperties>
</file>