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Library Comparison Matrix</w:t>
      </w:r>
    </w:p>
    <w:p>
      <w:r>
        <w:t>Feature comparison across leading PDF generation libraries.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MiniPdf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LibreOffice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Commercial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XLSX to 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</w:tr>
      <w:tr>
        <w:tc>
          <w:tcPr>
            <w:tcW w:type="dxa" w:w="2160"/>
            <w:shd w:val="clear" w:color="auto" w:fill="EBF1F8"/>
          </w:tcPr>
          <w:p>
            <w:r>
              <w:rPr>
                <w:b/>
              </w:rPr>
              <w:t>DOCX to PDF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 Office Dependency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C80000"/>
              </w:rPr>
              <w:t>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</w:tr>
      <w:tr>
        <w:tc>
          <w:tcPr>
            <w:tcW w:type="dxa" w:w="2160"/>
            <w:shd w:val="clear" w:color="auto" w:fill="EBF1F8"/>
          </w:tcPr>
          <w:p>
            <w:r>
              <w:rPr>
                <w:b/>
              </w:rPr>
              <w:t>CJK Font Support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Chart Rendering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</w:tr>
      <w:tr>
        <w:tc>
          <w:tcPr>
            <w:tcW w:type="dxa" w:w="2160"/>
            <w:shd w:val="clear" w:color="auto" w:fill="EBF1F8"/>
          </w:tcPr>
          <w:p>
            <w:r>
              <w:rPr>
                <w:b/>
              </w:rPr>
              <w:t>Cross-Platform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t>Varies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Open Source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C80000"/>
              </w:rPr>
              <w:t>✗</w:t>
            </w:r>
          </w:p>
        </w:tc>
      </w:tr>
      <w:tr>
        <w:tc>
          <w:tcPr>
            <w:tcW w:type="dxa" w:w="2160"/>
            <w:shd w:val="clear" w:color="auto" w:fill="EBF1F8"/>
          </w:tcPr>
          <w:p>
            <w:r>
              <w:rPr>
                <w:b/>
              </w:rPr>
              <w:t>NuGet Package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C80000"/>
              </w:rPr>
              <w:t>✗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Batch Processing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</w:tr>
      <w:tr>
        <w:tc>
          <w:tcPr>
            <w:tcW w:type="dxa" w:w="2160"/>
            <w:shd w:val="clear" w:color="auto" w:fill="EBF1F8"/>
          </w:tcPr>
          <w:p>
            <w:r>
              <w:rPr>
                <w:b/>
              </w:rPr>
              <w:t>Custom Page Size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Free for Commercial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C80000"/>
              </w:rPr>
              <w:t>✗</w:t>
            </w:r>
          </w:p>
        </w:tc>
      </w:tr>
      <w:tr>
        <w:tc>
          <w:tcPr>
            <w:tcW w:type="dxa" w:w="2160"/>
            <w:shd w:val="clear" w:color="auto" w:fill="EBF1F8"/>
          </w:tcPr>
          <w:p>
            <w:r>
              <w:rPr>
                <w:b/>
              </w:rPr>
              <w:t>Active Benchmark Suite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rPr>
                <w:b/>
                <w:color w:val="008000"/>
              </w:rPr>
              <w:t>✓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center"/>
            </w:pPr>
            <w:r>
              <w:t>Varies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