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Report</w:t>
      </w:r>
    </w:p>
    <w:p>
      <w:r>
        <w:t>This report summarizes the key metrics for the month of January 2026.</w:t>
      </w:r>
    </w:p>
    <w:p>
      <w:pPr>
        <w:pStyle w:val="Heading2"/>
      </w:pPr>
      <w:r>
        <w:t>Revenue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Product Sales</w:t>
            </w:r>
          </w:p>
        </w:tc>
        <w:tc>
          <w:tcPr>
            <w:tcW w:type="dxa" w:w="4320"/>
          </w:tcPr>
          <w:p>
            <w:r>
              <w:t>$85,000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$42,000</w:t>
            </w:r>
          </w:p>
        </w:tc>
      </w:tr>
      <w:tr>
        <w:tc>
          <w:tcPr>
            <w:tcW w:type="dxa" w:w="4320"/>
          </w:tcPr>
          <w:p>
            <w:r>
              <w:t>Subscriptions</w:t>
            </w:r>
          </w:p>
        </w:tc>
        <w:tc>
          <w:tcPr>
            <w:tcW w:type="dxa" w:w="4320"/>
          </w:tcPr>
          <w:p>
            <w:r>
              <w:t>$28,000</w:t>
            </w:r>
          </w:p>
        </w:tc>
      </w:tr>
    </w:tbl>
    <w:p>
      <w:pPr>
        <w:pStyle w:val="Heading2"/>
      </w:pPr>
      <w:r>
        <w:t>Key Observations</w:t>
      </w:r>
    </w:p>
    <w:p>
      <w:r>
        <w:t>Product sales increased by 15% compared to the previous quarter.</w:t>
      </w:r>
    </w:p>
    <w:p>
      <w:r>
        <w:t>Service revenue remained stable with a slight upward trend.</w:t>
      </w:r>
    </w:p>
    <w:p>
      <w:pPr>
        <w:pStyle w:val="Heading2"/>
      </w:pPr>
      <w:r>
        <w:t>Action Items</w:t>
      </w:r>
    </w:p>
    <w:p>
      <w:pPr>
        <w:pStyle w:val="ListBullet"/>
      </w:pPr>
      <w:r>
        <w:t>Expand marketing campaign</w:t>
      </w:r>
    </w:p>
    <w:p>
      <w:pPr>
        <w:pStyle w:val="ListBullet"/>
      </w:pPr>
      <w:r>
        <w:t>Hire two additional engineers</w:t>
      </w:r>
    </w:p>
    <w:p>
      <w:pPr>
        <w:pStyle w:val="ListBullet"/>
      </w:pPr>
      <w:r>
        <w:t>Launch new subscription tier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