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Plan: Website Redesign</w:t>
      </w:r>
    </w:p>
    <w:p>
      <w:r>
        <w:t>Project Manager: Sarah Chen | Start Date: March 2026</w:t>
      </w:r>
    </w:p>
    <w:p>
      <w:pPr>
        <w:pStyle w:val="Heading2"/>
      </w:pPr>
      <w:r>
        <w:t>Project Overview</w:t>
      </w:r>
    </w:p>
    <w:p>
      <w:r>
        <w:t>This project aims to redesign the company website to improve user experience, modernize the visual design, and optimize for mobile devices.</w:t>
      </w:r>
    </w:p>
    <w:p>
      <w:pPr>
        <w:pStyle w:val="Heading2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Start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End</w:t>
            </w:r>
          </w:p>
        </w:tc>
      </w:tr>
      <w:tr>
        <w:tc>
          <w:tcPr>
            <w:tcW w:type="dxa" w:w="1728"/>
          </w:tcPr>
          <w:p>
            <w:r>
              <w:t>Discovery</w:t>
            </w:r>
          </w:p>
        </w:tc>
        <w:tc>
          <w:tcPr>
            <w:tcW w:type="dxa" w:w="1728"/>
          </w:tcPr>
          <w:p>
            <w:r>
              <w:t>User research &amp; interviews</w:t>
            </w:r>
          </w:p>
        </w:tc>
        <w:tc>
          <w:tcPr>
            <w:tcW w:type="dxa" w:w="1728"/>
          </w:tcPr>
          <w:p>
            <w:r>
              <w:t>UX Team</w:t>
            </w:r>
          </w:p>
        </w:tc>
        <w:tc>
          <w:tcPr>
            <w:tcW w:type="dxa" w:w="1728"/>
          </w:tcPr>
          <w:p>
            <w:r>
              <w:t>Mar 1</w:t>
            </w:r>
          </w:p>
        </w:tc>
        <w:tc>
          <w:tcPr>
            <w:tcW w:type="dxa" w:w="1728"/>
          </w:tcPr>
          <w:p>
            <w:r>
              <w:t>Mar 14</w:t>
            </w:r>
          </w:p>
        </w:tc>
      </w:tr>
      <w:tr>
        <w:tc>
          <w:tcPr>
            <w:tcW w:type="dxa" w:w="1728"/>
          </w:tcPr>
          <w:p>
            <w:r>
              <w:t>Discovery</w:t>
            </w:r>
          </w:p>
        </w:tc>
        <w:tc>
          <w:tcPr>
            <w:tcW w:type="dxa" w:w="1728"/>
          </w:tcPr>
          <w:p>
            <w:r>
              <w:t>Competitive analysis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Mar 1</w:t>
            </w:r>
          </w:p>
        </w:tc>
        <w:tc>
          <w:tcPr>
            <w:tcW w:type="dxa" w:w="1728"/>
          </w:tcPr>
          <w:p>
            <w:r>
              <w:t>Mar 7</w:t>
            </w:r>
          </w:p>
        </w:tc>
      </w:tr>
      <w:tr>
        <w:tc>
          <w:tcPr>
            <w:tcW w:type="dxa" w:w="1728"/>
          </w:tcPr>
          <w:p>
            <w:r>
              <w:t>Design</w:t>
            </w:r>
          </w:p>
        </w:tc>
        <w:tc>
          <w:tcPr>
            <w:tcW w:type="dxa" w:w="1728"/>
          </w:tcPr>
          <w:p>
            <w:r>
              <w:t>Wireframes</w:t>
            </w:r>
          </w:p>
        </w:tc>
        <w:tc>
          <w:tcPr>
            <w:tcW w:type="dxa" w:w="1728"/>
          </w:tcPr>
          <w:p>
            <w:r>
              <w:t>Design Team</w:t>
            </w:r>
          </w:p>
        </w:tc>
        <w:tc>
          <w:tcPr>
            <w:tcW w:type="dxa" w:w="1728"/>
          </w:tcPr>
          <w:p>
            <w:r>
              <w:t>Mar 15</w:t>
            </w:r>
          </w:p>
        </w:tc>
        <w:tc>
          <w:tcPr>
            <w:tcW w:type="dxa" w:w="1728"/>
          </w:tcPr>
          <w:p>
            <w:r>
              <w:t>Mar 28</w:t>
            </w:r>
          </w:p>
        </w:tc>
      </w:tr>
      <w:tr>
        <w:tc>
          <w:tcPr>
            <w:tcW w:type="dxa" w:w="1728"/>
          </w:tcPr>
          <w:p>
            <w:r>
              <w:t>Design</w:t>
            </w:r>
          </w:p>
        </w:tc>
        <w:tc>
          <w:tcPr>
            <w:tcW w:type="dxa" w:w="1728"/>
          </w:tcPr>
          <w:p>
            <w:r>
              <w:t>Visual mockups</w:t>
            </w:r>
          </w:p>
        </w:tc>
        <w:tc>
          <w:tcPr>
            <w:tcW w:type="dxa" w:w="1728"/>
          </w:tcPr>
          <w:p>
            <w:r>
              <w:t>Design Team</w:t>
            </w:r>
          </w:p>
        </w:tc>
        <w:tc>
          <w:tcPr>
            <w:tcW w:type="dxa" w:w="1728"/>
          </w:tcPr>
          <w:p>
            <w:r>
              <w:t>Mar 29</w:t>
            </w:r>
          </w:p>
        </w:tc>
        <w:tc>
          <w:tcPr>
            <w:tcW w:type="dxa" w:w="1728"/>
          </w:tcPr>
          <w:p>
            <w:r>
              <w:t>Apr 11</w:t>
            </w:r>
          </w:p>
        </w:tc>
      </w:tr>
      <w:tr>
        <w:tc>
          <w:tcPr>
            <w:tcW w:type="dxa" w:w="1728"/>
          </w:tcPr>
          <w:p>
            <w:r>
              <w:t>Development</w:t>
            </w:r>
          </w:p>
        </w:tc>
        <w:tc>
          <w:tcPr>
            <w:tcW w:type="dxa" w:w="1728"/>
          </w:tcPr>
          <w:p>
            <w:r>
              <w:t>Frontend build</w:t>
            </w:r>
          </w:p>
        </w:tc>
        <w:tc>
          <w:tcPr>
            <w:tcW w:type="dxa" w:w="1728"/>
          </w:tcPr>
          <w:p>
            <w:r>
              <w:t>Dev Team</w:t>
            </w:r>
          </w:p>
        </w:tc>
        <w:tc>
          <w:tcPr>
            <w:tcW w:type="dxa" w:w="1728"/>
          </w:tcPr>
          <w:p>
            <w:r>
              <w:t>Apr 12</w:t>
            </w:r>
          </w:p>
        </w:tc>
        <w:tc>
          <w:tcPr>
            <w:tcW w:type="dxa" w:w="1728"/>
          </w:tcPr>
          <w:p>
            <w:r>
              <w:t>May 9</w:t>
            </w:r>
          </w:p>
        </w:tc>
      </w:tr>
      <w:tr>
        <w:tc>
          <w:tcPr>
            <w:tcW w:type="dxa" w:w="1728"/>
          </w:tcPr>
          <w:p>
            <w:r>
              <w:t>Development</w:t>
            </w:r>
          </w:p>
        </w:tc>
        <w:tc>
          <w:tcPr>
            <w:tcW w:type="dxa" w:w="1728"/>
          </w:tcPr>
          <w:p>
            <w:r>
              <w:t>Backend integration</w:t>
            </w:r>
          </w:p>
        </w:tc>
        <w:tc>
          <w:tcPr>
            <w:tcW w:type="dxa" w:w="1728"/>
          </w:tcPr>
          <w:p>
            <w:r>
              <w:t>Dev Team</w:t>
            </w:r>
          </w:p>
        </w:tc>
        <w:tc>
          <w:tcPr>
            <w:tcW w:type="dxa" w:w="1728"/>
          </w:tcPr>
          <w:p>
            <w:r>
              <w:t>Apr 19</w:t>
            </w:r>
          </w:p>
        </w:tc>
        <w:tc>
          <w:tcPr>
            <w:tcW w:type="dxa" w:w="1728"/>
          </w:tcPr>
          <w:p>
            <w:r>
              <w:t>May 16</w:t>
            </w:r>
          </w:p>
        </w:tc>
      </w:tr>
      <w:tr>
        <w:tc>
          <w:tcPr>
            <w:tcW w:type="dxa" w:w="1728"/>
          </w:tcPr>
          <w:p>
            <w:r>
              <w:t>Launch</w:t>
            </w:r>
          </w:p>
        </w:tc>
        <w:tc>
          <w:tcPr>
            <w:tcW w:type="dxa" w:w="1728"/>
          </w:tcPr>
          <w:p>
            <w:r>
              <w:t>QA testing &amp; deployment</w:t>
            </w:r>
          </w:p>
        </w:tc>
        <w:tc>
          <w:tcPr>
            <w:tcW w:type="dxa" w:w="1728"/>
          </w:tcPr>
          <w:p>
            <w:r>
              <w:t>QA Team</w:t>
            </w:r>
          </w:p>
        </w:tc>
        <w:tc>
          <w:tcPr>
            <w:tcW w:type="dxa" w:w="1728"/>
          </w:tcPr>
          <w:p>
            <w:r>
              <w:t>May 17</w:t>
            </w:r>
          </w:p>
        </w:tc>
        <w:tc>
          <w:tcPr>
            <w:tcW w:type="dxa" w:w="1728"/>
          </w:tcPr>
          <w:p>
            <w:r>
              <w:t>May 30</w:t>
            </w:r>
          </w:p>
        </w:tc>
      </w:tr>
    </w:tbl>
    <w:p>
      <w:pPr>
        <w:pStyle w:val="Heading2"/>
      </w:pPr>
      <w:r>
        <w:t>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$15,000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$45,000</w:t>
            </w:r>
          </w:p>
        </w:tc>
      </w:tr>
      <w:tr>
        <w:tc>
          <w:tcPr>
            <w:tcW w:type="dxa" w:w="4320"/>
          </w:tcPr>
          <w:p>
            <w:r>
              <w:t>QA &amp; Testing</w:t>
            </w:r>
          </w:p>
        </w:tc>
        <w:tc>
          <w:tcPr>
            <w:tcW w:type="dxa" w:w="4320"/>
          </w:tcPr>
          <w:p>
            <w:r>
              <w:t>$8,000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$68,000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